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266C" w14:textId="0585E921" w:rsidR="00E04BE5" w:rsidRPr="000C3E85" w:rsidRDefault="00045847" w:rsidP="00E04BE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C3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4D4331" wp14:editId="595AFF28">
            <wp:extent cx="6392659" cy="730885"/>
            <wp:effectExtent l="0" t="0" r="8255" b="0"/>
            <wp:docPr id="9055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789" name="Picture 905547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694" cy="73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C35E" w14:textId="31025672" w:rsidR="00E04BE5" w:rsidRPr="000C3E85" w:rsidRDefault="00E04BE5" w:rsidP="00E04BE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C3E85">
        <w:rPr>
          <w:rFonts w:ascii="Times New Roman" w:hAnsi="Times New Roman"/>
          <w:b/>
          <w:sz w:val="24"/>
          <w:szCs w:val="24"/>
          <w:lang w:val="it-IT"/>
        </w:rPr>
        <w:t xml:space="preserve">Nr. </w:t>
      </w:r>
      <w:r w:rsidR="000C3E85">
        <w:rPr>
          <w:rFonts w:ascii="Times New Roman" w:hAnsi="Times New Roman"/>
          <w:b/>
          <w:sz w:val="24"/>
          <w:szCs w:val="24"/>
          <w:lang w:val="it-IT"/>
        </w:rPr>
        <w:t>1482</w:t>
      </w:r>
      <w:r w:rsidRPr="000C3E85">
        <w:rPr>
          <w:rFonts w:ascii="Times New Roman" w:hAnsi="Times New Roman"/>
          <w:b/>
          <w:sz w:val="24"/>
          <w:szCs w:val="24"/>
          <w:lang w:val="it-IT"/>
        </w:rPr>
        <w:t xml:space="preserve"> din </w:t>
      </w:r>
      <w:r w:rsidR="000C3E85">
        <w:rPr>
          <w:rFonts w:ascii="Times New Roman" w:hAnsi="Times New Roman"/>
          <w:b/>
          <w:sz w:val="24"/>
          <w:szCs w:val="24"/>
          <w:lang w:val="it-IT"/>
        </w:rPr>
        <w:t>09.02.2024</w:t>
      </w:r>
    </w:p>
    <w:p w14:paraId="1A4CC797" w14:textId="77777777" w:rsidR="00E04BE5" w:rsidRPr="000C3E85" w:rsidRDefault="00E04BE5" w:rsidP="00E04BE5">
      <w:pPr>
        <w:spacing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C3E85">
        <w:rPr>
          <w:rFonts w:ascii="Times New Roman" w:hAnsi="Times New Roman"/>
          <w:b/>
          <w:sz w:val="24"/>
          <w:szCs w:val="24"/>
          <w:lang w:val="it-IT"/>
        </w:rPr>
        <w:t>ANUNȚ</w:t>
      </w:r>
    </w:p>
    <w:p w14:paraId="0E91A88D" w14:textId="77777777" w:rsidR="00E04BE5" w:rsidRPr="000C3E85" w:rsidRDefault="00E04BE5" w:rsidP="00E04BE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BD0FC4B" w14:textId="3A75ABCF" w:rsidR="00045847" w:rsidRPr="000C3E85" w:rsidRDefault="00E04BE5" w:rsidP="00E04BE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0C3E8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SPITALUL DE PNEUMOFTIZIOLOGIE SIBIU</w:t>
      </w:r>
      <w:r w:rsidRPr="000C3E8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3D40FA" w:rsidRPr="000C3E85">
        <w:rPr>
          <w:rFonts w:ascii="Times New Roman" w:eastAsia="Times New Roman" w:hAnsi="Times New Roman"/>
          <w:sz w:val="24"/>
          <w:szCs w:val="24"/>
          <w:lang w:val="it-IT"/>
        </w:rPr>
        <w:t>organizează</w:t>
      </w:r>
      <w:r w:rsidRPr="000C3E85">
        <w:rPr>
          <w:rFonts w:ascii="Times New Roman" w:eastAsia="Times New Roman" w:hAnsi="Times New Roman"/>
          <w:sz w:val="24"/>
          <w:szCs w:val="24"/>
          <w:lang w:val="it-IT"/>
        </w:rPr>
        <w:t xml:space="preserve"> în conformitate cu prevederile </w:t>
      </w:r>
      <w:r w:rsidRPr="000C3E85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>Ordinului M.S. nr. 166/</w:t>
      </w:r>
      <w:r w:rsidR="00B85139" w:rsidRPr="000C3E85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 xml:space="preserve">2023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aprobarea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metodologiilor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privind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organizarea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desfăşurarea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concursurilor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ocupare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posturilor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vacante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temporar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vacante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medic, medic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stomatolog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farmacist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biolog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biochimist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chimist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unităţile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sanitare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publice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sau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direcţiile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sănătate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publică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, precum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funcţiilor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şef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secţie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şef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laborator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şef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compartiment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unităţile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sanitare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fără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paturi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sau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direcţiile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sănătate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publică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respectiv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funcţiei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farmacist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şef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unităţile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sanitare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publice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0C3E85">
        <w:rPr>
          <w:rFonts w:ascii="Times New Roman" w:hAnsi="Times New Roman"/>
          <w:i/>
          <w:iCs/>
          <w:sz w:val="24"/>
          <w:szCs w:val="24"/>
        </w:rPr>
        <w:t>paturi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9C6EB7" w:rsidRPr="000C3E85">
        <w:rPr>
          <w:rFonts w:ascii="Times New Roman" w:eastAsia="Times New Roman" w:hAnsi="Times New Roman"/>
          <w:sz w:val="24"/>
          <w:szCs w:val="24"/>
          <w:lang w:val="it-IT"/>
        </w:rPr>
        <w:t xml:space="preserve">coroborat cu prevederile </w:t>
      </w:r>
      <w:r w:rsidR="009C6EB7" w:rsidRPr="000C3E85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 xml:space="preserve">H.G. nr. 1336/2022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aprobarea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Regulamentului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cadru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privind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organizarea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dezvoltarea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carierei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personalului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contractual din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sectorul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bugetar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plătit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fonduri</w:t>
      </w:r>
      <w:proofErr w:type="spellEnd"/>
      <w:r w:rsidR="009C6EB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6EB7" w:rsidRPr="000C3E85">
        <w:rPr>
          <w:rFonts w:ascii="Times New Roman" w:hAnsi="Times New Roman"/>
          <w:i/>
          <w:iCs/>
          <w:sz w:val="24"/>
          <w:szCs w:val="24"/>
        </w:rPr>
        <w:t>publice</w:t>
      </w:r>
      <w:proofErr w:type="spellEnd"/>
      <w:r w:rsidR="009C6EB7" w:rsidRPr="000C3E85">
        <w:rPr>
          <w:rFonts w:ascii="Times New Roman" w:hAnsi="Times New Roman"/>
          <w:sz w:val="24"/>
          <w:szCs w:val="24"/>
        </w:rPr>
        <w:t xml:space="preserve"> </w:t>
      </w:r>
      <w:r w:rsidR="009C6EB7" w:rsidRPr="000C3E85">
        <w:rPr>
          <w:rFonts w:ascii="Times New Roman" w:eastAsia="Times New Roman" w:hAnsi="Times New Roman"/>
          <w:sz w:val="24"/>
          <w:szCs w:val="24"/>
          <w:lang w:val="it-IT"/>
        </w:rPr>
        <w:t>CONCURS</w:t>
      </w:r>
      <w:r w:rsidR="003D40FA" w:rsidRPr="000C3E85">
        <w:rPr>
          <w:rFonts w:ascii="Times New Roman" w:eastAsia="Times New Roman" w:hAnsi="Times New Roman"/>
          <w:sz w:val="24"/>
          <w:szCs w:val="24"/>
          <w:lang w:val="it-IT"/>
        </w:rPr>
        <w:t xml:space="preserve"> pentru ocuparea </w:t>
      </w:r>
      <w:r w:rsidR="00045847" w:rsidRPr="000C3E85">
        <w:rPr>
          <w:rFonts w:ascii="Times New Roman" w:eastAsia="Times New Roman" w:hAnsi="Times New Roman"/>
          <w:sz w:val="24"/>
          <w:szCs w:val="24"/>
          <w:lang w:val="it-IT"/>
        </w:rPr>
        <w:t>următoarelor posturi vacante pe perioadă nedeterminată:</w:t>
      </w:r>
    </w:p>
    <w:p w14:paraId="5A36269C" w14:textId="06F91591" w:rsidR="00045847" w:rsidRPr="000C3E85" w:rsidRDefault="00045847" w:rsidP="00045847">
      <w:pPr>
        <w:numPr>
          <w:ilvl w:val="0"/>
          <w:numId w:val="6"/>
        </w:numPr>
        <w:shd w:val="clear" w:color="auto" w:fill="FFFFFF"/>
        <w:tabs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0C3E85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>1 post medic specialist</w:t>
      </w:r>
      <w:r w:rsidRPr="000C3E85">
        <w:rPr>
          <w:rFonts w:ascii="Times New Roman" w:eastAsiaTheme="minorHAnsi" w:hAnsi="Times New Roman"/>
          <w:sz w:val="24"/>
          <w:szCs w:val="24"/>
          <w:lang w:val="ro-RO"/>
        </w:rPr>
        <w:t xml:space="preserve"> cu competență în somnologie de nivel I și II în cadrul Secției Clinice Pneumologie I</w:t>
      </w:r>
    </w:p>
    <w:p w14:paraId="6A742176" w14:textId="5DFD0B6C" w:rsidR="00045847" w:rsidRPr="000C3E85" w:rsidRDefault="00045847" w:rsidP="00045847">
      <w:pPr>
        <w:numPr>
          <w:ilvl w:val="0"/>
          <w:numId w:val="6"/>
        </w:numPr>
        <w:shd w:val="clear" w:color="auto" w:fill="FFFFFF"/>
        <w:tabs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0C3E85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>1 post de medic primar</w:t>
      </w:r>
      <w:r w:rsidRPr="000C3E85">
        <w:rPr>
          <w:rFonts w:ascii="Times New Roman" w:eastAsiaTheme="minorHAnsi" w:hAnsi="Times New Roman"/>
          <w:sz w:val="24"/>
          <w:szCs w:val="24"/>
          <w:lang w:val="ro-RO"/>
        </w:rPr>
        <w:t xml:space="preserve"> cu competență în bronhologie în cadrul Secției Clinice Pneumologie I.</w:t>
      </w:r>
    </w:p>
    <w:p w14:paraId="168209C8" w14:textId="77777777" w:rsidR="00045847" w:rsidRPr="000C3E85" w:rsidRDefault="00045847" w:rsidP="00045847">
      <w:pPr>
        <w:shd w:val="clear" w:color="auto" w:fill="FFFFFF"/>
        <w:tabs>
          <w:tab w:val="left" w:pos="1701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</w:p>
    <w:p w14:paraId="4E0C482A" w14:textId="77777777" w:rsidR="003D40FA" w:rsidRPr="000C3E85" w:rsidRDefault="003D40FA" w:rsidP="00E04BE5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0C3E8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C</w:t>
      </w:r>
      <w:r w:rsidR="009C6EB7" w:rsidRPr="000C3E8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ondiții de participare</w:t>
      </w:r>
      <w:r w:rsidRPr="000C3E8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:</w:t>
      </w:r>
    </w:p>
    <w:p w14:paraId="48394933" w14:textId="77777777" w:rsidR="003D40FA" w:rsidRPr="000C3E85" w:rsidRDefault="003D40FA" w:rsidP="003D40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E85">
        <w:rPr>
          <w:rFonts w:ascii="Times New Roman" w:eastAsia="Times New Roman" w:hAnsi="Times New Roman"/>
          <w:sz w:val="24"/>
          <w:szCs w:val="24"/>
        </w:rPr>
        <w:t xml:space="preserve">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română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alt stat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Uniunii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Europene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stat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parte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Acordul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Spaţiul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Economic European (SEE)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Confederaţiei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Elveţiene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58BA107A" w14:textId="77777777" w:rsidR="003D40FA" w:rsidRPr="000C3E85" w:rsidRDefault="003D40FA" w:rsidP="003D40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cunoaşte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limba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română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vorbit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7517082F" w14:textId="77777777" w:rsidR="003D40FA" w:rsidRPr="000C3E85" w:rsidRDefault="003D40FA" w:rsidP="003D40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E85">
        <w:rPr>
          <w:rFonts w:ascii="Times New Roman" w:eastAsia="Times New Roman" w:hAnsi="Times New Roman"/>
          <w:sz w:val="24"/>
          <w:szCs w:val="24"/>
        </w:rPr>
        <w:t xml:space="preserve">are capacitate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conformitate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proofErr w:type="spellStart"/>
        <w:r w:rsidRPr="000C3E85">
          <w:rPr>
            <w:rFonts w:ascii="Times New Roman" w:eastAsia="Times New Roman" w:hAnsi="Times New Roman"/>
            <w:sz w:val="24"/>
            <w:szCs w:val="24"/>
          </w:rPr>
          <w:t>Legii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</w:rPr>
          <w:t xml:space="preserve"> nr. 53/2003</w:t>
        </w:r>
      </w:hyperlink>
      <w:r w:rsidRPr="000C3E85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muncii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republicată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0FA1FA8C" w14:textId="77777777" w:rsidR="003D40FA" w:rsidRPr="000C3E85" w:rsidRDefault="003D40FA" w:rsidP="003D40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E85">
        <w:rPr>
          <w:rFonts w:ascii="Times New Roman" w:eastAsia="Times New Roman" w:hAnsi="Times New Roman"/>
          <w:sz w:val="24"/>
          <w:szCs w:val="24"/>
        </w:rPr>
        <w:t xml:space="preserve">are o stare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sănătate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corespunzătoare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candidează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atestată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adeverinţei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medicale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eliberate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medicul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familie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sanitare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abilitate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54158FEB" w14:textId="77777777" w:rsidR="003D40FA" w:rsidRPr="000C3E85" w:rsidRDefault="003D40FA" w:rsidP="003D40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îndeplineşte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specialitate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condiţii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specifice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cerinţelor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scos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concurs,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inclusiv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exercitare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profesiei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5A3F1A03" w14:textId="77777777" w:rsidR="003D40FA" w:rsidRPr="000C3E85" w:rsidRDefault="003D40FA" w:rsidP="003D40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E85">
        <w:rPr>
          <w:rFonts w:ascii="Times New Roman" w:eastAsia="Times New Roman" w:hAnsi="Times New Roman"/>
          <w:sz w:val="24"/>
          <w:szCs w:val="24"/>
        </w:rPr>
        <w:t xml:space="preserve">nu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condamnată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definitiv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săvârşirea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contra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securităţii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naţionale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contra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autorităţii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contra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umanităţii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corupţie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serviciu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fals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ori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contra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înfăptuirii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justiţiei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săvârşite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intenţie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face o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candidată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post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lastRenderedPageBreak/>
        <w:t>incompatibilă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exercitarea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funcţiei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contractuale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candidează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excepţia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situaţiei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gramStart"/>
      <w:r w:rsidRPr="000C3E85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intervenit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reabilitarea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41D5D7A8" w14:textId="77777777" w:rsidR="003D40FA" w:rsidRPr="000C3E85" w:rsidRDefault="003D40FA" w:rsidP="003D40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E85">
        <w:rPr>
          <w:rFonts w:ascii="Times New Roman" w:eastAsia="Times New Roman" w:hAnsi="Times New Roman"/>
          <w:sz w:val="24"/>
          <w:szCs w:val="24"/>
        </w:rPr>
        <w:t xml:space="preserve">nu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execută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pedeapsă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complementară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-a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interzisă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exercitarea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dreptului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gramStart"/>
      <w:r w:rsidRPr="000C3E85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ocupa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funcţia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de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exercita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profesia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meseria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ori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desfăşura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care s-a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folosit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săvârşirea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faţă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aceasta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nu s-a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luat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măsura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siguranţă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interzicerii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ocupării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exercitării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profesii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43BF1775" w14:textId="77777777" w:rsidR="003D40FA" w:rsidRPr="000C3E85" w:rsidRDefault="003D40FA" w:rsidP="003D40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E85">
        <w:rPr>
          <w:rFonts w:ascii="Times New Roman" w:eastAsia="Times New Roman" w:hAnsi="Times New Roman"/>
          <w:sz w:val="24"/>
          <w:szCs w:val="24"/>
        </w:rPr>
        <w:t xml:space="preserve">nu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art. 1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. (2) din </w:t>
      </w:r>
      <w:hyperlink r:id="rId10" w:history="1">
        <w:proofErr w:type="spellStart"/>
        <w:r w:rsidRPr="000C3E85">
          <w:rPr>
            <w:rFonts w:ascii="Times New Roman" w:eastAsia="Times New Roman" w:hAnsi="Times New Roman"/>
            <w:sz w:val="24"/>
            <w:szCs w:val="24"/>
          </w:rPr>
          <w:t>Legea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</w:rPr>
          <w:t xml:space="preserve"> nr. 118/2019</w:t>
        </w:r>
      </w:hyperlink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automatizat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au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sexuale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exploatare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minorilor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precum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completarea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1" w:history="1">
        <w:proofErr w:type="spellStart"/>
        <w:r w:rsidRPr="000C3E85">
          <w:rPr>
            <w:rFonts w:ascii="Times New Roman" w:eastAsia="Times New Roman" w:hAnsi="Times New Roman"/>
            <w:sz w:val="24"/>
            <w:szCs w:val="24"/>
          </w:rPr>
          <w:t>Legii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</w:rPr>
          <w:t xml:space="preserve"> nr. 76/2008</w:t>
        </w:r>
      </w:hyperlink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funcţionarea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Date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Genetice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Judiciare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domeniile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art. 35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. (1) lit. h) din </w:t>
      </w:r>
      <w:hyperlink r:id="rId12" w:history="1">
        <w:proofErr w:type="spellStart"/>
        <w:r w:rsidRPr="000C3E85">
          <w:rPr>
            <w:rFonts w:ascii="Times New Roman" w:eastAsia="Times New Roman" w:hAnsi="Times New Roman"/>
            <w:sz w:val="24"/>
            <w:szCs w:val="24"/>
          </w:rPr>
          <w:t>Hotărârea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0C3E85">
          <w:rPr>
            <w:rFonts w:ascii="Times New Roman" w:eastAsia="Times New Roman" w:hAnsi="Times New Roman"/>
            <w:sz w:val="24"/>
            <w:szCs w:val="24"/>
          </w:rPr>
          <w:t>Guvernului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</w:rPr>
          <w:t xml:space="preserve"> nr. 1336/2022</w:t>
        </w:r>
      </w:hyperlink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Regulamentului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cadru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carierei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personalului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contractual din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bugetar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plătit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fonduri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4F3ABAA" w14:textId="77777777" w:rsidR="003D40FA" w:rsidRPr="000C3E85" w:rsidRDefault="003D40FA" w:rsidP="003D40F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0D4929" w14:textId="77777777" w:rsidR="003D40FA" w:rsidRPr="000C3E85" w:rsidRDefault="003D40FA" w:rsidP="00D12B26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C3E85">
        <w:rPr>
          <w:rFonts w:ascii="Times New Roman" w:eastAsia="Times New Roman" w:hAnsi="Times New Roman"/>
          <w:b/>
          <w:bCs/>
          <w:sz w:val="24"/>
          <w:szCs w:val="24"/>
        </w:rPr>
        <w:t>C</w:t>
      </w:r>
      <w:r w:rsidR="009C6EB7" w:rsidRPr="000C3E85">
        <w:rPr>
          <w:rFonts w:ascii="Times New Roman" w:eastAsia="Times New Roman" w:hAnsi="Times New Roman"/>
          <w:b/>
          <w:bCs/>
          <w:sz w:val="24"/>
          <w:szCs w:val="24"/>
        </w:rPr>
        <w:t>alendar concurs: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09"/>
        <w:gridCol w:w="6196"/>
        <w:gridCol w:w="2880"/>
      </w:tblGrid>
      <w:tr w:rsidR="000C3E85" w:rsidRPr="000C3E85" w14:paraId="0D99318F" w14:textId="77777777" w:rsidTr="00C831AF">
        <w:tc>
          <w:tcPr>
            <w:tcW w:w="909" w:type="dxa"/>
          </w:tcPr>
          <w:p w14:paraId="0FBC90C6" w14:textId="77777777" w:rsidR="003D40FA" w:rsidRPr="000C3E85" w:rsidRDefault="003D40FA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6196" w:type="dxa"/>
          </w:tcPr>
          <w:p w14:paraId="500ABE77" w14:textId="77777777" w:rsidR="003D40FA" w:rsidRPr="000C3E85" w:rsidRDefault="00D12B26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Etapele concursului</w:t>
            </w:r>
          </w:p>
        </w:tc>
        <w:tc>
          <w:tcPr>
            <w:tcW w:w="2880" w:type="dxa"/>
          </w:tcPr>
          <w:p w14:paraId="4739C075" w14:textId="77777777" w:rsidR="003D40FA" w:rsidRPr="000C3E85" w:rsidRDefault="003D40FA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DATA</w:t>
            </w:r>
          </w:p>
        </w:tc>
      </w:tr>
      <w:tr w:rsidR="000C3E85" w:rsidRPr="000C3E85" w14:paraId="7236EC8F" w14:textId="77777777" w:rsidTr="00C831AF">
        <w:tc>
          <w:tcPr>
            <w:tcW w:w="909" w:type="dxa"/>
          </w:tcPr>
          <w:p w14:paraId="74EE0CC1" w14:textId="010CDB61" w:rsidR="00D04CE4" w:rsidRPr="000C3E85" w:rsidRDefault="006146D9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2B04A3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6196" w:type="dxa"/>
          </w:tcPr>
          <w:p w14:paraId="6B6C2D7D" w14:textId="163D35BE" w:rsidR="00D04CE4" w:rsidRPr="000C3E85" w:rsidRDefault="00D04CE4" w:rsidP="00D04C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Publicare anunț</w:t>
            </w:r>
          </w:p>
        </w:tc>
        <w:tc>
          <w:tcPr>
            <w:tcW w:w="2880" w:type="dxa"/>
          </w:tcPr>
          <w:p w14:paraId="301A0B79" w14:textId="411359BD" w:rsidR="00D04CE4" w:rsidRPr="000C3E85" w:rsidRDefault="00B059DE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14</w:t>
            </w:r>
            <w:r w:rsidR="00D04CE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.02.2024</w:t>
            </w:r>
          </w:p>
        </w:tc>
      </w:tr>
      <w:tr w:rsidR="000C3E85" w:rsidRPr="000C3E85" w14:paraId="4FB58872" w14:textId="77777777" w:rsidTr="00C831AF">
        <w:tc>
          <w:tcPr>
            <w:tcW w:w="909" w:type="dxa"/>
          </w:tcPr>
          <w:p w14:paraId="490EE163" w14:textId="7A57455C" w:rsidR="00C831AF" w:rsidRPr="000C3E85" w:rsidRDefault="006146D9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="002B04A3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6196" w:type="dxa"/>
          </w:tcPr>
          <w:p w14:paraId="5AE973C5" w14:textId="77777777" w:rsidR="00C831AF" w:rsidRPr="000C3E85" w:rsidRDefault="00C831AF" w:rsidP="00D73F4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Depunerea dosarelor de concurs</w:t>
            </w:r>
          </w:p>
        </w:tc>
        <w:tc>
          <w:tcPr>
            <w:tcW w:w="2880" w:type="dxa"/>
          </w:tcPr>
          <w:p w14:paraId="490B407B" w14:textId="52600150" w:rsidR="00C831AF" w:rsidRPr="000C3E85" w:rsidRDefault="00B059DE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14</w:t>
            </w:r>
            <w:r w:rsidR="00C831AF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="00C831AF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  <w:r w:rsidR="00C831AF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 – 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8</w:t>
            </w:r>
            <w:r w:rsidR="00C831AF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="00C831AF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1A95EDBC" w14:textId="77777777" w:rsidTr="00C831AF">
        <w:tc>
          <w:tcPr>
            <w:tcW w:w="909" w:type="dxa"/>
          </w:tcPr>
          <w:p w14:paraId="02406E7C" w14:textId="3C509455" w:rsidR="00C831AF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D12B26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6196" w:type="dxa"/>
          </w:tcPr>
          <w:p w14:paraId="7CDB4231" w14:textId="77777777" w:rsidR="00C831AF" w:rsidRPr="000C3E85" w:rsidRDefault="00C831AF" w:rsidP="00D73F4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Selecția dosarelor și stabilirea punctajului rezultat din analiza și evaluarea activității profesionale și știin</w:t>
            </w:r>
            <w:r w:rsidR="00D73F4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ț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ifice</w:t>
            </w:r>
          </w:p>
        </w:tc>
        <w:tc>
          <w:tcPr>
            <w:tcW w:w="2880" w:type="dxa"/>
          </w:tcPr>
          <w:p w14:paraId="02874605" w14:textId="2F1F6D3A" w:rsidR="00C831AF" w:rsidRPr="000C3E85" w:rsidRDefault="00B059DE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01</w:t>
            </w:r>
            <w:r w:rsidR="00C831AF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C831AF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03F30DB2" w14:textId="77777777" w:rsidTr="00C831AF">
        <w:tc>
          <w:tcPr>
            <w:tcW w:w="909" w:type="dxa"/>
          </w:tcPr>
          <w:p w14:paraId="04CDF675" w14:textId="32775747" w:rsidR="00C831AF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</w:t>
            </w:r>
          </w:p>
        </w:tc>
        <w:tc>
          <w:tcPr>
            <w:tcW w:w="6196" w:type="dxa"/>
          </w:tcPr>
          <w:p w14:paraId="6C74909C" w14:textId="77777777" w:rsidR="00C831AF" w:rsidRPr="000C3E85" w:rsidRDefault="00C831AF" w:rsidP="00D73F4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Afișarea rezultatului la</w:t>
            </w:r>
            <w:r w:rsidR="00D73F4A"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selecția dosarelor și stabilirea punctajului rezultat din analiza și evaluarea activității profesionale și științifice</w:t>
            </w:r>
          </w:p>
        </w:tc>
        <w:tc>
          <w:tcPr>
            <w:tcW w:w="2880" w:type="dxa"/>
          </w:tcPr>
          <w:p w14:paraId="4EDCB405" w14:textId="0E5873C2" w:rsidR="00C831AF" w:rsidRPr="000C3E85" w:rsidRDefault="00B059DE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01</w:t>
            </w:r>
            <w:r w:rsidR="00D73F4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D73F4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713805D1" w14:textId="77777777" w:rsidTr="00C831AF">
        <w:tc>
          <w:tcPr>
            <w:tcW w:w="909" w:type="dxa"/>
          </w:tcPr>
          <w:p w14:paraId="1E610C08" w14:textId="1315B16F" w:rsidR="00D73F4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D12B26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6196" w:type="dxa"/>
          </w:tcPr>
          <w:p w14:paraId="0C174263" w14:textId="77777777" w:rsidR="00D73F4A" w:rsidRPr="000C3E85" w:rsidRDefault="00D73F4A" w:rsidP="00D73F4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de depunere contestații la selecția dosarelor și stabilirea punctajului rezultat din analiza și evaluarea activității profesionale și științifice</w:t>
            </w:r>
          </w:p>
        </w:tc>
        <w:tc>
          <w:tcPr>
            <w:tcW w:w="2880" w:type="dxa"/>
          </w:tcPr>
          <w:p w14:paraId="735A7B45" w14:textId="60F92A30" w:rsidR="00D73F4A" w:rsidRPr="000C3E85" w:rsidRDefault="00B059DE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04</w:t>
            </w:r>
            <w:r w:rsidR="00D73F4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D73F4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4684DDE9" w14:textId="77777777" w:rsidTr="00C831AF">
        <w:tc>
          <w:tcPr>
            <w:tcW w:w="909" w:type="dxa"/>
          </w:tcPr>
          <w:p w14:paraId="0D441798" w14:textId="5CA81558" w:rsidR="00D73F4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.4</w:t>
            </w:r>
          </w:p>
        </w:tc>
        <w:tc>
          <w:tcPr>
            <w:tcW w:w="6196" w:type="dxa"/>
          </w:tcPr>
          <w:p w14:paraId="0849CEA8" w14:textId="77777777" w:rsidR="00D73F4A" w:rsidRPr="000C3E85" w:rsidRDefault="00D73F4A" w:rsidP="00D73F4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Data limită de soluționare a eventualelor contestații la selecția dosarelor și stabilirea punctajului rezultat din analiza și evaluarea activității profesionale și științifice</w:t>
            </w:r>
          </w:p>
        </w:tc>
        <w:tc>
          <w:tcPr>
            <w:tcW w:w="2880" w:type="dxa"/>
          </w:tcPr>
          <w:p w14:paraId="1289AB7F" w14:textId="700851E3" w:rsidR="00D73F4A" w:rsidRPr="000C3E85" w:rsidRDefault="00B059DE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05</w:t>
            </w:r>
            <w:r w:rsidR="00D73F4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D73F4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0306C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2487D7FB" w14:textId="77777777" w:rsidTr="00C831AF">
        <w:tc>
          <w:tcPr>
            <w:tcW w:w="909" w:type="dxa"/>
          </w:tcPr>
          <w:p w14:paraId="72420504" w14:textId="5505E6A3" w:rsidR="003D40F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  <w:r w:rsidR="003D40F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6196" w:type="dxa"/>
          </w:tcPr>
          <w:p w14:paraId="69C74E55" w14:textId="77777777" w:rsidR="003D40FA" w:rsidRPr="000C3E85" w:rsidRDefault="003D40FA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Proba scrisă</w:t>
            </w:r>
          </w:p>
        </w:tc>
        <w:tc>
          <w:tcPr>
            <w:tcW w:w="2880" w:type="dxa"/>
          </w:tcPr>
          <w:p w14:paraId="1E14F1AA" w14:textId="007C3C55" w:rsidR="003D40FA" w:rsidRPr="000C3E85" w:rsidRDefault="00AF7566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</w:t>
            </w:r>
            <w:r w:rsidR="00B059DE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8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D04CE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D04CE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5BFF7B2C" w14:textId="77777777" w:rsidTr="00E30D6D">
        <w:tc>
          <w:tcPr>
            <w:tcW w:w="909" w:type="dxa"/>
          </w:tcPr>
          <w:p w14:paraId="0A758E21" w14:textId="35AA763C" w:rsidR="00EC4E97" w:rsidRPr="000C3E85" w:rsidRDefault="002B04A3" w:rsidP="00E30D6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lastRenderedPageBreak/>
              <w:t>4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.1.</w:t>
            </w:r>
          </w:p>
        </w:tc>
        <w:tc>
          <w:tcPr>
            <w:tcW w:w="6196" w:type="dxa"/>
          </w:tcPr>
          <w:p w14:paraId="5ADA4893" w14:textId="77777777" w:rsidR="00EC4E97" w:rsidRPr="000C3E85" w:rsidRDefault="00EC4E97" w:rsidP="00E30D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Afișarea rezultatului la proba scrisă</w:t>
            </w:r>
          </w:p>
        </w:tc>
        <w:tc>
          <w:tcPr>
            <w:tcW w:w="2880" w:type="dxa"/>
          </w:tcPr>
          <w:p w14:paraId="031F1F46" w14:textId="7BC365EC" w:rsidR="00EC4E97" w:rsidRPr="000C3E85" w:rsidRDefault="00EC4E97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</w:t>
            </w:r>
            <w:r w:rsidR="00B059DE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8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D04CE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D04CE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75E9BE46" w14:textId="77777777" w:rsidTr="00E30D6D">
        <w:tc>
          <w:tcPr>
            <w:tcW w:w="909" w:type="dxa"/>
          </w:tcPr>
          <w:p w14:paraId="73253068" w14:textId="3429F473" w:rsidR="00EC4E97" w:rsidRPr="000C3E85" w:rsidRDefault="002B04A3" w:rsidP="00E30D6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.2.</w:t>
            </w:r>
          </w:p>
        </w:tc>
        <w:tc>
          <w:tcPr>
            <w:tcW w:w="6196" w:type="dxa"/>
          </w:tcPr>
          <w:p w14:paraId="74BF0C6D" w14:textId="77777777" w:rsidR="00EC4E97" w:rsidRPr="000C3E85" w:rsidRDefault="00EC4E97" w:rsidP="00E30D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de depunere contestații la proba scrisă</w:t>
            </w:r>
          </w:p>
        </w:tc>
        <w:tc>
          <w:tcPr>
            <w:tcW w:w="2880" w:type="dxa"/>
          </w:tcPr>
          <w:p w14:paraId="604C9B2C" w14:textId="52DF6F3B" w:rsidR="00EC4E97" w:rsidRPr="000C3E85" w:rsidRDefault="00B059DE" w:rsidP="00B059DE">
            <w:pPr>
              <w:spacing w:before="100"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în două ore de la anunțarea punctajului obținut la proba scrisă</w:t>
            </w:r>
          </w:p>
        </w:tc>
      </w:tr>
      <w:tr w:rsidR="000C3E85" w:rsidRPr="000C3E85" w14:paraId="5B43056A" w14:textId="77777777" w:rsidTr="00E30D6D">
        <w:tc>
          <w:tcPr>
            <w:tcW w:w="909" w:type="dxa"/>
          </w:tcPr>
          <w:p w14:paraId="233574B9" w14:textId="66A94F8B" w:rsidR="00EC4E97" w:rsidRPr="000C3E85" w:rsidRDefault="002B04A3" w:rsidP="00E30D6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.3.</w:t>
            </w:r>
          </w:p>
        </w:tc>
        <w:tc>
          <w:tcPr>
            <w:tcW w:w="6196" w:type="dxa"/>
          </w:tcPr>
          <w:p w14:paraId="54CBA942" w14:textId="01F91BC3" w:rsidR="00EC4E97" w:rsidRPr="000C3E85" w:rsidRDefault="006146D9" w:rsidP="00E30D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</w:t>
            </w:r>
            <w:r w:rsidR="00EC4E97"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limită de soluționare a eventualelor contestații la proba scrisă</w:t>
            </w:r>
          </w:p>
        </w:tc>
        <w:tc>
          <w:tcPr>
            <w:tcW w:w="2880" w:type="dxa"/>
          </w:tcPr>
          <w:p w14:paraId="242930D4" w14:textId="085973DC" w:rsidR="00EC4E97" w:rsidRPr="000C3E85" w:rsidRDefault="006146D9" w:rsidP="00614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în maxim 24 ore de la înregistrarea contestației</w:t>
            </w:r>
          </w:p>
        </w:tc>
      </w:tr>
      <w:tr w:rsidR="000C3E85" w:rsidRPr="000C3E85" w14:paraId="2AC38C00" w14:textId="77777777" w:rsidTr="00C831AF">
        <w:tc>
          <w:tcPr>
            <w:tcW w:w="909" w:type="dxa"/>
          </w:tcPr>
          <w:p w14:paraId="35338987" w14:textId="02BC42C9" w:rsidR="00D73F4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6196" w:type="dxa"/>
          </w:tcPr>
          <w:p w14:paraId="152FC79A" w14:textId="54F6CA54" w:rsidR="00D73F4A" w:rsidRPr="000C3E85" w:rsidRDefault="00D73F4A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Proba </w:t>
            </w:r>
            <w:r w:rsidR="003D65AC" w:rsidRPr="000C3E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clinică</w:t>
            </w:r>
            <w:r w:rsidR="00B059DE" w:rsidRPr="000C3E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/practică</w:t>
            </w:r>
          </w:p>
        </w:tc>
        <w:tc>
          <w:tcPr>
            <w:tcW w:w="2880" w:type="dxa"/>
          </w:tcPr>
          <w:p w14:paraId="65092454" w14:textId="577E0BC8" w:rsidR="00D73F4A" w:rsidRPr="000C3E85" w:rsidRDefault="00B059DE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11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3D65AC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3D65AC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1929C9A2" w14:textId="77777777" w:rsidTr="00C831AF">
        <w:tc>
          <w:tcPr>
            <w:tcW w:w="909" w:type="dxa"/>
          </w:tcPr>
          <w:p w14:paraId="2ADE9B8A" w14:textId="37CDFA02" w:rsidR="003D40F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bookmarkStart w:id="0" w:name="_Hlk13340527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="003D40F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.1.</w:t>
            </w:r>
          </w:p>
        </w:tc>
        <w:tc>
          <w:tcPr>
            <w:tcW w:w="6196" w:type="dxa"/>
          </w:tcPr>
          <w:p w14:paraId="3901D82C" w14:textId="06B5FDD6" w:rsidR="003D40FA" w:rsidRPr="000C3E85" w:rsidRDefault="003D40FA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Afișarea rezultatului la proba </w:t>
            </w:r>
            <w:r w:rsidR="00B059DE"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clinică/practică</w:t>
            </w:r>
          </w:p>
        </w:tc>
        <w:tc>
          <w:tcPr>
            <w:tcW w:w="2880" w:type="dxa"/>
          </w:tcPr>
          <w:p w14:paraId="16CEDE10" w14:textId="3E7019BD" w:rsidR="003D40FA" w:rsidRPr="000C3E85" w:rsidRDefault="00B059DE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11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3D65AC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="00EC4E97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3D65AC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085738E8" w14:textId="77777777" w:rsidTr="00C831AF">
        <w:tc>
          <w:tcPr>
            <w:tcW w:w="909" w:type="dxa"/>
          </w:tcPr>
          <w:p w14:paraId="7328F9B4" w14:textId="47ECE9F6" w:rsidR="003D40F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="003D40F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.2.</w:t>
            </w:r>
          </w:p>
        </w:tc>
        <w:tc>
          <w:tcPr>
            <w:tcW w:w="6196" w:type="dxa"/>
          </w:tcPr>
          <w:p w14:paraId="060074E4" w14:textId="774F678E" w:rsidR="003D40FA" w:rsidRPr="000C3E85" w:rsidRDefault="003D40FA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Termen de depunere contestații la proba </w:t>
            </w:r>
            <w:r w:rsidR="006146D9"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clinică/</w:t>
            </w:r>
            <w:r w:rsidR="009A11A4"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practică</w:t>
            </w:r>
          </w:p>
        </w:tc>
        <w:tc>
          <w:tcPr>
            <w:tcW w:w="2880" w:type="dxa"/>
          </w:tcPr>
          <w:p w14:paraId="5A91041A" w14:textId="0F16416C" w:rsidR="003D40FA" w:rsidRPr="000C3E85" w:rsidRDefault="006146D9" w:rsidP="00B05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12.03.2024</w:t>
            </w:r>
          </w:p>
        </w:tc>
      </w:tr>
      <w:tr w:rsidR="000C3E85" w:rsidRPr="000C3E85" w14:paraId="5BE6A4F8" w14:textId="77777777" w:rsidTr="00C831AF">
        <w:tc>
          <w:tcPr>
            <w:tcW w:w="909" w:type="dxa"/>
          </w:tcPr>
          <w:p w14:paraId="152EDF7F" w14:textId="1492B7B9" w:rsidR="003D40F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="003D40F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.3.</w:t>
            </w:r>
          </w:p>
        </w:tc>
        <w:tc>
          <w:tcPr>
            <w:tcW w:w="6196" w:type="dxa"/>
          </w:tcPr>
          <w:p w14:paraId="4240BBFD" w14:textId="0CA9CCE6" w:rsidR="003D40FA" w:rsidRPr="000C3E85" w:rsidRDefault="006146D9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</w:t>
            </w:r>
            <w:r w:rsidR="003D40FA"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limită de soluționare a eventualelor contestații la proba </w:t>
            </w: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clinică/</w:t>
            </w:r>
            <w:r w:rsidR="009A11A4"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practică</w:t>
            </w:r>
          </w:p>
        </w:tc>
        <w:tc>
          <w:tcPr>
            <w:tcW w:w="2880" w:type="dxa"/>
          </w:tcPr>
          <w:p w14:paraId="4878C33C" w14:textId="55134B68" w:rsidR="003D40FA" w:rsidRPr="000C3E85" w:rsidRDefault="006146D9" w:rsidP="00614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în maxim 24 ore de la înregistrarea contestației</w:t>
            </w:r>
          </w:p>
        </w:tc>
      </w:tr>
      <w:bookmarkEnd w:id="0"/>
      <w:tr w:rsidR="000C3E85" w:rsidRPr="000C3E85" w14:paraId="0EBFF02D" w14:textId="77777777" w:rsidTr="00C831AF">
        <w:tc>
          <w:tcPr>
            <w:tcW w:w="909" w:type="dxa"/>
          </w:tcPr>
          <w:p w14:paraId="3A53A592" w14:textId="7BDA22D8" w:rsidR="003D40F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3D40F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6196" w:type="dxa"/>
          </w:tcPr>
          <w:p w14:paraId="3603A5F6" w14:textId="77777777" w:rsidR="003D40FA" w:rsidRPr="000C3E85" w:rsidRDefault="003D40FA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proofErr w:type="spellStart"/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Afișarea</w:t>
            </w:r>
            <w:proofErr w:type="spellEnd"/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rezultatelor</w:t>
            </w:r>
            <w:proofErr w:type="spellEnd"/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9A11A4"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concursului</w:t>
            </w:r>
            <w:proofErr w:type="spellEnd"/>
          </w:p>
        </w:tc>
        <w:tc>
          <w:tcPr>
            <w:tcW w:w="2880" w:type="dxa"/>
          </w:tcPr>
          <w:p w14:paraId="450292A0" w14:textId="7DD5E02F" w:rsidR="003D40FA" w:rsidRPr="000C3E85" w:rsidRDefault="00D12B26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6146D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93296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93296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0A535505" w14:textId="77777777" w:rsidTr="00C831AF">
        <w:tc>
          <w:tcPr>
            <w:tcW w:w="909" w:type="dxa"/>
          </w:tcPr>
          <w:p w14:paraId="746D9EF9" w14:textId="5D3C7882" w:rsidR="003D40F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3D40F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.1.</w:t>
            </w:r>
          </w:p>
        </w:tc>
        <w:tc>
          <w:tcPr>
            <w:tcW w:w="6196" w:type="dxa"/>
          </w:tcPr>
          <w:p w14:paraId="2C78B23D" w14:textId="77777777" w:rsidR="003D40FA" w:rsidRPr="000C3E85" w:rsidRDefault="003D40FA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de depunere contestații la rezultatul concursului</w:t>
            </w:r>
          </w:p>
        </w:tc>
        <w:tc>
          <w:tcPr>
            <w:tcW w:w="2880" w:type="dxa"/>
          </w:tcPr>
          <w:p w14:paraId="2D5AAAB3" w14:textId="3F7C26E3" w:rsidR="003D40FA" w:rsidRPr="000C3E85" w:rsidRDefault="00D12B26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6146D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93296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93296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0C3E85" w:rsidRPr="000C3E85" w14:paraId="4C0AE5B6" w14:textId="77777777" w:rsidTr="00C831AF">
        <w:tc>
          <w:tcPr>
            <w:tcW w:w="909" w:type="dxa"/>
          </w:tcPr>
          <w:p w14:paraId="39F158F0" w14:textId="23C373BF" w:rsidR="003D40F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3D40F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.2.</w:t>
            </w:r>
          </w:p>
        </w:tc>
        <w:tc>
          <w:tcPr>
            <w:tcW w:w="6196" w:type="dxa"/>
          </w:tcPr>
          <w:p w14:paraId="7AEDCAE5" w14:textId="35F05C3F" w:rsidR="003D40FA" w:rsidRPr="000C3E85" w:rsidRDefault="006146D9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</w:t>
            </w:r>
            <w:r w:rsidR="003D40FA" w:rsidRPr="000C3E8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limită de soluționare a eventualelor contestații la rezultatul concursului</w:t>
            </w:r>
          </w:p>
        </w:tc>
        <w:tc>
          <w:tcPr>
            <w:tcW w:w="2880" w:type="dxa"/>
          </w:tcPr>
          <w:p w14:paraId="0F8DBFFC" w14:textId="48EEB147" w:rsidR="003D40FA" w:rsidRPr="000C3E85" w:rsidRDefault="00D12B26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6146D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93296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93296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  <w:tr w:rsidR="00404E6B" w:rsidRPr="000C3E85" w14:paraId="70ABF528" w14:textId="77777777" w:rsidTr="00C831AF">
        <w:tc>
          <w:tcPr>
            <w:tcW w:w="909" w:type="dxa"/>
          </w:tcPr>
          <w:p w14:paraId="591B55AD" w14:textId="4B1A698A" w:rsidR="003D40FA" w:rsidRPr="000C3E85" w:rsidRDefault="002B04A3" w:rsidP="003D40F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7</w:t>
            </w:r>
            <w:r w:rsidR="003D40FA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6196" w:type="dxa"/>
          </w:tcPr>
          <w:p w14:paraId="08B2B088" w14:textId="77777777" w:rsidR="003D40FA" w:rsidRPr="000C3E85" w:rsidRDefault="003D40FA" w:rsidP="003D40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proofErr w:type="spellStart"/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Afișarea</w:t>
            </w:r>
            <w:proofErr w:type="spellEnd"/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rezultatelor</w:t>
            </w:r>
            <w:proofErr w:type="spellEnd"/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finale</w:t>
            </w:r>
          </w:p>
        </w:tc>
        <w:tc>
          <w:tcPr>
            <w:tcW w:w="2880" w:type="dxa"/>
          </w:tcPr>
          <w:p w14:paraId="4A2B0D59" w14:textId="2E9D8063" w:rsidR="003D40FA" w:rsidRPr="000C3E85" w:rsidRDefault="00D12B26" w:rsidP="00EC4E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6146D9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93296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</w:t>
            </w:r>
            <w:r w:rsidR="00932964" w:rsidRPr="000C3E8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</w:tr>
    </w:tbl>
    <w:p w14:paraId="0FE8F9F8" w14:textId="77777777" w:rsidR="003D40FA" w:rsidRPr="000C3E85" w:rsidRDefault="003D40FA" w:rsidP="003D40FA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it-IT"/>
        </w:rPr>
      </w:pPr>
    </w:p>
    <w:p w14:paraId="77CA4B13" w14:textId="77777777" w:rsidR="009C6EB7" w:rsidRPr="000C3E85" w:rsidRDefault="009C6EB7" w:rsidP="003D40FA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0C3E8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Acte necesare înscrierii la concurs:</w:t>
      </w:r>
    </w:p>
    <w:p w14:paraId="26AF09A5" w14:textId="77777777" w:rsidR="00E04BE5" w:rsidRPr="000C3E85" w:rsidRDefault="00E04BE5" w:rsidP="00E04BE5">
      <w:pPr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Dosarul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înscriere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la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concurs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va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cuprinde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următoarele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acte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:</w:t>
      </w:r>
    </w:p>
    <w:p w14:paraId="2411CE98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formularul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înscriere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concurs;</w:t>
      </w:r>
    </w:p>
    <w:p w14:paraId="5A2F53EA" w14:textId="631E319B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pe diploma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licenţă</w:t>
      </w:r>
      <w:proofErr w:type="spellEnd"/>
      <w:r w:rsidR="00932964" w:rsidRPr="000C3E85">
        <w:rPr>
          <w:rFonts w:ascii="Times New Roman" w:eastAsia="Times New Roman" w:hAnsi="Times New Roman"/>
          <w:sz w:val="24"/>
          <w:szCs w:val="24"/>
        </w:rPr>
        <w:t>,</w:t>
      </w:r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certificatul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specialist</w:t>
      </w:r>
      <w:r w:rsidR="00045847" w:rsidRPr="000C3E8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045847" w:rsidRPr="000C3E85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="00045847"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45847" w:rsidRPr="000C3E85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="00045847"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45847" w:rsidRPr="000C3E85">
        <w:rPr>
          <w:rFonts w:ascii="Times New Roman" w:eastAsia="Times New Roman" w:hAnsi="Times New Roman"/>
          <w:sz w:val="24"/>
          <w:szCs w:val="24"/>
        </w:rPr>
        <w:t>documente</w:t>
      </w:r>
      <w:proofErr w:type="spellEnd"/>
      <w:r w:rsidR="00045847"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45847"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045847"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45847" w:rsidRPr="000C3E85">
        <w:rPr>
          <w:rFonts w:ascii="Times New Roman" w:eastAsia="Times New Roman" w:hAnsi="Times New Roman"/>
          <w:sz w:val="24"/>
          <w:szCs w:val="24"/>
        </w:rPr>
        <w:t>dovedirea</w:t>
      </w:r>
      <w:proofErr w:type="spellEnd"/>
      <w:r w:rsidR="00045847"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45847" w:rsidRPr="000C3E85">
        <w:rPr>
          <w:rFonts w:ascii="Times New Roman" w:eastAsia="Times New Roman" w:hAnsi="Times New Roman"/>
          <w:sz w:val="24"/>
          <w:szCs w:val="24"/>
        </w:rPr>
        <w:t>competențelor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64B328C6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certificatului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organizaţiei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profesionale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viza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curs;</w:t>
      </w:r>
    </w:p>
    <w:p w14:paraId="48301BEE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dovada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înscrisul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din care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rezulte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-a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aplicată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sancţiunile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art. 455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. (1) lit. e)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f), la art. 541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. (1) lit. d)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e),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respectiv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art. 628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. (1) lit. d)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e) din </w:t>
      </w:r>
      <w:hyperlink r:id="rId13" w:history="1">
        <w:proofErr w:type="spellStart"/>
        <w:r w:rsidRPr="000C3E85">
          <w:rPr>
            <w:rFonts w:ascii="Times New Roman" w:eastAsia="Times New Roman" w:hAnsi="Times New Roman"/>
            <w:sz w:val="24"/>
            <w:szCs w:val="24"/>
            <w:u w:val="single"/>
          </w:rPr>
          <w:t>Legea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  <w:u w:val="single"/>
          </w:rPr>
          <w:t xml:space="preserve"> nr. 95/2006</w:t>
        </w:r>
      </w:hyperlink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reforma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domeniul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sănătăţii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republicată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,</w:t>
      </w:r>
    </w:p>
    <w:p w14:paraId="78AC57CB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acte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doveditoare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calcularea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punctajului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prevăzut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4" w:anchor="ANEXA3" w:history="1">
        <w:proofErr w:type="spellStart"/>
        <w:r w:rsidRPr="000C3E85">
          <w:rPr>
            <w:rFonts w:ascii="Times New Roman" w:eastAsia="Times New Roman" w:hAnsi="Times New Roman"/>
            <w:sz w:val="24"/>
            <w:szCs w:val="24"/>
            <w:u w:val="single"/>
          </w:rPr>
          <w:t>anexa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  <w:u w:val="single"/>
          </w:rPr>
          <w:t xml:space="preserve"> nr. 3</w:t>
        </w:r>
      </w:hyperlink>
      <w:r w:rsidRPr="000C3E85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ordin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06B0FAE4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cazier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judiciar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extrasul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pe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cazierul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judiciar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4E959EEC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certificatul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integritate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comportamentală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din care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reiasă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nu s-au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art. 1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. (2) din </w:t>
      </w:r>
      <w:hyperlink r:id="rId15" w:history="1">
        <w:proofErr w:type="spellStart"/>
        <w:r w:rsidRPr="000C3E85">
          <w:rPr>
            <w:rFonts w:ascii="Times New Roman" w:eastAsia="Times New Roman" w:hAnsi="Times New Roman"/>
            <w:sz w:val="24"/>
            <w:szCs w:val="24"/>
            <w:u w:val="single"/>
          </w:rPr>
          <w:t>Legea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  <w:u w:val="single"/>
          </w:rPr>
          <w:t xml:space="preserve"> nr. 118/2019</w:t>
        </w:r>
      </w:hyperlink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automatizat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lastRenderedPageBreak/>
        <w:t>persoanele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au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sexuale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exploatare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minorilor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precum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completarea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6" w:history="1">
        <w:proofErr w:type="spellStart"/>
        <w:r w:rsidRPr="000C3E85">
          <w:rPr>
            <w:rFonts w:ascii="Times New Roman" w:eastAsia="Times New Roman" w:hAnsi="Times New Roman"/>
            <w:sz w:val="24"/>
            <w:szCs w:val="24"/>
            <w:u w:val="single"/>
          </w:rPr>
          <w:t>Legii</w:t>
        </w:r>
        <w:proofErr w:type="spellEnd"/>
        <w:r w:rsidRPr="000C3E85">
          <w:rPr>
            <w:rFonts w:ascii="Times New Roman" w:eastAsia="Times New Roman" w:hAnsi="Times New Roman"/>
            <w:sz w:val="24"/>
            <w:szCs w:val="24"/>
            <w:u w:val="single"/>
          </w:rPr>
          <w:t xml:space="preserve"> nr. 76/2008</w:t>
        </w:r>
      </w:hyperlink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funcţionarea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Date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Genetice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Judiciare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CFE9003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adeverinţă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medicală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ateste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starea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sănătate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corespunzătoare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eliberată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medicul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familie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candidatului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sanitare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abilitate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mult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anterior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derulării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concursului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2CE7997C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actului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identitate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orice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alt document care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atestă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identitatea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aflate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termen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valabilitate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4BF7EE15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certificatului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căsătorie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C3E85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altui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document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care s-a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realizat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schimbarea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nume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;</w:t>
      </w:r>
    </w:p>
    <w:p w14:paraId="017572C6" w14:textId="77777777" w:rsidR="00E21139" w:rsidRPr="000C3E85" w:rsidRDefault="00E21139" w:rsidP="00574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E85">
        <w:rPr>
          <w:rFonts w:ascii="Times New Roman" w:eastAsia="Times New Roman" w:hAnsi="Times New Roman"/>
          <w:sz w:val="24"/>
          <w:szCs w:val="24"/>
        </w:rPr>
        <w:t xml:space="preserve">curriculum vitae, model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comun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european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1C0D2ED" w14:textId="5EAAA5A9" w:rsidR="00DF1C60" w:rsidRPr="000C3E85" w:rsidRDefault="00DF1C60" w:rsidP="00DF1C60">
      <w:pPr>
        <w:pStyle w:val="NormalWeb"/>
        <w:spacing w:after="0" w:afterAutospacing="0" w:line="360" w:lineRule="auto"/>
        <w:ind w:firstLine="360"/>
        <w:jc w:val="both"/>
      </w:pPr>
      <w:r w:rsidRPr="000C3E85">
        <w:t xml:space="preserve">Dosarele de înscriere se  pot depune de luni până vineri între orele  8 – 14 până în data de </w:t>
      </w:r>
      <w:r w:rsidR="00404E6B" w:rsidRPr="000C3E85">
        <w:rPr>
          <w:b/>
        </w:rPr>
        <w:t>2</w:t>
      </w:r>
      <w:r w:rsidR="006146D9" w:rsidRPr="000C3E85">
        <w:rPr>
          <w:b/>
        </w:rPr>
        <w:t>8</w:t>
      </w:r>
      <w:r w:rsidRPr="000C3E85">
        <w:rPr>
          <w:b/>
        </w:rPr>
        <w:t>.0</w:t>
      </w:r>
      <w:r w:rsidR="00404E6B" w:rsidRPr="000C3E85">
        <w:rPr>
          <w:b/>
        </w:rPr>
        <w:t>2</w:t>
      </w:r>
      <w:r w:rsidRPr="000C3E85">
        <w:rPr>
          <w:b/>
        </w:rPr>
        <w:t>.202</w:t>
      </w:r>
      <w:r w:rsidR="00404E6B" w:rsidRPr="000C3E85">
        <w:rPr>
          <w:b/>
        </w:rPr>
        <w:t>4</w:t>
      </w:r>
      <w:r w:rsidRPr="000C3E85">
        <w:t xml:space="preserve"> la </w:t>
      </w:r>
      <w:r w:rsidR="00045847" w:rsidRPr="000C3E85">
        <w:rPr>
          <w:b/>
          <w:i/>
        </w:rPr>
        <w:t>Serviciul juridic, resurse umane, deservire</w:t>
      </w:r>
      <w:r w:rsidRPr="000C3E85">
        <w:t xml:space="preserve"> din cadrul </w:t>
      </w:r>
      <w:r w:rsidRPr="000C3E85">
        <w:rPr>
          <w:b/>
        </w:rPr>
        <w:t>Spitalului de Pneumoftiziologie Sibiu</w:t>
      </w:r>
      <w:r w:rsidRPr="000C3E85">
        <w:t>.</w:t>
      </w:r>
    </w:p>
    <w:p w14:paraId="2D687C08" w14:textId="77777777" w:rsidR="00E04BE5" w:rsidRPr="000C3E85" w:rsidRDefault="00E21139" w:rsidP="00D12B26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Documentele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lit. d)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f) sunt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valabile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dosar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 xml:space="preserve"> termen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</w:rPr>
        <w:t>valabilitate</w:t>
      </w:r>
      <w:proofErr w:type="spellEnd"/>
      <w:r w:rsidRPr="000C3E85">
        <w:rPr>
          <w:rFonts w:ascii="Times New Roman" w:eastAsia="Times New Roman" w:hAnsi="Times New Roman"/>
          <w:sz w:val="24"/>
          <w:szCs w:val="24"/>
        </w:rPr>
        <w:t>.</w:t>
      </w:r>
    </w:p>
    <w:p w14:paraId="1C6B0B26" w14:textId="77777777" w:rsidR="00AF63A7" w:rsidRPr="000C3E85" w:rsidRDefault="00D12B26" w:rsidP="00AF63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E85">
        <w:rPr>
          <w:rFonts w:ascii="Times New Roman" w:hAnsi="Times New Roman"/>
          <w:sz w:val="24"/>
          <w:szCs w:val="24"/>
        </w:rPr>
        <w:t>Adeverinţa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C3E85">
        <w:rPr>
          <w:rFonts w:ascii="Times New Roman" w:hAnsi="Times New Roman"/>
          <w:sz w:val="24"/>
          <w:szCs w:val="24"/>
        </w:rPr>
        <w:t>atestă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starea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sănătate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conţine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clar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numărul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data, </w:t>
      </w:r>
      <w:proofErr w:type="spellStart"/>
      <w:r w:rsidRPr="000C3E85">
        <w:rPr>
          <w:rFonts w:ascii="Times New Roman" w:hAnsi="Times New Roman"/>
          <w:sz w:val="24"/>
          <w:szCs w:val="24"/>
        </w:rPr>
        <w:t>numele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emitentului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calitatea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acestuia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formatul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standard </w:t>
      </w:r>
      <w:proofErr w:type="spellStart"/>
      <w:r w:rsidRPr="000C3E85">
        <w:rPr>
          <w:rFonts w:ascii="Times New Roman" w:hAnsi="Times New Roman"/>
          <w:sz w:val="24"/>
          <w:szCs w:val="24"/>
        </w:rPr>
        <w:t>stabilit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prin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ordin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C3E85">
        <w:rPr>
          <w:rFonts w:ascii="Times New Roman" w:hAnsi="Times New Roman"/>
          <w:sz w:val="24"/>
          <w:szCs w:val="24"/>
        </w:rPr>
        <w:t>ministrului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sănătăţii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3E85">
        <w:rPr>
          <w:rFonts w:ascii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candidaţii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hAnsi="Times New Roman"/>
          <w:sz w:val="24"/>
          <w:szCs w:val="24"/>
        </w:rPr>
        <w:t>dizabilităţi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situaţia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solicitării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adaptare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rezonabilă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adeverinţa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C3E85">
        <w:rPr>
          <w:rFonts w:ascii="Times New Roman" w:hAnsi="Times New Roman"/>
          <w:sz w:val="24"/>
          <w:szCs w:val="24"/>
        </w:rPr>
        <w:t>atestă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starea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sănătate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trebuie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însoţită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copia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certificatului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încadrare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într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-un grad de handicap, </w:t>
      </w:r>
      <w:proofErr w:type="spellStart"/>
      <w:r w:rsidRPr="000C3E85">
        <w:rPr>
          <w:rFonts w:ascii="Times New Roman" w:hAnsi="Times New Roman"/>
          <w:sz w:val="24"/>
          <w:szCs w:val="24"/>
        </w:rPr>
        <w:t>emis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condiţiile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legii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51977088" w14:textId="77777777" w:rsidR="00AF63A7" w:rsidRPr="000C3E85" w:rsidRDefault="00D12B26" w:rsidP="00AF63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E85">
        <w:rPr>
          <w:rFonts w:ascii="Times New Roman" w:hAnsi="Times New Roman"/>
          <w:sz w:val="24"/>
          <w:szCs w:val="24"/>
        </w:rPr>
        <w:t>Copiile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pe </w:t>
      </w:r>
      <w:proofErr w:type="spellStart"/>
      <w:r w:rsidRPr="000C3E85">
        <w:rPr>
          <w:rFonts w:ascii="Times New Roman" w:hAnsi="Times New Roman"/>
          <w:sz w:val="24"/>
          <w:szCs w:val="24"/>
        </w:rPr>
        <w:t>actele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prevăzute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la lit. b), c), </w:t>
      </w:r>
      <w:proofErr w:type="spellStart"/>
      <w:r w:rsidRPr="000C3E85">
        <w:rPr>
          <w:rFonts w:ascii="Times New Roman" w:hAnsi="Times New Roman"/>
          <w:sz w:val="24"/>
          <w:szCs w:val="24"/>
        </w:rPr>
        <w:t>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C3E85">
        <w:rPr>
          <w:rFonts w:ascii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j), precum </w:t>
      </w:r>
      <w:proofErr w:type="spellStart"/>
      <w:r w:rsidRPr="000C3E85">
        <w:rPr>
          <w:rFonts w:ascii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copia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certificatului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încadrare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într</w:t>
      </w:r>
      <w:proofErr w:type="spellEnd"/>
      <w:r w:rsidRPr="000C3E85">
        <w:rPr>
          <w:rFonts w:ascii="Times New Roman" w:hAnsi="Times New Roman"/>
          <w:sz w:val="24"/>
          <w:szCs w:val="24"/>
        </w:rPr>
        <w:t>-un grad de handicap (</w:t>
      </w:r>
      <w:proofErr w:type="spellStart"/>
      <w:r w:rsidRPr="000C3E85">
        <w:rPr>
          <w:rFonts w:ascii="Times New Roman" w:hAnsi="Times New Roman"/>
          <w:sz w:val="24"/>
          <w:szCs w:val="24"/>
        </w:rPr>
        <w:t>dacă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este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cazul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) se </w:t>
      </w:r>
      <w:proofErr w:type="spellStart"/>
      <w:r w:rsidRPr="000C3E85">
        <w:rPr>
          <w:rFonts w:ascii="Times New Roman" w:hAnsi="Times New Roman"/>
          <w:sz w:val="24"/>
          <w:szCs w:val="24"/>
        </w:rPr>
        <w:t>prezintă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însoţite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documentele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originale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care se </w:t>
      </w:r>
      <w:proofErr w:type="spellStart"/>
      <w:r w:rsidRPr="000C3E85">
        <w:rPr>
          <w:rFonts w:ascii="Times New Roman" w:hAnsi="Times New Roman"/>
          <w:sz w:val="24"/>
          <w:szCs w:val="24"/>
        </w:rPr>
        <w:t>certifică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hAnsi="Times New Roman"/>
          <w:sz w:val="24"/>
          <w:szCs w:val="24"/>
        </w:rPr>
        <w:t>menţiunea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"conform cu </w:t>
      </w:r>
      <w:proofErr w:type="spellStart"/>
      <w:r w:rsidRPr="000C3E85">
        <w:rPr>
          <w:rFonts w:ascii="Times New Roman" w:hAnsi="Times New Roman"/>
          <w:sz w:val="24"/>
          <w:szCs w:val="24"/>
        </w:rPr>
        <w:t>originalul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" de </w:t>
      </w:r>
      <w:proofErr w:type="spellStart"/>
      <w:r w:rsidRPr="000C3E85">
        <w:rPr>
          <w:rFonts w:ascii="Times New Roman" w:hAnsi="Times New Roman"/>
          <w:sz w:val="24"/>
          <w:szCs w:val="24"/>
        </w:rPr>
        <w:t>către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secretarul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comisiei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concurs.</w:t>
      </w:r>
    </w:p>
    <w:p w14:paraId="39C4EAAF" w14:textId="77777777" w:rsidR="009C6EB7" w:rsidRPr="000C3E85" w:rsidRDefault="00D12B26" w:rsidP="00AF63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E85">
        <w:rPr>
          <w:rFonts w:ascii="Times New Roman" w:hAnsi="Times New Roman"/>
          <w:sz w:val="24"/>
          <w:szCs w:val="24"/>
        </w:rPr>
        <w:t>Documentul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prevăzut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la lit. f) </w:t>
      </w:r>
      <w:proofErr w:type="spellStart"/>
      <w:r w:rsidRPr="000C3E85">
        <w:rPr>
          <w:rFonts w:ascii="Times New Roman" w:hAnsi="Times New Roman"/>
          <w:sz w:val="24"/>
          <w:szCs w:val="24"/>
        </w:rPr>
        <w:t>poate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0C3E85">
        <w:rPr>
          <w:rFonts w:ascii="Times New Roman" w:hAnsi="Times New Roman"/>
          <w:sz w:val="24"/>
          <w:szCs w:val="24"/>
        </w:rPr>
        <w:t>înlocuit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0C3E85">
        <w:rPr>
          <w:rFonts w:ascii="Times New Roman" w:hAnsi="Times New Roman"/>
          <w:sz w:val="24"/>
          <w:szCs w:val="24"/>
        </w:rPr>
        <w:t>declaraţie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0C3E85">
        <w:rPr>
          <w:rFonts w:ascii="Times New Roman" w:hAnsi="Times New Roman"/>
          <w:sz w:val="24"/>
          <w:szCs w:val="24"/>
        </w:rPr>
        <w:t>răspundere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antecedentele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penale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3E85">
        <w:rPr>
          <w:rFonts w:ascii="Times New Roman" w:hAnsi="Times New Roman"/>
          <w:sz w:val="24"/>
          <w:szCs w:val="24"/>
        </w:rPr>
        <w:t>În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acest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caz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candidatul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declarat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admis la </w:t>
      </w:r>
      <w:proofErr w:type="spellStart"/>
      <w:r w:rsidRPr="000C3E85">
        <w:rPr>
          <w:rFonts w:ascii="Times New Roman" w:hAnsi="Times New Roman"/>
          <w:sz w:val="24"/>
          <w:szCs w:val="24"/>
        </w:rPr>
        <w:t>selecţia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dosarelor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care nu a </w:t>
      </w:r>
      <w:proofErr w:type="spellStart"/>
      <w:r w:rsidRPr="000C3E85">
        <w:rPr>
          <w:rFonts w:ascii="Times New Roman" w:hAnsi="Times New Roman"/>
          <w:sz w:val="24"/>
          <w:szCs w:val="24"/>
        </w:rPr>
        <w:t>solicitat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expres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C3E85">
        <w:rPr>
          <w:rFonts w:ascii="Times New Roman" w:hAnsi="Times New Roman"/>
          <w:sz w:val="24"/>
          <w:szCs w:val="24"/>
        </w:rPr>
        <w:t>înscrierea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la concurs </w:t>
      </w:r>
      <w:proofErr w:type="spellStart"/>
      <w:r w:rsidRPr="000C3E85">
        <w:rPr>
          <w:rFonts w:ascii="Times New Roman" w:hAnsi="Times New Roman"/>
          <w:sz w:val="24"/>
          <w:szCs w:val="24"/>
        </w:rPr>
        <w:t>preluarea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informaţiilor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antecedentele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penale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direct de la </w:t>
      </w:r>
      <w:proofErr w:type="spellStart"/>
      <w:r w:rsidRPr="000C3E85">
        <w:rPr>
          <w:rFonts w:ascii="Times New Roman" w:hAnsi="Times New Roman"/>
          <w:sz w:val="24"/>
          <w:szCs w:val="24"/>
        </w:rPr>
        <w:t>autoritatea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instituţia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publică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competentă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hAnsi="Times New Roman"/>
          <w:sz w:val="24"/>
          <w:szCs w:val="24"/>
        </w:rPr>
        <w:t>eliberarea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certificatelor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cazier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judiciar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0C3E85">
        <w:rPr>
          <w:rFonts w:ascii="Times New Roman" w:hAnsi="Times New Roman"/>
          <w:sz w:val="24"/>
          <w:szCs w:val="24"/>
        </w:rPr>
        <w:t>obligaţia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0C3E85">
        <w:rPr>
          <w:rFonts w:ascii="Times New Roman" w:hAnsi="Times New Roman"/>
          <w:sz w:val="24"/>
          <w:szCs w:val="24"/>
        </w:rPr>
        <w:t>completa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dosarul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concurs cu </w:t>
      </w:r>
      <w:proofErr w:type="spellStart"/>
      <w:r w:rsidRPr="000C3E85">
        <w:rPr>
          <w:rFonts w:ascii="Times New Roman" w:hAnsi="Times New Roman"/>
          <w:sz w:val="24"/>
          <w:szCs w:val="24"/>
        </w:rPr>
        <w:t>originalul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documentului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prevăzut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la lit. f), anterior </w:t>
      </w:r>
      <w:proofErr w:type="spellStart"/>
      <w:r w:rsidRPr="000C3E85">
        <w:rPr>
          <w:rFonts w:ascii="Times New Roman" w:hAnsi="Times New Roman"/>
          <w:sz w:val="24"/>
          <w:szCs w:val="24"/>
        </w:rPr>
        <w:t>datei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susţinere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hAnsi="Times New Roman"/>
          <w:sz w:val="24"/>
          <w:szCs w:val="24"/>
        </w:rPr>
        <w:t>probei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scrise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sz w:val="24"/>
          <w:szCs w:val="24"/>
        </w:rPr>
        <w:t>/</w:t>
      </w:r>
      <w:proofErr w:type="spellStart"/>
      <w:r w:rsidRPr="000C3E85">
        <w:rPr>
          <w:rFonts w:ascii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probei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A7" w:rsidRPr="000C3E85">
        <w:rPr>
          <w:rFonts w:ascii="Times New Roman" w:hAnsi="Times New Roman"/>
          <w:sz w:val="24"/>
          <w:szCs w:val="24"/>
        </w:rPr>
        <w:t>clinice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526C127E" w14:textId="77777777" w:rsidR="009C6EB7" w:rsidRPr="000C3E85" w:rsidRDefault="009C6EB7" w:rsidP="00AF63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F713E53" w14:textId="77777777" w:rsidR="006146D9" w:rsidRPr="000C3E85" w:rsidRDefault="006146D9" w:rsidP="00AF63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9C6C712" w14:textId="77777777" w:rsidR="006146D9" w:rsidRPr="000C3E85" w:rsidRDefault="006146D9" w:rsidP="00AF63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0EECACE" w14:textId="77777777" w:rsidR="006146D9" w:rsidRPr="000C3E85" w:rsidRDefault="006146D9" w:rsidP="00AF63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70E3A3A" w14:textId="77777777" w:rsidR="00AF63A7" w:rsidRPr="000C3E85" w:rsidRDefault="009C6EB7" w:rsidP="00AF63A7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C3E85">
        <w:rPr>
          <w:rFonts w:ascii="Times New Roman" w:hAnsi="Times New Roman"/>
          <w:b/>
          <w:bCs/>
          <w:sz w:val="24"/>
          <w:szCs w:val="24"/>
        </w:rPr>
        <w:t>Tematica</w:t>
      </w:r>
      <w:proofErr w:type="spellEnd"/>
      <w:r w:rsidRPr="000C3E85">
        <w:rPr>
          <w:rFonts w:ascii="Times New Roman" w:hAnsi="Times New Roman"/>
          <w:b/>
          <w:bCs/>
          <w:sz w:val="24"/>
          <w:szCs w:val="24"/>
        </w:rPr>
        <w:t>:</w:t>
      </w:r>
      <w:r w:rsidR="00D12B26" w:rsidRPr="000C3E8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7DC7D5E" w14:textId="7387158F" w:rsidR="00E04BE5" w:rsidRPr="000C3E85" w:rsidRDefault="00E04BE5" w:rsidP="00AF63A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Tematica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concurs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gram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este</w:t>
      </w:r>
      <w:r w:rsidR="006146D9"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r w:rsidRPr="000C3E85">
        <w:rPr>
          <w:rFonts w:ascii="Times New Roman" w:eastAsia="Times New Roman" w:hAnsi="Times New Roman"/>
          <w:sz w:val="24"/>
          <w:szCs w:val="24"/>
          <w:lang w:val="es-ES"/>
        </w:rPr>
        <w:t>cea</w:t>
      </w:r>
      <w:proofErr w:type="gram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publicată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pe site-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Ministerului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Sănătații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pentru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examenul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medic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specialist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în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specialitatea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pneumologie</w:t>
      </w:r>
      <w:proofErr w:type="spellEnd"/>
      <w:r w:rsidRPr="000C3E85">
        <w:rPr>
          <w:rFonts w:ascii="Times New Roman" w:eastAsia="Times New Roman" w:hAnsi="Times New Roman"/>
          <w:sz w:val="24"/>
          <w:szCs w:val="24"/>
          <w:lang w:val="es-ES"/>
        </w:rPr>
        <w:t>.</w:t>
      </w:r>
    </w:p>
    <w:p w14:paraId="00C23EC4" w14:textId="77777777" w:rsidR="009C6EB7" w:rsidRPr="000C3E85" w:rsidRDefault="009C6EB7" w:rsidP="00AF63A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</w:p>
    <w:p w14:paraId="36EEA0D9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I.</w:t>
      </w:r>
      <w:r w:rsidRPr="000C3E85">
        <w:rPr>
          <w:rFonts w:ascii="Times New Roman" w:hAnsi="Times New Roman"/>
          <w:sz w:val="24"/>
          <w:szCs w:val="24"/>
        </w:rPr>
        <w:tab/>
        <w:t>PROBA SCRISA</w:t>
      </w:r>
    </w:p>
    <w:p w14:paraId="7B9D6EC9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Anatomia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fiziologia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aparatului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respirator. </w:t>
      </w:r>
    </w:p>
    <w:p w14:paraId="61B00509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Fiziologia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fiziopatologia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respiratiei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38BE1964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Raspunsul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imun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C3E85">
        <w:rPr>
          <w:rFonts w:ascii="Times New Roman" w:hAnsi="Times New Roman"/>
          <w:sz w:val="24"/>
          <w:szCs w:val="24"/>
        </w:rPr>
        <w:t>nivelul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aparatului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respirator (</w:t>
      </w:r>
      <w:proofErr w:type="spellStart"/>
      <w:r w:rsidRPr="000C3E85">
        <w:rPr>
          <w:rFonts w:ascii="Times New Roman" w:hAnsi="Times New Roman"/>
          <w:sz w:val="24"/>
          <w:szCs w:val="24"/>
        </w:rPr>
        <w:t>mecanisme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imune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celule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mediatori</w:t>
      </w:r>
      <w:proofErr w:type="spellEnd"/>
      <w:r w:rsidRPr="000C3E85">
        <w:rPr>
          <w:rFonts w:ascii="Times New Roman" w:hAnsi="Times New Roman"/>
          <w:sz w:val="24"/>
          <w:szCs w:val="24"/>
        </w:rPr>
        <w:t>).)</w:t>
      </w:r>
    </w:p>
    <w:p w14:paraId="6FE0D31D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4.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Diagnosticul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bacteriologic in </w:t>
      </w:r>
      <w:proofErr w:type="spellStart"/>
      <w:r w:rsidRPr="000C3E85">
        <w:rPr>
          <w:rFonts w:ascii="Times New Roman" w:hAnsi="Times New Roman"/>
          <w:sz w:val="24"/>
          <w:szCs w:val="24"/>
        </w:rPr>
        <w:t>clinica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infectiilor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netuberculoase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1F0FEBCF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5.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Insuficienta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acuta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cronica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40D629CF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6.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Astmul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bronsic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730EBA38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7.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Bronhopneumopatia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cronica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obstructiva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170AF640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8.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Pneumopatiile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interstitiale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fibrozele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difuze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1A95AB20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9.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congenitala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7AD2B51A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10.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Sarcoidoza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007A956B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11.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Infectii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acute.</w:t>
      </w:r>
    </w:p>
    <w:p w14:paraId="79C2DDCB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12.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Bronsiectaziile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43C3B03B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13.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Abcesul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454C93A3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14.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micotica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25C8A3A4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15.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Parazitoze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hAnsi="Times New Roman"/>
          <w:sz w:val="24"/>
          <w:szCs w:val="24"/>
        </w:rPr>
        <w:t>determinare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1D3A92BD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16.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Epidemiologia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6B1C0D10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17.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Patogenia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2E2E05B1" w14:textId="77777777" w:rsidR="009A11A4" w:rsidRPr="000C3E85" w:rsidRDefault="009A11A4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 xml:space="preserve">18.Tuberculoza </w:t>
      </w:r>
      <w:proofErr w:type="spellStart"/>
      <w:r w:rsidRPr="000C3E85">
        <w:rPr>
          <w:rFonts w:ascii="Times New Roman" w:hAnsi="Times New Roman"/>
          <w:sz w:val="24"/>
          <w:szCs w:val="24"/>
        </w:rPr>
        <w:t>primară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și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complicațiile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ei</w:t>
      </w:r>
      <w:proofErr w:type="spellEnd"/>
    </w:p>
    <w:p w14:paraId="369D19EA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</w:t>
      </w:r>
      <w:r w:rsidR="009A11A4" w:rsidRPr="000C3E85">
        <w:rPr>
          <w:rFonts w:ascii="Times New Roman" w:hAnsi="Times New Roman"/>
          <w:sz w:val="24"/>
          <w:szCs w:val="24"/>
        </w:rPr>
        <w:t>9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Tuberculoza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secundara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43F7EBD7" w14:textId="77777777" w:rsidR="00DF1C60" w:rsidRPr="000C3E85" w:rsidRDefault="009A11A4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20</w:t>
      </w:r>
      <w:r w:rsidR="00DF1C60" w:rsidRPr="000C3E85">
        <w:rPr>
          <w:rFonts w:ascii="Times New Roman" w:hAnsi="Times New Roman"/>
          <w:sz w:val="24"/>
          <w:szCs w:val="24"/>
        </w:rPr>
        <w:t>.</w:t>
      </w:r>
      <w:r w:rsidR="00DF1C60" w:rsidRPr="000C3E85">
        <w:rPr>
          <w:rFonts w:ascii="Times New Roman" w:hAnsi="Times New Roman"/>
          <w:sz w:val="24"/>
          <w:szCs w:val="24"/>
        </w:rPr>
        <w:tab/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Asociaţii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agravante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alte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afecţiuni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sau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stari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fiziologice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. </w:t>
      </w:r>
    </w:p>
    <w:p w14:paraId="191F7C09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</w:t>
      </w:r>
      <w:r w:rsidR="009A11A4" w:rsidRPr="000C3E85">
        <w:rPr>
          <w:rFonts w:ascii="Times New Roman" w:hAnsi="Times New Roman"/>
          <w:sz w:val="24"/>
          <w:szCs w:val="24"/>
        </w:rPr>
        <w:t>1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Tuberculoza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infectia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HIV. </w:t>
      </w:r>
    </w:p>
    <w:p w14:paraId="67E63272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</w:t>
      </w:r>
      <w:r w:rsidR="009A11A4" w:rsidRPr="000C3E85">
        <w:rPr>
          <w:rFonts w:ascii="Times New Roman" w:hAnsi="Times New Roman"/>
          <w:sz w:val="24"/>
          <w:szCs w:val="24"/>
        </w:rPr>
        <w:t>2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Tratamentul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(principii, </w:t>
      </w:r>
      <w:proofErr w:type="spellStart"/>
      <w:r w:rsidRPr="000C3E85">
        <w:rPr>
          <w:rFonts w:ascii="Times New Roman" w:hAnsi="Times New Roman"/>
          <w:sz w:val="24"/>
          <w:szCs w:val="24"/>
        </w:rPr>
        <w:t>medicamente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tehnica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regimuri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). </w:t>
      </w:r>
    </w:p>
    <w:p w14:paraId="052A1CB4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</w:t>
      </w:r>
      <w:r w:rsidR="009A11A4" w:rsidRPr="000C3E85">
        <w:rPr>
          <w:rFonts w:ascii="Times New Roman" w:hAnsi="Times New Roman"/>
          <w:sz w:val="24"/>
          <w:szCs w:val="24"/>
        </w:rPr>
        <w:t>3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Masuri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lupta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antituberculoasa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programe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organizare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evaluare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3B9BDE56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</w:t>
      </w:r>
      <w:r w:rsidR="009A11A4" w:rsidRPr="000C3E85">
        <w:rPr>
          <w:rFonts w:ascii="Times New Roman" w:hAnsi="Times New Roman"/>
          <w:sz w:val="24"/>
          <w:szCs w:val="24"/>
        </w:rPr>
        <w:t>4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C3E85">
        <w:rPr>
          <w:rFonts w:ascii="Times New Roman" w:hAnsi="Times New Roman"/>
          <w:sz w:val="24"/>
          <w:szCs w:val="24"/>
        </w:rPr>
        <w:t>imunodeprimati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65AD64E1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</w:t>
      </w:r>
      <w:r w:rsidR="009A11A4" w:rsidRPr="000C3E85">
        <w:rPr>
          <w:rFonts w:ascii="Times New Roman" w:hAnsi="Times New Roman"/>
          <w:sz w:val="24"/>
          <w:szCs w:val="24"/>
        </w:rPr>
        <w:t>5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Micobacteriozele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4803EB32" w14:textId="77777777" w:rsidR="009A11A4" w:rsidRPr="000C3E85" w:rsidRDefault="009A11A4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lastRenderedPageBreak/>
        <w:t xml:space="preserve">26. </w:t>
      </w:r>
      <w:proofErr w:type="spellStart"/>
      <w:r w:rsidRPr="000C3E85">
        <w:rPr>
          <w:rFonts w:ascii="Times New Roman" w:hAnsi="Times New Roman"/>
          <w:sz w:val="24"/>
          <w:szCs w:val="24"/>
        </w:rPr>
        <w:t>Tumori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benigne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5962C6BD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</w:t>
      </w:r>
      <w:r w:rsidR="009A11A4" w:rsidRPr="000C3E85">
        <w:rPr>
          <w:rFonts w:ascii="Times New Roman" w:hAnsi="Times New Roman"/>
          <w:sz w:val="24"/>
          <w:szCs w:val="24"/>
        </w:rPr>
        <w:t>7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Tumori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maligne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(primitive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secundare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). </w:t>
      </w:r>
    </w:p>
    <w:p w14:paraId="3D6F17E1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</w:t>
      </w:r>
      <w:r w:rsidR="009A11A4" w:rsidRPr="000C3E85">
        <w:rPr>
          <w:rFonts w:ascii="Times New Roman" w:hAnsi="Times New Roman"/>
          <w:sz w:val="24"/>
          <w:szCs w:val="24"/>
        </w:rPr>
        <w:t>8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mediastinala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69F3D6B2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</w:t>
      </w:r>
      <w:r w:rsidR="009A11A4" w:rsidRPr="000C3E85">
        <w:rPr>
          <w:rFonts w:ascii="Times New Roman" w:hAnsi="Times New Roman"/>
          <w:sz w:val="24"/>
          <w:szCs w:val="24"/>
        </w:rPr>
        <w:t>9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Cordul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4A806133" w14:textId="77777777" w:rsidR="00DF1C60" w:rsidRPr="000C3E85" w:rsidRDefault="009A11A4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30</w:t>
      </w:r>
      <w:r w:rsidR="00DF1C60" w:rsidRPr="000C3E85">
        <w:rPr>
          <w:rFonts w:ascii="Times New Roman" w:hAnsi="Times New Roman"/>
          <w:sz w:val="24"/>
          <w:szCs w:val="24"/>
        </w:rPr>
        <w:t>.</w:t>
      </w:r>
      <w:r w:rsidR="00DF1C60" w:rsidRPr="000C3E85">
        <w:rPr>
          <w:rFonts w:ascii="Times New Roman" w:hAnsi="Times New Roman"/>
          <w:sz w:val="24"/>
          <w:szCs w:val="24"/>
        </w:rPr>
        <w:tab/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Hipertensiunea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arteriala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pulmonara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. </w:t>
      </w:r>
    </w:p>
    <w:p w14:paraId="3A1DC901" w14:textId="77777777" w:rsidR="00DF1C60" w:rsidRPr="000C3E85" w:rsidRDefault="009A11A4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31</w:t>
      </w:r>
      <w:r w:rsidR="00DF1C60" w:rsidRPr="000C3E85">
        <w:rPr>
          <w:rFonts w:ascii="Times New Roman" w:hAnsi="Times New Roman"/>
          <w:sz w:val="24"/>
          <w:szCs w:val="24"/>
        </w:rPr>
        <w:t>.</w:t>
      </w:r>
      <w:r w:rsidR="00DF1C60" w:rsidRPr="000C3E85">
        <w:rPr>
          <w:rFonts w:ascii="Times New Roman" w:hAnsi="Times New Roman"/>
          <w:sz w:val="24"/>
          <w:szCs w:val="24"/>
        </w:rPr>
        <w:tab/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Edeme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C60" w:rsidRPr="000C3E85">
        <w:rPr>
          <w:rFonts w:ascii="Times New Roman" w:hAnsi="Times New Roman"/>
          <w:sz w:val="24"/>
          <w:szCs w:val="24"/>
        </w:rPr>
        <w:t>pulmonare</w:t>
      </w:r>
      <w:proofErr w:type="spellEnd"/>
      <w:r w:rsidR="00DF1C60" w:rsidRPr="000C3E85">
        <w:rPr>
          <w:rFonts w:ascii="Times New Roman" w:hAnsi="Times New Roman"/>
          <w:sz w:val="24"/>
          <w:szCs w:val="24"/>
        </w:rPr>
        <w:t xml:space="preserve">. </w:t>
      </w:r>
    </w:p>
    <w:p w14:paraId="23B4FF49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</w:t>
      </w:r>
      <w:r w:rsidR="009A11A4" w:rsidRPr="000C3E85">
        <w:rPr>
          <w:rFonts w:ascii="Times New Roman" w:hAnsi="Times New Roman"/>
          <w:sz w:val="24"/>
          <w:szCs w:val="24"/>
        </w:rPr>
        <w:t>2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trombo-embolica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71B257C7" w14:textId="77777777" w:rsidR="009A11A4" w:rsidRPr="000C3E85" w:rsidRDefault="009A11A4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 xml:space="preserve">33. </w:t>
      </w:r>
      <w:proofErr w:type="spellStart"/>
      <w:r w:rsidRPr="000C3E85">
        <w:rPr>
          <w:rFonts w:ascii="Times New Roman" w:hAnsi="Times New Roman"/>
          <w:sz w:val="24"/>
          <w:szCs w:val="24"/>
        </w:rPr>
        <w:t>Sindrom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detresă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acută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61DE5956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</w:t>
      </w:r>
      <w:r w:rsidR="009A11A4" w:rsidRPr="000C3E85">
        <w:rPr>
          <w:rFonts w:ascii="Times New Roman" w:hAnsi="Times New Roman"/>
          <w:sz w:val="24"/>
          <w:szCs w:val="24"/>
        </w:rPr>
        <w:t>4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Sindromul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apneei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somn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2A1635C0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</w:t>
      </w:r>
      <w:r w:rsidR="00950BE6" w:rsidRPr="000C3E85">
        <w:rPr>
          <w:rFonts w:ascii="Times New Roman" w:hAnsi="Times New Roman"/>
          <w:sz w:val="24"/>
          <w:szCs w:val="24"/>
        </w:rPr>
        <w:t>5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pleurala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3118C3BE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</w:t>
      </w:r>
      <w:r w:rsidR="00950BE6" w:rsidRPr="000C3E85">
        <w:rPr>
          <w:rFonts w:ascii="Times New Roman" w:hAnsi="Times New Roman"/>
          <w:sz w:val="24"/>
          <w:szCs w:val="24"/>
        </w:rPr>
        <w:t>6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Determinari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colagenoze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alte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boli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sistemice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1E1A2452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</w:t>
      </w:r>
      <w:r w:rsidR="00950BE6" w:rsidRPr="000C3E85">
        <w:rPr>
          <w:rFonts w:ascii="Times New Roman" w:hAnsi="Times New Roman"/>
          <w:sz w:val="24"/>
          <w:szCs w:val="24"/>
        </w:rPr>
        <w:t>7</w:t>
      </w:r>
      <w:r w:rsidRPr="000C3E85">
        <w:rPr>
          <w:rFonts w:ascii="Times New Roman" w:hAnsi="Times New Roman"/>
          <w:sz w:val="24"/>
          <w:szCs w:val="24"/>
        </w:rPr>
        <w:t>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hAnsi="Times New Roman"/>
          <w:sz w:val="24"/>
          <w:szCs w:val="24"/>
        </w:rPr>
        <w:t>caracter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profesional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6BF01E86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5CFF87B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II. PROBA PRACTICA</w:t>
      </w:r>
    </w:p>
    <w:p w14:paraId="467C85FD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0C3E85">
        <w:rPr>
          <w:rFonts w:ascii="Times New Roman" w:hAnsi="Times New Roman"/>
          <w:sz w:val="24"/>
          <w:szCs w:val="24"/>
        </w:rPr>
        <w:t>Explorări</w:t>
      </w:r>
      <w:proofErr w:type="spellEnd"/>
    </w:p>
    <w:p w14:paraId="322D05C4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Evaluarea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epidemiologica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pneumologie</w:t>
      </w:r>
      <w:proofErr w:type="spellEnd"/>
    </w:p>
    <w:p w14:paraId="0442F54A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Examenul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bacteriologic microscopic in </w:t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indicaţii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tehnica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</w:p>
    <w:p w14:paraId="17C8DD7E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Examenul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microscopic </w:t>
      </w:r>
      <w:proofErr w:type="spellStart"/>
      <w:r w:rsidRPr="000C3E85">
        <w:rPr>
          <w:rFonts w:ascii="Times New Roman" w:hAnsi="Times New Roman"/>
          <w:sz w:val="24"/>
          <w:szCs w:val="24"/>
        </w:rPr>
        <w:t>prin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culturi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tehnica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</w:p>
    <w:p w14:paraId="0FE5FACD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4.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Testarea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sensibilitatii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bacteriene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04D33DA7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5.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Investigatia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radiologica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clasica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36F0E578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6.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Testul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tuberculinic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tehnica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</w:p>
    <w:p w14:paraId="529FF01A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7.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Examenul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tomodensitometric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toracica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5CCB0889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8.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Examenul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bronhografic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scintigrafia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angiografia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contrast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7413499B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9.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Toracenteza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tehnica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</w:p>
    <w:p w14:paraId="22FBB759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10.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Investigatii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bioptice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citologice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2DB58482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11.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Investigatia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functionala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ventilatorie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27A94B64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12.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Investigatia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interventii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endoscopice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patologia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tehnica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</w:p>
    <w:p w14:paraId="24BDFED7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13.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Tehnici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asistare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resuscitare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respiratorie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27E64AD5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14.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Electrocardiograma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buletine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</w:p>
    <w:p w14:paraId="48D1A738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 xml:space="preserve"> </w:t>
      </w:r>
    </w:p>
    <w:p w14:paraId="2E7EB139" w14:textId="77777777" w:rsidR="006146D9" w:rsidRPr="000C3E85" w:rsidRDefault="006146D9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5755599" w14:textId="77777777" w:rsidR="006146D9" w:rsidRPr="000C3E85" w:rsidRDefault="006146D9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E08E104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0C3E85">
        <w:rPr>
          <w:rFonts w:ascii="Times New Roman" w:hAnsi="Times New Roman"/>
          <w:sz w:val="24"/>
          <w:szCs w:val="24"/>
        </w:rPr>
        <w:t>Epidemiologia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combaterea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</w:p>
    <w:p w14:paraId="25AD2FD8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Sistemul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informational de </w:t>
      </w:r>
      <w:proofErr w:type="spellStart"/>
      <w:r w:rsidRPr="000C3E85">
        <w:rPr>
          <w:rFonts w:ascii="Times New Roman" w:hAnsi="Times New Roman"/>
          <w:sz w:val="24"/>
          <w:szCs w:val="24"/>
        </w:rPr>
        <w:t>inregistrare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evaluare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hAnsi="Times New Roman"/>
          <w:sz w:val="24"/>
          <w:szCs w:val="24"/>
        </w:rPr>
        <w:t>procesului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epidemiologic al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3E85">
        <w:rPr>
          <w:rFonts w:ascii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fişierului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tuberculoza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00113FB3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Indicatorii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epidemiometrici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interpretarea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lor.</w:t>
      </w:r>
    </w:p>
    <w:p w14:paraId="30C55B6B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3.</w:t>
      </w:r>
      <w:r w:rsidRPr="000C3E85">
        <w:rPr>
          <w:rFonts w:ascii="Times New Roman" w:hAnsi="Times New Roman"/>
          <w:sz w:val="24"/>
          <w:szCs w:val="24"/>
        </w:rPr>
        <w:tab/>
        <w:t xml:space="preserve">Interpretarea </w:t>
      </w:r>
      <w:proofErr w:type="spellStart"/>
      <w:r w:rsidRPr="000C3E85">
        <w:rPr>
          <w:rFonts w:ascii="Times New Roman" w:hAnsi="Times New Roman"/>
          <w:sz w:val="24"/>
          <w:szCs w:val="24"/>
        </w:rPr>
        <w:t>datelor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statistice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0C3E85">
        <w:rPr>
          <w:rFonts w:ascii="Times New Roman" w:hAnsi="Times New Roman"/>
          <w:sz w:val="24"/>
          <w:szCs w:val="24"/>
        </w:rPr>
        <w:t>endemiei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TBC </w:t>
      </w:r>
      <w:proofErr w:type="spellStart"/>
      <w:r w:rsidRPr="000C3E85">
        <w:rPr>
          <w:rFonts w:ascii="Times New Roman" w:hAnsi="Times New Roman"/>
          <w:sz w:val="24"/>
          <w:szCs w:val="24"/>
        </w:rPr>
        <w:t>dintr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0C3E85">
        <w:rPr>
          <w:rFonts w:ascii="Times New Roman" w:hAnsi="Times New Roman"/>
          <w:sz w:val="24"/>
          <w:szCs w:val="24"/>
        </w:rPr>
        <w:t>teritoriu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cunoscut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1E50E3DA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4.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Evaluarea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actiunilor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lupta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anti-TBC. </w:t>
      </w:r>
      <w:proofErr w:type="spellStart"/>
      <w:r w:rsidRPr="000C3E85">
        <w:rPr>
          <w:rFonts w:ascii="Times New Roman" w:hAnsi="Times New Roman"/>
          <w:sz w:val="24"/>
          <w:szCs w:val="24"/>
        </w:rPr>
        <w:t>Indici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eficienta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metodologia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evaluarii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2041EA5B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5.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investigatiei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bacteriologice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evaluarea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ei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1BC85577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6.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controlul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chimioterapiei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0C3E85">
        <w:rPr>
          <w:rFonts w:ascii="Times New Roman" w:hAnsi="Times New Roman"/>
          <w:sz w:val="24"/>
          <w:szCs w:val="24"/>
        </w:rPr>
        <w:t>masura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lupta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anti-TBC.</w:t>
      </w:r>
    </w:p>
    <w:p w14:paraId="6F8376BE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7.</w:t>
      </w:r>
      <w:r w:rsidRPr="000C3E85">
        <w:rPr>
          <w:rFonts w:ascii="Times New Roman" w:hAnsi="Times New Roman"/>
          <w:sz w:val="24"/>
          <w:szCs w:val="24"/>
        </w:rPr>
        <w:tab/>
        <w:t xml:space="preserve">Ancheta </w:t>
      </w:r>
      <w:proofErr w:type="spellStart"/>
      <w:r w:rsidRPr="000C3E85">
        <w:rPr>
          <w:rFonts w:ascii="Times New Roman" w:hAnsi="Times New Roman"/>
          <w:sz w:val="24"/>
          <w:szCs w:val="24"/>
        </w:rPr>
        <w:t>epidemiologica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filiatiune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masurile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lupta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focarul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TBC.</w:t>
      </w:r>
    </w:p>
    <w:p w14:paraId="216F3FED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8.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funcţionarea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Dispensarului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Pneumoftiziologie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43F425F6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9.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Sarcinile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circumscripţiei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sanitare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lupta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anti-TBC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relaţiile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C3E85">
        <w:rPr>
          <w:rFonts w:ascii="Times New Roman" w:hAnsi="Times New Roman"/>
          <w:sz w:val="24"/>
          <w:szCs w:val="24"/>
        </w:rPr>
        <w:t>reţeaua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specialitate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0861376C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10.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Criterii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apreciere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hAnsi="Times New Roman"/>
          <w:sz w:val="24"/>
          <w:szCs w:val="24"/>
        </w:rPr>
        <w:t>capacitatii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munca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indicatii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reincadrare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C3E85">
        <w:rPr>
          <w:rFonts w:ascii="Times New Roman" w:hAnsi="Times New Roman"/>
          <w:sz w:val="24"/>
          <w:szCs w:val="24"/>
        </w:rPr>
        <w:t>bolnavilor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TBC </w:t>
      </w:r>
      <w:proofErr w:type="spellStart"/>
      <w:r w:rsidRPr="000C3E85">
        <w:rPr>
          <w:rFonts w:ascii="Times New Roman" w:hAnsi="Times New Roman"/>
          <w:sz w:val="24"/>
          <w:szCs w:val="24"/>
        </w:rPr>
        <w:t>recuperati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3E85">
        <w:rPr>
          <w:rFonts w:ascii="Times New Roman" w:hAnsi="Times New Roman"/>
          <w:sz w:val="24"/>
          <w:szCs w:val="24"/>
        </w:rPr>
        <w:t>Colaborarea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cu C.M.E.C.M.</w:t>
      </w:r>
    </w:p>
    <w:p w14:paraId="1497D0AD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11.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Educatia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sanitara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motivatia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cadrul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luptei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anti-TBC.</w:t>
      </w:r>
    </w:p>
    <w:p w14:paraId="1F2D374B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12.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Evaluarea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eficientei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3E85">
        <w:rPr>
          <w:rFonts w:ascii="Times New Roman" w:hAnsi="Times New Roman"/>
          <w:sz w:val="24"/>
          <w:szCs w:val="24"/>
        </w:rPr>
        <w:t>sau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masurilor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C3E85">
        <w:rPr>
          <w:rFonts w:ascii="Times New Roman" w:hAnsi="Times New Roman"/>
          <w:sz w:val="24"/>
          <w:szCs w:val="24"/>
        </w:rPr>
        <w:t>unui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Program de Control al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24AF05CD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13.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evaluarea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chimioterapiei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0C3E85">
        <w:rPr>
          <w:rFonts w:ascii="Times New Roman" w:hAnsi="Times New Roman"/>
          <w:sz w:val="24"/>
          <w:szCs w:val="24"/>
        </w:rPr>
        <w:t>masura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principala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control al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0C3E85">
        <w:rPr>
          <w:rFonts w:ascii="Times New Roman" w:hAnsi="Times New Roman"/>
          <w:sz w:val="24"/>
          <w:szCs w:val="24"/>
        </w:rPr>
        <w:t>teritoriu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697E3CDF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14.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Masuri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profilaxie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recomandate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C3E85">
        <w:rPr>
          <w:rFonts w:ascii="Times New Roman" w:hAnsi="Times New Roman"/>
          <w:sz w:val="24"/>
          <w:szCs w:val="24"/>
        </w:rPr>
        <w:t>controlul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dintr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0C3E85">
        <w:rPr>
          <w:rFonts w:ascii="Times New Roman" w:hAnsi="Times New Roman"/>
          <w:sz w:val="24"/>
          <w:szCs w:val="24"/>
        </w:rPr>
        <w:t>teritoriu</w:t>
      </w:r>
      <w:proofErr w:type="spellEnd"/>
    </w:p>
    <w:p w14:paraId="2AF22815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15.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Obiectivele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strategia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unui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Program de Control al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Pr="000C3E85">
        <w:rPr>
          <w:rFonts w:ascii="Times New Roman" w:hAnsi="Times New Roman"/>
          <w:sz w:val="24"/>
          <w:szCs w:val="24"/>
        </w:rPr>
        <w:t>.</w:t>
      </w:r>
    </w:p>
    <w:p w14:paraId="26F864C7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 xml:space="preserve"> </w:t>
      </w:r>
    </w:p>
    <w:p w14:paraId="223EF425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C3E85">
        <w:rPr>
          <w:rFonts w:ascii="Times New Roman" w:hAnsi="Times New Roman"/>
          <w:b/>
          <w:bCs/>
          <w:sz w:val="24"/>
          <w:szCs w:val="24"/>
        </w:rPr>
        <w:t>B</w:t>
      </w:r>
      <w:r w:rsidR="009C6EB7" w:rsidRPr="000C3E85">
        <w:rPr>
          <w:rFonts w:ascii="Times New Roman" w:hAnsi="Times New Roman"/>
          <w:b/>
          <w:bCs/>
          <w:sz w:val="24"/>
          <w:szCs w:val="24"/>
        </w:rPr>
        <w:t>ibliografie</w:t>
      </w:r>
      <w:proofErr w:type="spellEnd"/>
      <w:r w:rsidR="009C6EB7" w:rsidRPr="000C3E85">
        <w:rPr>
          <w:rFonts w:ascii="Times New Roman" w:hAnsi="Times New Roman"/>
          <w:b/>
          <w:bCs/>
          <w:sz w:val="24"/>
          <w:szCs w:val="24"/>
        </w:rPr>
        <w:t>:</w:t>
      </w:r>
    </w:p>
    <w:p w14:paraId="6428FEB7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1.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Pneumologia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0C3E85">
        <w:rPr>
          <w:rFonts w:ascii="Times New Roman" w:hAnsi="Times New Roman"/>
          <w:sz w:val="24"/>
          <w:szCs w:val="24"/>
        </w:rPr>
        <w:t>redacția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Miron Alexandru Bogdan, Ed. </w:t>
      </w:r>
      <w:proofErr w:type="spellStart"/>
      <w:proofErr w:type="gramStart"/>
      <w:r w:rsidRPr="000C3E85">
        <w:rPr>
          <w:rFonts w:ascii="Times New Roman" w:hAnsi="Times New Roman"/>
          <w:sz w:val="24"/>
          <w:szCs w:val="24"/>
        </w:rPr>
        <w:t>Universitară</w:t>
      </w:r>
      <w:proofErr w:type="spellEnd"/>
      <w:r w:rsidR="009C6EB7" w:rsidRPr="000C3E85">
        <w:rPr>
          <w:rFonts w:ascii="Times New Roman" w:hAnsi="Times New Roman"/>
          <w:sz w:val="24"/>
          <w:szCs w:val="24"/>
        </w:rPr>
        <w:t xml:space="preserve"> </w:t>
      </w:r>
      <w:r w:rsidRPr="000C3E85">
        <w:rPr>
          <w:rFonts w:ascii="Times New Roman" w:hAnsi="Times New Roman"/>
          <w:sz w:val="24"/>
          <w:szCs w:val="24"/>
        </w:rPr>
        <w:t>”Carol</w:t>
      </w:r>
      <w:proofErr w:type="gramEnd"/>
      <w:r w:rsidRPr="000C3E85">
        <w:rPr>
          <w:rFonts w:ascii="Times New Roman" w:hAnsi="Times New Roman"/>
          <w:sz w:val="24"/>
          <w:szCs w:val="24"/>
        </w:rPr>
        <w:t xml:space="preserve"> Davila” </w:t>
      </w:r>
      <w:proofErr w:type="spellStart"/>
      <w:r w:rsidRPr="000C3E85">
        <w:rPr>
          <w:rFonts w:ascii="Times New Roman" w:hAnsi="Times New Roman"/>
          <w:sz w:val="24"/>
          <w:szCs w:val="24"/>
        </w:rPr>
        <w:t>București</w:t>
      </w:r>
      <w:proofErr w:type="spellEnd"/>
      <w:r w:rsidRPr="000C3E85">
        <w:rPr>
          <w:rFonts w:ascii="Times New Roman" w:hAnsi="Times New Roman"/>
          <w:sz w:val="24"/>
          <w:szCs w:val="24"/>
        </w:rPr>
        <w:t>, 2008</w:t>
      </w:r>
    </w:p>
    <w:p w14:paraId="13C09311" w14:textId="77777777" w:rsidR="00DF1C60" w:rsidRPr="000C3E85" w:rsidRDefault="00DF1C60" w:rsidP="00950BE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2.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Ghid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diagnostic </w:t>
      </w:r>
      <w:proofErr w:type="spellStart"/>
      <w:r w:rsidRPr="000C3E85">
        <w:rPr>
          <w:rFonts w:ascii="Times New Roman" w:hAnsi="Times New Roman"/>
          <w:sz w:val="24"/>
          <w:szCs w:val="24"/>
        </w:rPr>
        <w:t>și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tratament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C3E85">
        <w:rPr>
          <w:rFonts w:ascii="Times New Roman" w:hAnsi="Times New Roman"/>
          <w:sz w:val="24"/>
          <w:szCs w:val="24"/>
        </w:rPr>
        <w:t>pneumopatiilor</w:t>
      </w:r>
      <w:proofErr w:type="spellEnd"/>
      <w:r w:rsidR="00950BE6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interstițiale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difuze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Societatea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Română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Pneumologie</w:t>
      </w:r>
      <w:proofErr w:type="spellEnd"/>
      <w:r w:rsidRPr="000C3E85">
        <w:rPr>
          <w:rFonts w:ascii="Times New Roman" w:hAnsi="Times New Roman"/>
          <w:sz w:val="24"/>
          <w:szCs w:val="24"/>
        </w:rPr>
        <w:t>,</w:t>
      </w:r>
      <w:r w:rsidR="00950BE6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Grupul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lucru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pneumopatii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interstițiale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difuze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și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sarcoidoză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București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2015</w:t>
      </w:r>
    </w:p>
    <w:p w14:paraId="5DD6ABD2" w14:textId="7E620F15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3.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Ghid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managementul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cancerului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partea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I, Diagnostic </w:t>
      </w:r>
      <w:proofErr w:type="spellStart"/>
      <w:r w:rsidRPr="000C3E85">
        <w:rPr>
          <w:rFonts w:ascii="Times New Roman" w:hAnsi="Times New Roman"/>
          <w:sz w:val="24"/>
          <w:szCs w:val="24"/>
        </w:rPr>
        <w:t>și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stadializare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0C3E85">
        <w:rPr>
          <w:rFonts w:ascii="Times New Roman" w:hAnsi="Times New Roman"/>
          <w:sz w:val="24"/>
          <w:szCs w:val="24"/>
        </w:rPr>
        <w:t>egida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Grupului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lucru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pentru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cancerul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pulmonar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al SRP, </w:t>
      </w:r>
      <w:proofErr w:type="spellStart"/>
      <w:r w:rsidRPr="000C3E85">
        <w:rPr>
          <w:rFonts w:ascii="Times New Roman" w:hAnsi="Times New Roman"/>
          <w:sz w:val="24"/>
          <w:szCs w:val="24"/>
        </w:rPr>
        <w:t>Secțiunii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bronhologie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3E85">
        <w:rPr>
          <w:rFonts w:ascii="Times New Roman" w:hAnsi="Times New Roman"/>
          <w:sz w:val="24"/>
          <w:szCs w:val="24"/>
        </w:rPr>
        <w:t>a</w:t>
      </w:r>
      <w:proofErr w:type="gramEnd"/>
      <w:r w:rsidRPr="000C3E85">
        <w:rPr>
          <w:rFonts w:ascii="Times New Roman" w:hAnsi="Times New Roman"/>
          <w:sz w:val="24"/>
          <w:szCs w:val="24"/>
        </w:rPr>
        <w:t xml:space="preserve"> SRP, </w:t>
      </w:r>
      <w:proofErr w:type="spellStart"/>
      <w:r w:rsidRPr="000C3E85">
        <w:rPr>
          <w:rFonts w:ascii="Times New Roman" w:hAnsi="Times New Roman"/>
          <w:sz w:val="24"/>
          <w:szCs w:val="24"/>
        </w:rPr>
        <w:t>Societății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Române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Pneumologie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(SRP), </w:t>
      </w:r>
      <w:proofErr w:type="spellStart"/>
      <w:r w:rsidRPr="000C3E85">
        <w:rPr>
          <w:rFonts w:ascii="Times New Roman" w:hAnsi="Times New Roman"/>
          <w:sz w:val="24"/>
          <w:szCs w:val="24"/>
        </w:rPr>
        <w:t>Societății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Române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chirurgie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Toracică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1994, </w:t>
      </w:r>
      <w:proofErr w:type="spellStart"/>
      <w:r w:rsidRPr="000C3E85">
        <w:rPr>
          <w:rFonts w:ascii="Times New Roman" w:hAnsi="Times New Roman"/>
          <w:sz w:val="24"/>
          <w:szCs w:val="24"/>
        </w:rPr>
        <w:t>Societății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Române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Radioterapie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București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Societății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Române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Radioterapie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și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Oncologie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Medicală</w:t>
      </w:r>
      <w:proofErr w:type="spellEnd"/>
    </w:p>
    <w:p w14:paraId="0F8A7D6B" w14:textId="08CA308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lastRenderedPageBreak/>
        <w:t>4.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Tulburările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3E85">
        <w:rPr>
          <w:rFonts w:ascii="Times New Roman" w:hAnsi="Times New Roman"/>
          <w:sz w:val="24"/>
          <w:szCs w:val="24"/>
        </w:rPr>
        <w:t>respiratorii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3E85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timpul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somnului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C3E85">
        <w:rPr>
          <w:rFonts w:ascii="Times New Roman" w:hAnsi="Times New Roman"/>
          <w:sz w:val="24"/>
          <w:szCs w:val="24"/>
        </w:rPr>
        <w:t>Tratat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diagnostic </w:t>
      </w:r>
      <w:proofErr w:type="spellStart"/>
      <w:r w:rsidRPr="000C3E85">
        <w:rPr>
          <w:rFonts w:ascii="Times New Roman" w:hAnsi="Times New Roman"/>
          <w:sz w:val="24"/>
          <w:szCs w:val="24"/>
        </w:rPr>
        <w:t>și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tratament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Gabriela </w:t>
      </w:r>
      <w:proofErr w:type="spellStart"/>
      <w:r w:rsidRPr="000C3E85">
        <w:rPr>
          <w:rFonts w:ascii="Times New Roman" w:hAnsi="Times New Roman"/>
          <w:sz w:val="24"/>
          <w:szCs w:val="24"/>
        </w:rPr>
        <w:t>Jimborean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Paraschiva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Postolache, Oana Cristina </w:t>
      </w:r>
      <w:proofErr w:type="spellStart"/>
      <w:r w:rsidRPr="000C3E85">
        <w:rPr>
          <w:rFonts w:ascii="Times New Roman" w:hAnsi="Times New Roman"/>
          <w:sz w:val="24"/>
          <w:szCs w:val="24"/>
        </w:rPr>
        <w:t>Arghir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Ovidiu </w:t>
      </w:r>
      <w:proofErr w:type="spellStart"/>
      <w:r w:rsidRPr="000C3E85">
        <w:rPr>
          <w:rFonts w:ascii="Times New Roman" w:hAnsi="Times New Roman"/>
          <w:sz w:val="24"/>
          <w:szCs w:val="24"/>
        </w:rPr>
        <w:t>Jimborean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Edith Simona </w:t>
      </w:r>
      <w:proofErr w:type="spellStart"/>
      <w:r w:rsidRPr="000C3E85">
        <w:rPr>
          <w:rFonts w:ascii="Times New Roman" w:hAnsi="Times New Roman"/>
          <w:sz w:val="24"/>
          <w:szCs w:val="24"/>
        </w:rPr>
        <w:t>Ianosi</w:t>
      </w:r>
      <w:proofErr w:type="spellEnd"/>
      <w:r w:rsidR="008760FE" w:rsidRPr="000C3E85">
        <w:rPr>
          <w:rFonts w:ascii="Times New Roman" w:hAnsi="Times New Roman"/>
          <w:sz w:val="24"/>
          <w:szCs w:val="24"/>
        </w:rPr>
        <w:t>, 2017</w:t>
      </w:r>
    </w:p>
    <w:p w14:paraId="4EFA3B73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5.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Compendiu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C3E85">
        <w:rPr>
          <w:rFonts w:ascii="Times New Roman" w:hAnsi="Times New Roman"/>
          <w:sz w:val="24"/>
          <w:szCs w:val="24"/>
        </w:rPr>
        <w:t>tuberculoză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coordonator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Constantin Marica, Cristian </w:t>
      </w:r>
      <w:proofErr w:type="spellStart"/>
      <w:r w:rsidRPr="000C3E85">
        <w:rPr>
          <w:rFonts w:ascii="Times New Roman" w:hAnsi="Times New Roman"/>
          <w:sz w:val="24"/>
          <w:szCs w:val="24"/>
        </w:rPr>
        <w:t>Didilescu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Mihaela Tănăsescu, Gheorghe </w:t>
      </w:r>
      <w:proofErr w:type="spellStart"/>
      <w:r w:rsidRPr="000C3E85">
        <w:rPr>
          <w:rFonts w:ascii="Times New Roman" w:hAnsi="Times New Roman"/>
          <w:sz w:val="24"/>
          <w:szCs w:val="24"/>
        </w:rPr>
        <w:t>Murgoci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Oana </w:t>
      </w:r>
      <w:proofErr w:type="spellStart"/>
      <w:r w:rsidRPr="000C3E85">
        <w:rPr>
          <w:rFonts w:ascii="Times New Roman" w:hAnsi="Times New Roman"/>
          <w:sz w:val="24"/>
          <w:szCs w:val="24"/>
        </w:rPr>
        <w:t>Arghir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3E85">
        <w:rPr>
          <w:rFonts w:ascii="Times New Roman" w:hAnsi="Times New Roman"/>
          <w:sz w:val="24"/>
          <w:szCs w:val="24"/>
        </w:rPr>
        <w:t>Editura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Cartea </w:t>
      </w:r>
      <w:proofErr w:type="spellStart"/>
      <w:r w:rsidRPr="000C3E85">
        <w:rPr>
          <w:rFonts w:ascii="Times New Roman" w:hAnsi="Times New Roman"/>
          <w:sz w:val="24"/>
          <w:szCs w:val="24"/>
        </w:rPr>
        <w:t>Veche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București</w:t>
      </w:r>
      <w:proofErr w:type="spellEnd"/>
      <w:r w:rsidRPr="000C3E85">
        <w:rPr>
          <w:rFonts w:ascii="Times New Roman" w:hAnsi="Times New Roman"/>
          <w:sz w:val="24"/>
          <w:szCs w:val="24"/>
        </w:rPr>
        <w:t>, 2011</w:t>
      </w:r>
    </w:p>
    <w:p w14:paraId="70C792DA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6.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Ghid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Metodologic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implementare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Programului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Național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Prevenire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Supraveghere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și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Control al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Tuberculozei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și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altor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micobacterioze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Ministerul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Sănătății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Institutul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Național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Pneumoftiziologie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„Marius Nasta”, </w:t>
      </w:r>
      <w:proofErr w:type="spellStart"/>
      <w:r w:rsidR="00D712E1" w:rsidRPr="000C3E85">
        <w:rPr>
          <w:rFonts w:ascii="Times New Roman" w:hAnsi="Times New Roman"/>
          <w:sz w:val="24"/>
          <w:szCs w:val="24"/>
        </w:rPr>
        <w:t>București</w:t>
      </w:r>
      <w:proofErr w:type="spellEnd"/>
      <w:r w:rsidR="00D712E1" w:rsidRPr="000C3E85">
        <w:rPr>
          <w:rFonts w:ascii="Times New Roman" w:hAnsi="Times New Roman"/>
          <w:sz w:val="24"/>
          <w:szCs w:val="24"/>
        </w:rPr>
        <w:t xml:space="preserve"> 2022</w:t>
      </w:r>
    </w:p>
    <w:p w14:paraId="33599A80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7.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Ghid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GOLD (Global Initiative for Obstructive Lung Disease)</w:t>
      </w:r>
    </w:p>
    <w:p w14:paraId="0F88EA28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3E85">
        <w:rPr>
          <w:rFonts w:ascii="Times New Roman" w:hAnsi="Times New Roman"/>
          <w:sz w:val="24"/>
          <w:szCs w:val="24"/>
        </w:rPr>
        <w:t>8.</w:t>
      </w:r>
      <w:r w:rsidRPr="000C3E85">
        <w:rPr>
          <w:rFonts w:ascii="Times New Roman" w:hAnsi="Times New Roman"/>
          <w:sz w:val="24"/>
          <w:szCs w:val="24"/>
        </w:rPr>
        <w:tab/>
      </w:r>
      <w:proofErr w:type="spellStart"/>
      <w:r w:rsidRPr="000C3E85">
        <w:rPr>
          <w:rFonts w:ascii="Times New Roman" w:hAnsi="Times New Roman"/>
          <w:sz w:val="24"/>
          <w:szCs w:val="24"/>
        </w:rPr>
        <w:t>Ghid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GINA (Global Initiative for Asthma)</w:t>
      </w:r>
    </w:p>
    <w:p w14:paraId="128BC937" w14:textId="77777777" w:rsidR="00DF1C60" w:rsidRPr="000C3E85" w:rsidRDefault="00DF1C60" w:rsidP="00DF1C6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7B2FDCD" w14:textId="5A35FC6D" w:rsidR="00E04BE5" w:rsidRPr="000C3E85" w:rsidRDefault="00E04BE5" w:rsidP="00E04BE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E85">
        <w:rPr>
          <w:rFonts w:ascii="Times New Roman" w:hAnsi="Times New Roman"/>
          <w:bCs/>
          <w:sz w:val="24"/>
          <w:szCs w:val="24"/>
        </w:rPr>
        <w:t>Relaţii</w:t>
      </w:r>
      <w:proofErr w:type="spellEnd"/>
      <w:r w:rsidRPr="000C3E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bCs/>
          <w:sz w:val="24"/>
          <w:szCs w:val="24"/>
        </w:rPr>
        <w:t>suplimentare</w:t>
      </w:r>
      <w:proofErr w:type="spellEnd"/>
      <w:r w:rsidRPr="000C3E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privind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organizarea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şi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desfăşurarea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E85">
        <w:rPr>
          <w:rFonts w:ascii="Times New Roman" w:hAnsi="Times New Roman"/>
          <w:sz w:val="24"/>
          <w:szCs w:val="24"/>
        </w:rPr>
        <w:t>concursului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0C3E85">
        <w:rPr>
          <w:rFonts w:ascii="Times New Roman" w:hAnsi="Times New Roman"/>
          <w:sz w:val="24"/>
          <w:szCs w:val="24"/>
        </w:rPr>
        <w:t>obţine</w:t>
      </w:r>
      <w:proofErr w:type="spellEnd"/>
      <w:r w:rsidRPr="000C3E85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045847" w:rsidRPr="000C3E85">
        <w:rPr>
          <w:rFonts w:ascii="Times New Roman" w:hAnsi="Times New Roman"/>
          <w:i/>
          <w:iCs/>
          <w:sz w:val="24"/>
          <w:szCs w:val="24"/>
        </w:rPr>
        <w:t>Serviciul</w:t>
      </w:r>
      <w:proofErr w:type="spellEnd"/>
      <w:r w:rsidR="00045847" w:rsidRPr="000C3E85">
        <w:rPr>
          <w:rFonts w:ascii="Times New Roman" w:hAnsi="Times New Roman"/>
          <w:i/>
          <w:iCs/>
          <w:sz w:val="24"/>
          <w:szCs w:val="24"/>
        </w:rPr>
        <w:t xml:space="preserve"> juridic, </w:t>
      </w:r>
      <w:proofErr w:type="spellStart"/>
      <w:r w:rsidR="00045847" w:rsidRPr="000C3E85">
        <w:rPr>
          <w:rFonts w:ascii="Times New Roman" w:hAnsi="Times New Roman"/>
          <w:i/>
          <w:iCs/>
          <w:sz w:val="24"/>
          <w:szCs w:val="24"/>
        </w:rPr>
        <w:t>resurse</w:t>
      </w:r>
      <w:proofErr w:type="spellEnd"/>
      <w:r w:rsidR="00045847"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45847" w:rsidRPr="000C3E85">
        <w:rPr>
          <w:rFonts w:ascii="Times New Roman" w:hAnsi="Times New Roman"/>
          <w:i/>
          <w:iCs/>
          <w:sz w:val="24"/>
          <w:szCs w:val="24"/>
        </w:rPr>
        <w:t>umane</w:t>
      </w:r>
      <w:proofErr w:type="spellEnd"/>
      <w:r w:rsidR="00045847" w:rsidRPr="000C3E8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045847" w:rsidRPr="000C3E85">
        <w:rPr>
          <w:rFonts w:ascii="Times New Roman" w:hAnsi="Times New Roman"/>
          <w:i/>
          <w:iCs/>
          <w:sz w:val="24"/>
          <w:szCs w:val="24"/>
        </w:rPr>
        <w:t>deservire</w:t>
      </w:r>
      <w:proofErr w:type="spellEnd"/>
      <w:r w:rsidRPr="000C3E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3E85">
        <w:rPr>
          <w:rFonts w:ascii="Times New Roman" w:hAnsi="Times New Roman"/>
          <w:sz w:val="24"/>
          <w:szCs w:val="24"/>
        </w:rPr>
        <w:t>la nr. tel. 0269.210979.</w:t>
      </w:r>
    </w:p>
    <w:p w14:paraId="48BF6B80" w14:textId="77777777" w:rsidR="00E04BE5" w:rsidRPr="000C3E85" w:rsidRDefault="00E04BE5" w:rsidP="00E04BE5">
      <w:pPr>
        <w:rPr>
          <w:rFonts w:ascii="Times New Roman" w:hAnsi="Times New Roman"/>
          <w:sz w:val="24"/>
          <w:szCs w:val="24"/>
        </w:rPr>
      </w:pPr>
    </w:p>
    <w:p w14:paraId="728BF905" w14:textId="77777777" w:rsidR="00E04BE5" w:rsidRPr="000C3E85" w:rsidRDefault="00E04BE5" w:rsidP="00E04BE5">
      <w:pPr>
        <w:rPr>
          <w:rFonts w:ascii="Times New Roman" w:hAnsi="Times New Roman"/>
          <w:sz w:val="24"/>
          <w:szCs w:val="24"/>
        </w:rPr>
      </w:pPr>
    </w:p>
    <w:p w14:paraId="7EDD27C1" w14:textId="77777777" w:rsidR="00E04BE5" w:rsidRPr="000C3E85" w:rsidRDefault="00E04BE5" w:rsidP="00E04BE5">
      <w:pPr>
        <w:spacing w:after="0"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1" w:name="_Hlk82759605"/>
      <w:r w:rsidRPr="000C3E85">
        <w:rPr>
          <w:rFonts w:ascii="Times New Roman" w:hAnsi="Times New Roman"/>
          <w:b/>
          <w:sz w:val="24"/>
          <w:szCs w:val="24"/>
          <w:lang w:val="it-IT"/>
        </w:rPr>
        <w:t>MANAGER,</w:t>
      </w:r>
    </w:p>
    <w:p w14:paraId="054B0988" w14:textId="77777777" w:rsidR="00E04BE5" w:rsidRPr="000C3E85" w:rsidRDefault="00AF63A7" w:rsidP="00E04BE5">
      <w:pPr>
        <w:spacing w:after="0"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C3E85">
        <w:rPr>
          <w:rFonts w:ascii="Times New Roman" w:hAnsi="Times New Roman"/>
          <w:b/>
          <w:sz w:val="24"/>
          <w:szCs w:val="24"/>
          <w:lang w:val="it-IT"/>
        </w:rPr>
        <w:t>Vasile-Cristian ROMAN</w:t>
      </w:r>
    </w:p>
    <w:p w14:paraId="2AB967F8" w14:textId="77777777" w:rsidR="00E04BE5" w:rsidRPr="000C3E85" w:rsidRDefault="00E04BE5" w:rsidP="00E04BE5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D66C76" w14:textId="77777777" w:rsidR="00E04BE5" w:rsidRPr="000C3E85" w:rsidRDefault="00E04BE5" w:rsidP="00E04BE5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0BBCC4" w14:textId="5911A1E2" w:rsidR="00E04BE5" w:rsidRPr="000C3E85" w:rsidRDefault="00986E6E" w:rsidP="00E04BE5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C3E85">
        <w:rPr>
          <w:rFonts w:ascii="Times New Roman" w:hAnsi="Times New Roman"/>
          <w:b/>
          <w:bCs/>
          <w:sz w:val="24"/>
          <w:szCs w:val="24"/>
        </w:rPr>
        <w:t>DIRECTOR MEDICAL</w:t>
      </w:r>
    </w:p>
    <w:p w14:paraId="7C91CD03" w14:textId="3C3472D0" w:rsidR="00986E6E" w:rsidRPr="000C3E85" w:rsidRDefault="00986E6E" w:rsidP="00E04BE5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C3E85">
        <w:rPr>
          <w:rFonts w:ascii="Times New Roman" w:hAnsi="Times New Roman"/>
          <w:b/>
          <w:bCs/>
          <w:sz w:val="24"/>
          <w:szCs w:val="24"/>
        </w:rPr>
        <w:t xml:space="preserve">    Dr. Danciu Lavinia</w:t>
      </w:r>
    </w:p>
    <w:p w14:paraId="13557323" w14:textId="77777777" w:rsidR="00E04BE5" w:rsidRPr="000C3E85" w:rsidRDefault="00E04BE5" w:rsidP="00E04BE5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2EC793" w14:textId="52A11A40" w:rsidR="00E04BE5" w:rsidRPr="000C3E85" w:rsidRDefault="00E04BE5" w:rsidP="00E04B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3E85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9B21E6" w:rsidRPr="000C3E8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9C6EB7" w:rsidRPr="000C3E8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C3E85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proofErr w:type="spellStart"/>
      <w:r w:rsidRPr="000C3E85">
        <w:rPr>
          <w:rFonts w:ascii="Times New Roman" w:hAnsi="Times New Roman"/>
          <w:b/>
          <w:bCs/>
          <w:sz w:val="24"/>
          <w:szCs w:val="24"/>
        </w:rPr>
        <w:t>Ș</w:t>
      </w:r>
      <w:r w:rsidR="00045847" w:rsidRPr="000C3E85">
        <w:rPr>
          <w:rFonts w:ascii="Times New Roman" w:hAnsi="Times New Roman"/>
          <w:b/>
          <w:bCs/>
          <w:sz w:val="24"/>
          <w:szCs w:val="24"/>
        </w:rPr>
        <w:t>ef</w:t>
      </w:r>
      <w:proofErr w:type="spellEnd"/>
      <w:r w:rsidR="00045847" w:rsidRPr="000C3E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5847" w:rsidRPr="000C3E85">
        <w:rPr>
          <w:rFonts w:ascii="Times New Roman" w:hAnsi="Times New Roman"/>
          <w:b/>
          <w:bCs/>
          <w:sz w:val="24"/>
          <w:szCs w:val="24"/>
        </w:rPr>
        <w:t>Serviciu</w:t>
      </w:r>
      <w:proofErr w:type="spellEnd"/>
      <w:r w:rsidR="00045847" w:rsidRPr="000C3E85">
        <w:rPr>
          <w:rFonts w:ascii="Times New Roman" w:hAnsi="Times New Roman"/>
          <w:b/>
          <w:bCs/>
          <w:sz w:val="24"/>
          <w:szCs w:val="24"/>
        </w:rPr>
        <w:t xml:space="preserve"> juridic, </w:t>
      </w:r>
      <w:proofErr w:type="spellStart"/>
      <w:r w:rsidR="00045847" w:rsidRPr="000C3E85">
        <w:rPr>
          <w:rFonts w:ascii="Times New Roman" w:hAnsi="Times New Roman"/>
          <w:b/>
          <w:bCs/>
          <w:sz w:val="24"/>
          <w:szCs w:val="24"/>
        </w:rPr>
        <w:t>resurse</w:t>
      </w:r>
      <w:proofErr w:type="spellEnd"/>
      <w:r w:rsidR="00045847" w:rsidRPr="000C3E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5847" w:rsidRPr="000C3E85">
        <w:rPr>
          <w:rFonts w:ascii="Times New Roman" w:hAnsi="Times New Roman"/>
          <w:b/>
          <w:bCs/>
          <w:sz w:val="24"/>
          <w:szCs w:val="24"/>
        </w:rPr>
        <w:t>umane</w:t>
      </w:r>
      <w:proofErr w:type="spellEnd"/>
      <w:r w:rsidR="00045847" w:rsidRPr="000C3E85">
        <w:rPr>
          <w:rFonts w:ascii="Times New Roman" w:hAnsi="Times New Roman"/>
          <w:b/>
          <w:bCs/>
          <w:sz w:val="24"/>
          <w:szCs w:val="24"/>
        </w:rPr>
        <w:t>, deservire</w:t>
      </w:r>
    </w:p>
    <w:p w14:paraId="2DAB45A5" w14:textId="27FFF566" w:rsidR="00E04BE5" w:rsidRPr="000C3E85" w:rsidRDefault="00E04BE5" w:rsidP="00E04BE5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C3E8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B21E6" w:rsidRPr="000C3E85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0C3E8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 w:rsidR="009C6EB7" w:rsidRPr="000C3E8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0C3E85">
        <w:rPr>
          <w:rFonts w:ascii="Times New Roman" w:hAnsi="Times New Roman"/>
          <w:b/>
          <w:bCs/>
          <w:sz w:val="24"/>
          <w:szCs w:val="24"/>
        </w:rPr>
        <w:t xml:space="preserve">Jr. </w:t>
      </w:r>
      <w:proofErr w:type="spellStart"/>
      <w:r w:rsidRPr="000C3E85">
        <w:rPr>
          <w:rFonts w:ascii="Times New Roman" w:hAnsi="Times New Roman"/>
          <w:b/>
          <w:bCs/>
          <w:sz w:val="24"/>
          <w:szCs w:val="24"/>
        </w:rPr>
        <w:t>Ciulavu</w:t>
      </w:r>
      <w:proofErr w:type="spellEnd"/>
      <w:r w:rsidRPr="000C3E85">
        <w:rPr>
          <w:rFonts w:ascii="Times New Roman" w:hAnsi="Times New Roman"/>
          <w:b/>
          <w:bCs/>
          <w:sz w:val="24"/>
          <w:szCs w:val="24"/>
        </w:rPr>
        <w:t xml:space="preserve"> Anca</w:t>
      </w:r>
    </w:p>
    <w:p w14:paraId="1E9B8C5B" w14:textId="77777777" w:rsidR="00E04BE5" w:rsidRPr="000C3E85" w:rsidRDefault="00E04BE5" w:rsidP="00E04BE5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bookmarkEnd w:id="1"/>
    <w:p w14:paraId="5064487D" w14:textId="77777777" w:rsidR="00E04BE5" w:rsidRPr="000C3E85" w:rsidRDefault="00E04BE5" w:rsidP="00E04BE5">
      <w:pPr>
        <w:rPr>
          <w:rFonts w:ascii="Times New Roman" w:hAnsi="Times New Roman"/>
          <w:sz w:val="24"/>
          <w:szCs w:val="24"/>
        </w:rPr>
      </w:pPr>
    </w:p>
    <w:p w14:paraId="323DBD8D" w14:textId="77777777" w:rsidR="00E04BE5" w:rsidRPr="000C3E85" w:rsidRDefault="00E04BE5" w:rsidP="00E04BE5">
      <w:pPr>
        <w:rPr>
          <w:rFonts w:ascii="Times New Roman" w:hAnsi="Times New Roman"/>
          <w:sz w:val="24"/>
          <w:szCs w:val="24"/>
        </w:rPr>
      </w:pPr>
    </w:p>
    <w:p w14:paraId="059D9169" w14:textId="77777777" w:rsidR="001A45B9" w:rsidRPr="000C3E85" w:rsidRDefault="001A45B9">
      <w:pPr>
        <w:rPr>
          <w:rFonts w:ascii="Times New Roman" w:hAnsi="Times New Roman"/>
          <w:sz w:val="24"/>
          <w:szCs w:val="24"/>
        </w:rPr>
      </w:pPr>
    </w:p>
    <w:sectPr w:rsidR="001A45B9" w:rsidRPr="000C3E85" w:rsidSect="00E96F4C">
      <w:footerReference w:type="default" r:id="rId17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448A" w14:textId="77777777" w:rsidR="00E96F4C" w:rsidRDefault="00E96F4C">
      <w:pPr>
        <w:spacing w:after="0" w:line="240" w:lineRule="auto"/>
      </w:pPr>
      <w:r>
        <w:separator/>
      </w:r>
    </w:p>
  </w:endnote>
  <w:endnote w:type="continuationSeparator" w:id="0">
    <w:p w14:paraId="15066295" w14:textId="77777777" w:rsidR="00E96F4C" w:rsidRDefault="00E9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096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889A1" w14:textId="77777777" w:rsidR="00B4508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4BB49" w14:textId="77777777" w:rsidR="00B45088" w:rsidRDefault="00B45088">
    <w:pPr>
      <w:pStyle w:val="Footer"/>
    </w:pPr>
  </w:p>
  <w:p w14:paraId="0D01922D" w14:textId="77777777" w:rsidR="00684E35" w:rsidRDefault="00684E35"/>
  <w:p w14:paraId="105173BC" w14:textId="77777777" w:rsidR="00684E35" w:rsidRDefault="00684E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DA51" w14:textId="77777777" w:rsidR="00E96F4C" w:rsidRDefault="00E96F4C">
      <w:pPr>
        <w:spacing w:after="0" w:line="240" w:lineRule="auto"/>
      </w:pPr>
      <w:r>
        <w:separator/>
      </w:r>
    </w:p>
  </w:footnote>
  <w:footnote w:type="continuationSeparator" w:id="0">
    <w:p w14:paraId="3C25692E" w14:textId="77777777" w:rsidR="00E96F4C" w:rsidRDefault="00E9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B7B"/>
    <w:multiLevelType w:val="hybridMultilevel"/>
    <w:tmpl w:val="821625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91F42"/>
    <w:multiLevelType w:val="hybridMultilevel"/>
    <w:tmpl w:val="56F439AE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20908"/>
    <w:multiLevelType w:val="hybridMultilevel"/>
    <w:tmpl w:val="97AE59E0"/>
    <w:lvl w:ilvl="0" w:tplc="D186A1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2026"/>
    <w:multiLevelType w:val="hybridMultilevel"/>
    <w:tmpl w:val="0282A370"/>
    <w:lvl w:ilvl="0" w:tplc="4E36D4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0E9A"/>
    <w:multiLevelType w:val="hybridMultilevel"/>
    <w:tmpl w:val="DCDED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238E"/>
    <w:multiLevelType w:val="hybridMultilevel"/>
    <w:tmpl w:val="4DF0433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4582047">
    <w:abstractNumId w:val="5"/>
  </w:num>
  <w:num w:numId="2" w16cid:durableId="2140610377">
    <w:abstractNumId w:val="2"/>
  </w:num>
  <w:num w:numId="3" w16cid:durableId="753555437">
    <w:abstractNumId w:val="4"/>
  </w:num>
  <w:num w:numId="4" w16cid:durableId="1100492427">
    <w:abstractNumId w:val="0"/>
  </w:num>
  <w:num w:numId="5" w16cid:durableId="1812402948">
    <w:abstractNumId w:val="3"/>
  </w:num>
  <w:num w:numId="6" w16cid:durableId="181305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E5"/>
    <w:rsid w:val="000306C9"/>
    <w:rsid w:val="00045847"/>
    <w:rsid w:val="000C3E85"/>
    <w:rsid w:val="001760FB"/>
    <w:rsid w:val="001A45B9"/>
    <w:rsid w:val="001F4D09"/>
    <w:rsid w:val="002B04A3"/>
    <w:rsid w:val="00375A03"/>
    <w:rsid w:val="003D40FA"/>
    <w:rsid w:val="003D65AC"/>
    <w:rsid w:val="003F378F"/>
    <w:rsid w:val="00404E6B"/>
    <w:rsid w:val="004617AD"/>
    <w:rsid w:val="004E48EF"/>
    <w:rsid w:val="00557C65"/>
    <w:rsid w:val="005740B8"/>
    <w:rsid w:val="005936EE"/>
    <w:rsid w:val="005A1553"/>
    <w:rsid w:val="006146D9"/>
    <w:rsid w:val="00684E35"/>
    <w:rsid w:val="00727FBD"/>
    <w:rsid w:val="008760FE"/>
    <w:rsid w:val="00932964"/>
    <w:rsid w:val="00950BE6"/>
    <w:rsid w:val="0096762F"/>
    <w:rsid w:val="00986E6E"/>
    <w:rsid w:val="00987C5D"/>
    <w:rsid w:val="009A11A4"/>
    <w:rsid w:val="009B21E6"/>
    <w:rsid w:val="009C6EB7"/>
    <w:rsid w:val="00AF63A7"/>
    <w:rsid w:val="00AF7566"/>
    <w:rsid w:val="00B059DE"/>
    <w:rsid w:val="00B10ED4"/>
    <w:rsid w:val="00B45088"/>
    <w:rsid w:val="00B85139"/>
    <w:rsid w:val="00C831AF"/>
    <w:rsid w:val="00D04CE4"/>
    <w:rsid w:val="00D12B26"/>
    <w:rsid w:val="00D3678F"/>
    <w:rsid w:val="00D712E1"/>
    <w:rsid w:val="00D73F4A"/>
    <w:rsid w:val="00DF1C60"/>
    <w:rsid w:val="00E04BE5"/>
    <w:rsid w:val="00E21139"/>
    <w:rsid w:val="00E2671B"/>
    <w:rsid w:val="00E96F4C"/>
    <w:rsid w:val="00EC4E97"/>
    <w:rsid w:val="00FC26BB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6F1C"/>
  <w15:chartTrackingRefBased/>
  <w15:docId w15:val="{915EC84E-C761-479B-8CB3-78E49E04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E5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B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4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BE5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3D40F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3D4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unsaved://LexNavigator.htm/DB0;LexAct%202397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nsaved://LexNavigator.htm/DB0;LexAct%204811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unsaved://LexNavigator.htm/DB0;LexAct%201062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nsaved://LexNavigator.htm/DB0;LexAct%201062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nsaved://LexNavigator.htm/DB0;LexAct%20386447" TargetMode="External"/><Relationship Id="rId10" Type="http://schemas.openxmlformats.org/officeDocument/2006/relationships/hyperlink" Target="unsaved://LexNavigator.htm/DB0;LexAct%203864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146462" TargetMode="External"/><Relationship Id="rId14" Type="http://schemas.openxmlformats.org/officeDocument/2006/relationships/hyperlink" Target="unsaved://LexNavigato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4664-6D45-431A-8046-97338FA3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2024-02-09T12:27:00Z</cp:lastPrinted>
  <dcterms:created xsi:type="dcterms:W3CDTF">2023-04-26T07:31:00Z</dcterms:created>
  <dcterms:modified xsi:type="dcterms:W3CDTF">2024-02-09T12:28:00Z</dcterms:modified>
</cp:coreProperties>
</file>