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4" w:rsidRPr="00EC5491" w:rsidRDefault="00F12794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5491">
        <w:rPr>
          <w:rFonts w:ascii="Times New Roman" w:hAnsi="Times New Roman" w:cs="Times New Roman"/>
          <w:b/>
          <w:sz w:val="24"/>
          <w:szCs w:val="24"/>
          <w:lang w:val="en-US"/>
        </w:rPr>
        <w:t>DOCUMENTELE NECESARE PENTRU ELIBERAREA AUTORIZAŢIILOR DE FUNCŢIONARE ÎN DOMENIUL MEDICO-BALNEAR</w:t>
      </w:r>
    </w:p>
    <w:p w:rsidR="00F12794" w:rsidRPr="00EC5491" w:rsidRDefault="00F12794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794" w:rsidRPr="00EC5491" w:rsidRDefault="00F12794" w:rsidP="00EC549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Cerere către Ministerul Sănătăţii pentru autorizarea bazei de tratament</w:t>
      </w:r>
    </w:p>
    <w:p w:rsidR="00BC4298" w:rsidRPr="00EC5491" w:rsidRDefault="00BC4298" w:rsidP="00EC549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Copii legalizate ale documentelor referitoare la funcţionarea societăţii, inclusiv certificat de înregistrare a societăţii, statut cuprinzând activităţi medicale, cod CAEN corespunzător</w:t>
      </w:r>
    </w:p>
    <w:p w:rsidR="00BC4298" w:rsidRPr="00EC5491" w:rsidRDefault="00BC4298" w:rsidP="00EC5491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Memoriu complet privind activitatea bazei de tratament: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circuite funcţionale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dotări cu aparatură</w:t>
      </w:r>
      <w:r w:rsidR="001B2275" w:rsidRPr="00EC5491">
        <w:rPr>
          <w:rFonts w:ascii="Times New Roman" w:hAnsi="Times New Roman" w:cs="Times New Roman"/>
          <w:sz w:val="24"/>
          <w:szCs w:val="24"/>
        </w:rPr>
        <w:t>, mobilier şi instalaţii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încadrare cu personal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nr.pacienţi din anul anterior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program de funcţionare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studii privind protecţia sanitară (perimetru), valorificarea şi atestarea calitativă a factorilor naturali utilizaţi şi recunoscuţi ca atare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91">
        <w:rPr>
          <w:rFonts w:ascii="Times New Roman" w:hAnsi="Times New Roman" w:cs="Times New Roman"/>
          <w:b/>
          <w:sz w:val="24"/>
          <w:szCs w:val="24"/>
        </w:rPr>
        <w:t>DETALII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491">
        <w:rPr>
          <w:rFonts w:ascii="Times New Roman" w:hAnsi="Times New Roman" w:cs="Times New Roman"/>
          <w:sz w:val="24"/>
          <w:szCs w:val="24"/>
          <w:u w:val="single"/>
        </w:rPr>
        <w:t>Circuit funcţional existent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C5491">
        <w:rPr>
          <w:rFonts w:ascii="Times New Roman" w:hAnsi="Times New Roman" w:cs="Times New Roman"/>
          <w:sz w:val="24"/>
          <w:szCs w:val="24"/>
        </w:rPr>
        <w:t>▪</w:t>
      </w:r>
      <w:bookmarkEnd w:id="0"/>
      <w:r w:rsidRPr="00EC5491">
        <w:rPr>
          <w:rFonts w:ascii="Times New Roman" w:hAnsi="Times New Roman" w:cs="Times New Roman"/>
          <w:sz w:val="24"/>
          <w:szCs w:val="24"/>
        </w:rPr>
        <w:t xml:space="preserve"> schiţe cu destinaţia spaţiilor</w:t>
      </w: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 xml:space="preserve">▪ suprafeţe normate </w:t>
      </w:r>
      <w:r w:rsidR="001B2275" w:rsidRPr="00EC5491">
        <w:rPr>
          <w:rFonts w:ascii="Times New Roman" w:hAnsi="Times New Roman" w:cs="Times New Roman"/>
          <w:sz w:val="24"/>
          <w:szCs w:val="24"/>
        </w:rPr>
        <w:t>pe pacienţi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dotări cu aparatură, mobilier şi instalaţii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spaţii existente, clădiri şi terenuri; este necesar un certificat  în original de la Biroul de Carte Funciară de pe lângă judecătoria teritorială, din care să rezulte proprietarul, plus menţiuni privind grevările de sarcini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avize de funcţionare, acte de provenienţă şi marcaj CE pentru aparatura medicală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  <w:u w:val="single"/>
        </w:rPr>
        <w:t>Personal de specialitate angajat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studii superioare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studii medii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evaluare medicală şi aviz de la medicina muncii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copii ale actelor de studii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certificate de competenţă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</w:t>
      </w:r>
      <w:r w:rsidR="002B21D2" w:rsidRPr="00EC5491">
        <w:rPr>
          <w:rFonts w:ascii="Times New Roman" w:hAnsi="Times New Roman" w:cs="Times New Roman"/>
          <w:sz w:val="24"/>
          <w:szCs w:val="24"/>
        </w:rPr>
        <w:t xml:space="preserve"> documente de liberă practică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după caz, aviz de la DSP sau de la Colegiul Medicilor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491">
        <w:rPr>
          <w:rFonts w:ascii="Times New Roman" w:hAnsi="Times New Roman" w:cs="Times New Roman"/>
          <w:sz w:val="24"/>
          <w:szCs w:val="24"/>
          <w:u w:val="single"/>
        </w:rPr>
        <w:t>Avize de funcţionare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copie legalizată a autorizaţiei sanitare de funcţionare eliberată de DSP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copie aviz MAI – pompieri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copie aviz de mediu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▪ copie aviz de la Inspectoratul Teritorial de Muncă</w:t>
      </w:r>
    </w:p>
    <w:p w:rsidR="002B21D2" w:rsidRPr="00EC5491" w:rsidRDefault="002B21D2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1D2" w:rsidRPr="00EC5491" w:rsidRDefault="003C376A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491">
        <w:rPr>
          <w:rFonts w:ascii="Times New Roman" w:hAnsi="Times New Roman" w:cs="Times New Roman"/>
          <w:b/>
          <w:sz w:val="24"/>
          <w:szCs w:val="24"/>
          <w:u w:val="single"/>
        </w:rPr>
        <w:t>Neaprobarea eliberării autorizaţiilor de funcţionare în comeniul medico-balnear şi al valorificării terapeutice a factorilor sanogeni naturali este determinată de următoarele situaţii:</w:t>
      </w:r>
    </w:p>
    <w:p w:rsidR="003C376A" w:rsidRPr="00EC5491" w:rsidRDefault="003C376A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neprezentarea tuturor documentelor menţionate anterior</w:t>
      </w:r>
    </w:p>
    <w:p w:rsidR="003C376A" w:rsidRPr="00EC5491" w:rsidRDefault="003C376A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neconcordanţa datelor cuprinse în documentele prezentate cu situaţiile constatate în teren</w:t>
      </w:r>
    </w:p>
    <w:p w:rsidR="003C376A" w:rsidRPr="00EC5491" w:rsidRDefault="003C376A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absenţa activităţilor de valorificare cel puţin a unui factor natural terapeutic atestat ca atare</w:t>
      </w:r>
    </w:p>
    <w:p w:rsidR="003C376A" w:rsidRPr="00EC5491" w:rsidRDefault="003C376A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existenţa unor contraindicaţii ale utilizării în domeniul medico-balnear a factorilor</w:t>
      </w:r>
      <w:r w:rsidR="00CD33E7" w:rsidRPr="00EC5491">
        <w:rPr>
          <w:rFonts w:ascii="Times New Roman" w:hAnsi="Times New Roman" w:cs="Times New Roman"/>
          <w:sz w:val="24"/>
          <w:szCs w:val="24"/>
        </w:rPr>
        <w:t xml:space="preserve"> naturali analizaţi de către specialiştii Institutului Naţional de Recuperare, Medicină Fizică şi Balneoclimatologie Bucureşti</w:t>
      </w:r>
    </w:p>
    <w:p w:rsidR="00CD33E7" w:rsidRPr="00EC5491" w:rsidRDefault="00CD33E7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 lipsa similitudinii din punct de vedere fizico-chimic şi microbiologic, demonstrată prin analize, între factorul natural utilizat de baza de tratament care solicită autorizarea şi facorul natural de la sursă</w:t>
      </w:r>
    </w:p>
    <w:p w:rsidR="00CD33E7" w:rsidRPr="00EC5491" w:rsidRDefault="00CD33E7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 lipsa medicului de specialitate recuperare, medicină fizică şi balneologie</w:t>
      </w:r>
    </w:p>
    <w:p w:rsidR="00CD33E7" w:rsidRPr="00EC5491" w:rsidRDefault="00CD33E7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491">
        <w:rPr>
          <w:rFonts w:ascii="Times New Roman" w:hAnsi="Times New Roman" w:cs="Times New Roman"/>
          <w:sz w:val="24"/>
          <w:szCs w:val="24"/>
        </w:rPr>
        <w:t>-  absenţa unui număr de minim 4 proceduri majore din urmăroarea listă: fizioterapie, kinetoterapie, kinetoterapie, masoterapie, hidroterapie, termoterapie, aeroterapie, nămoloterapie, crenoterapie, salinoterapie</w:t>
      </w:r>
      <w:r w:rsidR="00F12A9C" w:rsidRPr="00EC5491">
        <w:rPr>
          <w:rFonts w:ascii="Times New Roman" w:hAnsi="Times New Roman" w:cs="Times New Roman"/>
          <w:sz w:val="24"/>
          <w:szCs w:val="24"/>
        </w:rPr>
        <w:t>) din care cel puţin una valorifică un factor terapeutic natural.</w:t>
      </w:r>
      <w:r w:rsidRPr="00EC5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75" w:rsidRPr="00EC5491" w:rsidRDefault="001B2275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4298" w:rsidRPr="00EC5491" w:rsidRDefault="00BC4298" w:rsidP="00EC5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C4298" w:rsidRPr="00EC5491" w:rsidSect="00D6534C">
      <w:pgSz w:w="11907" w:h="16839" w:code="9"/>
      <w:pgMar w:top="1411" w:right="518" w:bottom="319" w:left="735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2A24"/>
    <w:multiLevelType w:val="hybridMultilevel"/>
    <w:tmpl w:val="21A07508"/>
    <w:lvl w:ilvl="0" w:tplc="3DE60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94"/>
    <w:rsid w:val="000C78C6"/>
    <w:rsid w:val="001A58E4"/>
    <w:rsid w:val="001B2275"/>
    <w:rsid w:val="002B21D2"/>
    <w:rsid w:val="003C376A"/>
    <w:rsid w:val="006A590A"/>
    <w:rsid w:val="00BC4298"/>
    <w:rsid w:val="00CD33E7"/>
    <w:rsid w:val="00D6534C"/>
    <w:rsid w:val="00EC5491"/>
    <w:rsid w:val="00F12794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27A3F-9C94-4742-B916-9FD9D6B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Farcas</dc:creator>
  <cp:keywords/>
  <dc:description/>
  <cp:lastModifiedBy>Daniela Garbu</cp:lastModifiedBy>
  <cp:revision>2</cp:revision>
  <dcterms:created xsi:type="dcterms:W3CDTF">2022-05-02T14:31:00Z</dcterms:created>
  <dcterms:modified xsi:type="dcterms:W3CDTF">2022-05-02T14:31:00Z</dcterms:modified>
</cp:coreProperties>
</file>