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0C60F4">
      <w:pPr>
        <w:tabs>
          <w:tab w:val="left" w:pos="3960"/>
        </w:tabs>
        <w:spacing w:after="0"/>
        <w:jc w:val="center"/>
        <w:rPr>
          <w:rFonts w:ascii="Times New Roman" w:hAnsi="Times New Roman" w:cs="Times New Roman"/>
          <w:b/>
          <w:bCs/>
          <w:sz w:val="24"/>
          <w:szCs w:val="24"/>
        </w:rPr>
      </w:pPr>
      <w:bookmarkStart w:id="0" w:name="_GoBack"/>
      <w:bookmarkEnd w:id="0"/>
      <w:r w:rsidRPr="006D3862">
        <w:rPr>
          <w:rFonts w:ascii="Times New Roman" w:hAnsi="Times New Roman" w:cs="Times New Roman"/>
          <w:b/>
          <w:bCs/>
          <w:sz w:val="24"/>
          <w:szCs w:val="24"/>
        </w:rPr>
        <w:t>NOTĂ DE FUNDAMENTARE</w:t>
      </w:r>
    </w:p>
    <w:p w:rsidR="00E46EC8" w:rsidRDefault="00E46EC8" w:rsidP="000C60F4">
      <w:pPr>
        <w:tabs>
          <w:tab w:val="left" w:pos="3960"/>
        </w:tabs>
        <w:spacing w:after="0"/>
        <w:jc w:val="center"/>
        <w:rPr>
          <w:rFonts w:ascii="Times New Roman" w:hAnsi="Times New Roman" w:cs="Times New Roman"/>
          <w:b/>
          <w:bCs/>
          <w:sz w:val="24"/>
          <w:szCs w:val="24"/>
        </w:rPr>
      </w:pPr>
    </w:p>
    <w:p w:rsidR="0026119B" w:rsidRDefault="00E46EC8" w:rsidP="000C60F4">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871BE1" w:rsidRPr="006D3862" w:rsidRDefault="00871BE1" w:rsidP="000C60F4">
      <w:pPr>
        <w:tabs>
          <w:tab w:val="left" w:pos="3960"/>
        </w:tabs>
        <w:spacing w:after="0"/>
        <w:jc w:val="center"/>
        <w:rPr>
          <w:rFonts w:ascii="Times New Roman" w:hAnsi="Times New Roman" w:cs="Times New Roman"/>
          <w:b/>
          <w:bCs/>
          <w:sz w:val="24"/>
          <w:szCs w:val="24"/>
        </w:rPr>
      </w:pPr>
    </w:p>
    <w:p w:rsidR="002D545F" w:rsidRDefault="00EB3C91" w:rsidP="00197A0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privind </w:t>
      </w:r>
      <w:r>
        <w:rPr>
          <w:rFonts w:ascii="Times New Roman" w:hAnsi="Times New Roman" w:cs="Times New Roman"/>
          <w:b/>
          <w:sz w:val="24"/>
          <w:szCs w:val="24"/>
        </w:rPr>
        <w:t>înscrierea unui imobil în înventarul centralizat al bunurilor din domeniul public al statului și în administrarea Institutului Național de Transfuzie Sanguină ”Prof. Dr. C.T. Nicolau” prin Centrul Regional de Transfuzie Sanguină Galați, instituții subordonate Ministerului Sănătății</w:t>
      </w:r>
      <w:r w:rsidR="002D545F" w:rsidRPr="006D3862">
        <w:rPr>
          <w:rFonts w:ascii="Times New Roman" w:hAnsi="Times New Roman" w:cs="Times New Roman"/>
          <w:b/>
          <w:sz w:val="24"/>
          <w:szCs w:val="24"/>
        </w:rPr>
        <w:t xml:space="preserve"> </w:t>
      </w:r>
    </w:p>
    <w:p w:rsidR="002D545F" w:rsidRDefault="002D545F" w:rsidP="006D3862">
      <w:pPr>
        <w:tabs>
          <w:tab w:val="left" w:pos="990"/>
          <w:tab w:val="left" w:pos="3960"/>
        </w:tabs>
        <w:spacing w:after="0"/>
        <w:jc w:val="both"/>
        <w:rPr>
          <w:rFonts w:ascii="Times New Roman" w:hAnsi="Times New Roman" w:cs="Times New Roman"/>
          <w:b/>
          <w:sz w:val="24"/>
          <w:szCs w:val="24"/>
        </w:rPr>
      </w:pPr>
    </w:p>
    <w:p w:rsidR="002D545F" w:rsidRPr="006D3862" w:rsidRDefault="002D545F" w:rsidP="006D3862">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2D545F" w:rsidRDefault="00D505C3" w:rsidP="006D3862">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Cs/>
                <w:sz w:val="24"/>
                <w:szCs w:val="24"/>
              </w:rPr>
              <w:t xml:space="preserve">         </w:t>
            </w:r>
            <w:r w:rsidR="00C33333"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397BD8" w:rsidRPr="006445B3" w:rsidRDefault="006445B3" w:rsidP="006445B3">
            <w:pPr>
              <w:pStyle w:val="NoSpacing"/>
              <w:jc w:val="both"/>
              <w:rPr>
                <w:rFonts w:ascii="Times New Roman" w:hAnsi="Times New Roman" w:cs="Times New Roman"/>
                <w:noProof/>
                <w:sz w:val="24"/>
                <w:szCs w:val="24"/>
              </w:rPr>
            </w:pPr>
            <w:r>
              <w:rPr>
                <w:rFonts w:ascii="Times New Roman" w:hAnsi="Times New Roman" w:cs="Times New Roman"/>
                <w:sz w:val="24"/>
                <w:szCs w:val="24"/>
              </w:rPr>
              <w:t xml:space="preserve">     </w:t>
            </w:r>
            <w:r w:rsidR="00B16123" w:rsidRPr="006445B3">
              <w:rPr>
                <w:rFonts w:ascii="Times New Roman" w:hAnsi="Times New Roman" w:cs="Times New Roman"/>
                <w:sz w:val="24"/>
                <w:szCs w:val="24"/>
              </w:rPr>
              <w:t xml:space="preserve">Prin prezentul proiect de act normativ se are în vedere </w:t>
            </w:r>
            <w:r w:rsidR="00705B39" w:rsidRPr="006445B3">
              <w:rPr>
                <w:rFonts w:ascii="Times New Roman" w:hAnsi="Times New Roman" w:cs="Times New Roman"/>
                <w:sz w:val="24"/>
                <w:szCs w:val="24"/>
              </w:rPr>
              <w:t xml:space="preserve">înscriera </w:t>
            </w:r>
            <w:r w:rsidR="00A23F6E" w:rsidRPr="006445B3">
              <w:rPr>
                <w:rFonts w:ascii="Times New Roman" w:hAnsi="Times New Roman" w:cs="Times New Roman"/>
                <w:sz w:val="24"/>
                <w:szCs w:val="24"/>
              </w:rPr>
              <w:t>un</w:t>
            </w:r>
            <w:r w:rsidR="005E1F1A" w:rsidRPr="006445B3">
              <w:rPr>
                <w:rFonts w:ascii="Times New Roman" w:hAnsi="Times New Roman" w:cs="Times New Roman"/>
                <w:sz w:val="24"/>
                <w:szCs w:val="24"/>
              </w:rPr>
              <w:t>ui bun</w:t>
            </w:r>
            <w:r w:rsidR="00B16123" w:rsidRPr="006445B3">
              <w:rPr>
                <w:rFonts w:ascii="Times New Roman" w:hAnsi="Times New Roman" w:cs="Times New Roman"/>
                <w:sz w:val="24"/>
                <w:szCs w:val="24"/>
              </w:rPr>
              <w:t xml:space="preserve"> imobil în inventarul centralizat al bunurilor din domeniul public al statului, aprobat prin HG nr. 1705/2006 </w:t>
            </w:r>
            <w:r w:rsidR="00B16123" w:rsidRPr="006445B3">
              <w:rPr>
                <w:rFonts w:ascii="Times New Roman" w:hAnsi="Times New Roman" w:cs="Times New Roman"/>
                <w:i/>
                <w:sz w:val="24"/>
                <w:szCs w:val="24"/>
              </w:rPr>
              <w:t>pentru aprobarea inventarului centralizat al bunurilor din domeniul public al statului</w:t>
            </w:r>
            <w:r w:rsidR="00B16123" w:rsidRPr="006445B3">
              <w:rPr>
                <w:rFonts w:ascii="Times New Roman" w:hAnsi="Times New Roman" w:cs="Times New Roman"/>
                <w:sz w:val="24"/>
                <w:szCs w:val="24"/>
              </w:rPr>
              <w:t>, cu modifică</w:t>
            </w:r>
            <w:r w:rsidR="00A23F6E" w:rsidRPr="006445B3">
              <w:rPr>
                <w:rFonts w:ascii="Times New Roman" w:hAnsi="Times New Roman" w:cs="Times New Roman"/>
                <w:sz w:val="24"/>
                <w:szCs w:val="24"/>
              </w:rPr>
              <w:t>r</w:t>
            </w:r>
            <w:r w:rsidR="007C3FF3" w:rsidRPr="006445B3">
              <w:rPr>
                <w:rFonts w:ascii="Times New Roman" w:hAnsi="Times New Roman" w:cs="Times New Roman"/>
                <w:sz w:val="24"/>
                <w:szCs w:val="24"/>
              </w:rPr>
              <w:t xml:space="preserve">ile şi completările </w:t>
            </w:r>
            <w:r w:rsidR="00AE4E67" w:rsidRPr="006445B3">
              <w:rPr>
                <w:rFonts w:ascii="Times New Roman" w:hAnsi="Times New Roman" w:cs="Times New Roman"/>
                <w:sz w:val="24"/>
                <w:szCs w:val="24"/>
              </w:rPr>
              <w:t xml:space="preserve">ulterioare și </w:t>
            </w:r>
            <w:r w:rsidR="00AB2848">
              <w:rPr>
                <w:rFonts w:ascii="Times New Roman" w:hAnsi="Times New Roman" w:cs="Times New Roman"/>
                <w:sz w:val="24"/>
                <w:szCs w:val="24"/>
              </w:rPr>
              <w:t xml:space="preserve">în </w:t>
            </w:r>
            <w:r w:rsidR="00AE4E67" w:rsidRPr="006445B3">
              <w:rPr>
                <w:rFonts w:ascii="Times New Roman" w:hAnsi="Times New Roman" w:cs="Times New Roman"/>
                <w:sz w:val="24"/>
                <w:szCs w:val="24"/>
              </w:rPr>
              <w:t xml:space="preserve">administrarea </w:t>
            </w:r>
            <w:r w:rsidR="001E0694" w:rsidRPr="006445B3">
              <w:rPr>
                <w:rFonts w:ascii="Times New Roman" w:hAnsi="Times New Roman" w:cs="Times New Roman"/>
                <w:sz w:val="24"/>
                <w:szCs w:val="24"/>
              </w:rPr>
              <w:t xml:space="preserve">Institutului Național </w:t>
            </w:r>
            <w:r w:rsidR="00893568" w:rsidRPr="006445B3">
              <w:rPr>
                <w:rFonts w:ascii="Times New Roman" w:hAnsi="Times New Roman" w:cs="Times New Roman"/>
                <w:sz w:val="24"/>
                <w:szCs w:val="24"/>
              </w:rPr>
              <w:t>de Transfuzie Sanguină ”Prof. Dr. C.T. Nicolau”</w:t>
            </w:r>
            <w:r w:rsidR="001E0694" w:rsidRPr="006445B3">
              <w:rPr>
                <w:rFonts w:ascii="Times New Roman" w:hAnsi="Times New Roman" w:cs="Times New Roman"/>
                <w:sz w:val="24"/>
                <w:szCs w:val="24"/>
              </w:rPr>
              <w:t xml:space="preserve"> prin </w:t>
            </w:r>
            <w:r w:rsidR="005E1F1A" w:rsidRPr="006445B3">
              <w:rPr>
                <w:rFonts w:ascii="Times New Roman" w:hAnsi="Times New Roman" w:cs="Times New Roman"/>
                <w:sz w:val="24"/>
                <w:szCs w:val="24"/>
              </w:rPr>
              <w:t xml:space="preserve">Centrul </w:t>
            </w:r>
            <w:r w:rsidR="00705B39" w:rsidRPr="006445B3">
              <w:rPr>
                <w:rFonts w:ascii="Times New Roman" w:hAnsi="Times New Roman" w:cs="Times New Roman"/>
                <w:sz w:val="24"/>
                <w:szCs w:val="24"/>
              </w:rPr>
              <w:t xml:space="preserve">regional </w:t>
            </w:r>
            <w:r w:rsidR="005E1F1A" w:rsidRPr="006445B3">
              <w:rPr>
                <w:rFonts w:ascii="Times New Roman" w:hAnsi="Times New Roman" w:cs="Times New Roman"/>
                <w:sz w:val="24"/>
                <w:szCs w:val="24"/>
              </w:rPr>
              <w:t xml:space="preserve">de transfuzie sanguină </w:t>
            </w:r>
            <w:r w:rsidR="001F0528" w:rsidRPr="006445B3">
              <w:rPr>
                <w:rFonts w:ascii="Times New Roman" w:hAnsi="Times New Roman" w:cs="Times New Roman"/>
                <w:sz w:val="24"/>
                <w:szCs w:val="24"/>
              </w:rPr>
              <w:t>Galați</w:t>
            </w:r>
            <w:r w:rsidR="00EB3C91">
              <w:rPr>
                <w:rFonts w:ascii="Times New Roman" w:hAnsi="Times New Roman" w:cs="Times New Roman"/>
                <w:sz w:val="24"/>
                <w:szCs w:val="24"/>
              </w:rPr>
              <w:t>, instituții</w:t>
            </w:r>
            <w:r w:rsidR="001E0694" w:rsidRPr="006445B3">
              <w:rPr>
                <w:rFonts w:ascii="Times New Roman" w:hAnsi="Times New Roman" w:cs="Times New Roman"/>
                <w:sz w:val="24"/>
                <w:szCs w:val="24"/>
              </w:rPr>
              <w:t xml:space="preserve"> subordonat</w:t>
            </w:r>
            <w:r w:rsidR="00EB3C91">
              <w:rPr>
                <w:rFonts w:ascii="Times New Roman" w:hAnsi="Times New Roman" w:cs="Times New Roman"/>
                <w:sz w:val="24"/>
                <w:szCs w:val="24"/>
              </w:rPr>
              <w:t>e</w:t>
            </w:r>
            <w:r w:rsidR="001E0694" w:rsidRPr="006445B3">
              <w:rPr>
                <w:rFonts w:ascii="Times New Roman" w:hAnsi="Times New Roman" w:cs="Times New Roman"/>
                <w:sz w:val="24"/>
                <w:szCs w:val="24"/>
              </w:rPr>
              <w:t xml:space="preserve"> Ministerului </w:t>
            </w:r>
            <w:r w:rsidR="001E0694" w:rsidRPr="006445B3">
              <w:rPr>
                <w:rFonts w:ascii="Times New Roman" w:hAnsi="Times New Roman" w:cs="Times New Roman"/>
                <w:noProof/>
                <w:sz w:val="24"/>
                <w:szCs w:val="24"/>
              </w:rPr>
              <w:t>Sănătății.</w:t>
            </w:r>
          </w:p>
          <w:p w:rsidR="00725061" w:rsidRPr="006445B3"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25061" w:rsidRPr="006445B3">
              <w:rPr>
                <w:rFonts w:ascii="Times New Roman" w:hAnsi="Times New Roman" w:cs="Times New Roman"/>
                <w:noProof/>
                <w:sz w:val="24"/>
                <w:szCs w:val="24"/>
              </w:rPr>
              <w:t>Instituţiile publice aflate</w:t>
            </w:r>
            <w:r w:rsidR="00725061" w:rsidRPr="006445B3">
              <w:rPr>
                <w:rFonts w:ascii="Times New Roman" w:hAnsi="Times New Roman" w:cs="Times New Roman"/>
                <w:sz w:val="24"/>
                <w:szCs w:val="24"/>
              </w:rPr>
              <w:t xml:space="preserve"> în subordinea Ministerului Sănătății deţin în administrare bunuri din domeniul public al statului, înregistrate în anexa nr.15 din Hotărârea Guvernului nr. 1705/ 2006 </w:t>
            </w:r>
            <w:r w:rsidR="00725061" w:rsidRPr="006445B3">
              <w:rPr>
                <w:rFonts w:ascii="Times New Roman" w:hAnsi="Times New Roman" w:cs="Times New Roman"/>
                <w:i/>
                <w:sz w:val="24"/>
                <w:szCs w:val="24"/>
              </w:rPr>
              <w:t>pentru aprobarea inventarului centralizat al bunurilor din domeniul public al statului</w:t>
            </w:r>
            <w:r w:rsidR="00725061" w:rsidRPr="006445B3">
              <w:rPr>
                <w:rFonts w:ascii="Times New Roman" w:hAnsi="Times New Roman" w:cs="Times New Roman"/>
                <w:sz w:val="24"/>
                <w:szCs w:val="24"/>
              </w:rPr>
              <w:t xml:space="preserve">, cu modificările și </w:t>
            </w:r>
            <w:r w:rsidR="00725061" w:rsidRPr="006445B3">
              <w:rPr>
                <w:rFonts w:ascii="Times New Roman" w:hAnsi="Times New Roman" w:cs="Times New Roman"/>
                <w:noProof/>
                <w:sz w:val="24"/>
                <w:szCs w:val="24"/>
              </w:rPr>
              <w:t xml:space="preserve">completările ulterioare. </w:t>
            </w:r>
          </w:p>
          <w:p w:rsidR="00725061" w:rsidRPr="006445B3"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25061" w:rsidRPr="006445B3">
              <w:rPr>
                <w:rFonts w:ascii="Times New Roman" w:hAnsi="Times New Roman" w:cs="Times New Roman"/>
                <w:noProof/>
                <w:sz w:val="24"/>
                <w:szCs w:val="24"/>
              </w:rPr>
              <w:t>Institutul</w:t>
            </w:r>
            <w:r w:rsidR="00725061" w:rsidRPr="006445B3">
              <w:rPr>
                <w:rFonts w:ascii="Times New Roman" w:hAnsi="Times New Roman" w:cs="Times New Roman"/>
                <w:bCs/>
                <w:sz w:val="24"/>
                <w:szCs w:val="24"/>
              </w:rPr>
              <w:t xml:space="preserve"> Național </w:t>
            </w:r>
            <w:r w:rsidR="00893568" w:rsidRPr="006445B3">
              <w:rPr>
                <w:rFonts w:ascii="Times New Roman" w:hAnsi="Times New Roman" w:cs="Times New Roman"/>
                <w:sz w:val="24"/>
                <w:szCs w:val="24"/>
              </w:rPr>
              <w:t xml:space="preserve">de Transfuzie Sanguină ”Prof. Dr. C.T. Nicolau” </w:t>
            </w:r>
            <w:r w:rsidR="00725061" w:rsidRPr="006445B3">
              <w:rPr>
                <w:rFonts w:ascii="Times New Roman" w:hAnsi="Times New Roman" w:cs="Times New Roman"/>
                <w:bCs/>
                <w:sz w:val="24"/>
                <w:szCs w:val="24"/>
              </w:rPr>
              <w:t xml:space="preserve">este cuprins în Lista unităţilor cu personalitate juridică aflate în subordinea Ministerului Sănătății din Anexa II la Hotărârea Guvernului nr.144/2010 </w:t>
            </w:r>
            <w:r w:rsidR="00725061" w:rsidRPr="006445B3">
              <w:rPr>
                <w:rFonts w:ascii="Times New Roman" w:hAnsi="Times New Roman" w:cs="Times New Roman"/>
                <w:bCs/>
                <w:i/>
                <w:sz w:val="24"/>
                <w:szCs w:val="24"/>
              </w:rPr>
              <w:t>privind organizarea şi funcţionarea Ministerului Sănătăţii</w:t>
            </w:r>
            <w:r w:rsidR="00725061" w:rsidRPr="006445B3">
              <w:rPr>
                <w:rFonts w:ascii="Times New Roman" w:hAnsi="Times New Roman" w:cs="Times New Roman"/>
                <w:bCs/>
                <w:sz w:val="24"/>
                <w:szCs w:val="24"/>
              </w:rPr>
              <w:t xml:space="preserve">, cu modificările și completările </w:t>
            </w:r>
            <w:r w:rsidR="00725061" w:rsidRPr="006445B3">
              <w:rPr>
                <w:rFonts w:ascii="Times New Roman" w:hAnsi="Times New Roman" w:cs="Times New Roman"/>
                <w:noProof/>
                <w:sz w:val="24"/>
                <w:szCs w:val="24"/>
              </w:rPr>
              <w:t>ulterioare.</w:t>
            </w:r>
          </w:p>
          <w:p w:rsidR="00725061" w:rsidRPr="00871BE1"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25061" w:rsidRPr="006445B3">
              <w:rPr>
                <w:rFonts w:ascii="Times New Roman" w:hAnsi="Times New Roman" w:cs="Times New Roman"/>
                <w:noProof/>
                <w:sz w:val="24"/>
                <w:szCs w:val="24"/>
              </w:rPr>
              <w:t>Institutul Național</w:t>
            </w:r>
            <w:r w:rsidR="00725061" w:rsidRPr="00D97DBF">
              <w:rPr>
                <w:rFonts w:ascii="Times New Roman" w:hAnsi="Times New Roman" w:cs="Times New Roman"/>
                <w:bCs/>
                <w:sz w:val="24"/>
                <w:szCs w:val="24"/>
              </w:rPr>
              <w:t xml:space="preserve"> </w:t>
            </w:r>
            <w:r w:rsidR="00893568" w:rsidRPr="00D97DBF">
              <w:rPr>
                <w:rFonts w:ascii="Times New Roman" w:hAnsi="Times New Roman" w:cs="Times New Roman"/>
                <w:sz w:val="24"/>
                <w:szCs w:val="24"/>
              </w:rPr>
              <w:t xml:space="preserve">de Transfuzie Sanguină ”Prof. Dr. C.T. Nicolau” </w:t>
            </w:r>
            <w:r w:rsidR="00725061" w:rsidRPr="00D97DBF">
              <w:rPr>
                <w:rFonts w:ascii="Times New Roman" w:hAnsi="Times New Roman" w:cs="Times New Roman"/>
                <w:bCs/>
                <w:sz w:val="24"/>
                <w:szCs w:val="24"/>
              </w:rPr>
              <w:t xml:space="preserve">deține în subordine Centrele de transfuzie sanguină județene potrivit </w:t>
            </w:r>
            <w:r w:rsidR="00893568" w:rsidRPr="00D97DBF">
              <w:rPr>
                <w:rFonts w:ascii="Times New Roman" w:hAnsi="Times New Roman" w:cs="Times New Roman"/>
                <w:bCs/>
                <w:sz w:val="24"/>
                <w:szCs w:val="24"/>
              </w:rPr>
              <w:t xml:space="preserve">OMS nr. 1250/2022 și </w:t>
            </w:r>
            <w:r w:rsidR="00725061" w:rsidRPr="00D97DBF">
              <w:rPr>
                <w:rFonts w:ascii="Times New Roman" w:hAnsi="Times New Roman" w:cs="Times New Roman"/>
                <w:bCs/>
                <w:sz w:val="24"/>
                <w:szCs w:val="24"/>
              </w:rPr>
              <w:t xml:space="preserve">H.G. nr. 294/1995 referitoare la reorganizarea Institutului de Hematologie Bucureşti şi stabilirea unor măsuri în aplicarea Legii nr. 4/1995 </w:t>
            </w:r>
            <w:r w:rsidR="00725061" w:rsidRPr="005720A9">
              <w:rPr>
                <w:rFonts w:ascii="Times New Roman" w:hAnsi="Times New Roman" w:cs="Times New Roman"/>
                <w:bCs/>
                <w:i/>
                <w:sz w:val="24"/>
                <w:szCs w:val="24"/>
              </w:rPr>
              <w:t>privind donarea de sânge, utilizarea terapeutică a singelui uman şi organ</w:t>
            </w:r>
            <w:r w:rsidR="00117F4B" w:rsidRPr="005720A9">
              <w:rPr>
                <w:rFonts w:ascii="Times New Roman" w:hAnsi="Times New Roman" w:cs="Times New Roman"/>
                <w:bCs/>
                <w:i/>
                <w:sz w:val="24"/>
                <w:szCs w:val="24"/>
              </w:rPr>
              <w:t>i</w:t>
            </w:r>
            <w:r w:rsidR="00893568" w:rsidRPr="005720A9">
              <w:rPr>
                <w:rFonts w:ascii="Times New Roman" w:hAnsi="Times New Roman" w:cs="Times New Roman"/>
                <w:bCs/>
                <w:i/>
                <w:sz w:val="24"/>
                <w:szCs w:val="24"/>
              </w:rPr>
              <w:t xml:space="preserve">zarea transfuzională în </w:t>
            </w:r>
            <w:r w:rsidR="00893568" w:rsidRPr="00871BE1">
              <w:rPr>
                <w:rFonts w:ascii="Times New Roman" w:hAnsi="Times New Roman" w:cs="Times New Roman"/>
                <w:i/>
                <w:noProof/>
                <w:sz w:val="24"/>
                <w:szCs w:val="24"/>
              </w:rPr>
              <w:t>România.</w:t>
            </w:r>
          </w:p>
          <w:p w:rsidR="00725061" w:rsidRPr="00871BE1"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25061" w:rsidRPr="00871BE1">
              <w:rPr>
                <w:rFonts w:ascii="Times New Roman" w:hAnsi="Times New Roman" w:cs="Times New Roman"/>
                <w:noProof/>
                <w:sz w:val="24"/>
                <w:szCs w:val="24"/>
              </w:rPr>
              <w:t>Dreptul de</w:t>
            </w:r>
            <w:r w:rsidR="00725061" w:rsidRPr="00D97DBF">
              <w:rPr>
                <w:rFonts w:ascii="Times New Roman" w:eastAsia="Batang" w:hAnsi="Times New Roman" w:cs="Times New Roman"/>
                <w:sz w:val="24"/>
                <w:szCs w:val="24"/>
                <w:lang w:val="en-US" w:eastAsia="ko-KR"/>
              </w:rPr>
              <w:t xml:space="preserve"> administrare al </w:t>
            </w:r>
            <w:r w:rsidR="00725061"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Transfuzie Sanguină ”Prof. Dr. C.T. Nicolau” </w:t>
            </w:r>
            <w:r w:rsidR="00725061" w:rsidRPr="00D97DBF">
              <w:rPr>
                <w:rFonts w:ascii="Times New Roman" w:eastAsia="Batang" w:hAnsi="Times New Roman" w:cs="Times New Roman"/>
                <w:sz w:val="24"/>
                <w:szCs w:val="24"/>
                <w:lang w:val="en-US" w:eastAsia="ko-KR"/>
              </w:rPr>
              <w:t xml:space="preserve">prin </w:t>
            </w:r>
            <w:r w:rsidR="005E1F1A">
              <w:rPr>
                <w:rFonts w:ascii="Times New Roman" w:eastAsia="Batang" w:hAnsi="Times New Roman" w:cs="Times New Roman"/>
                <w:sz w:val="24"/>
                <w:szCs w:val="24"/>
                <w:lang w:val="en-US" w:eastAsia="ko-KR"/>
              </w:rPr>
              <w:t xml:space="preserve">Centrul </w:t>
            </w:r>
            <w:r w:rsidR="00454EE4">
              <w:rPr>
                <w:rFonts w:ascii="Times New Roman" w:eastAsia="Batang" w:hAnsi="Times New Roman" w:cs="Times New Roman"/>
                <w:sz w:val="24"/>
                <w:szCs w:val="24"/>
                <w:lang w:val="en-US" w:eastAsia="ko-KR"/>
              </w:rPr>
              <w:t>r</w:t>
            </w:r>
            <w:r w:rsidR="00705B39">
              <w:rPr>
                <w:rFonts w:ascii="Times New Roman" w:eastAsia="Batang" w:hAnsi="Times New Roman" w:cs="Times New Roman"/>
                <w:sz w:val="24"/>
                <w:szCs w:val="24"/>
                <w:lang w:val="en-US" w:eastAsia="ko-KR"/>
              </w:rPr>
              <w:t xml:space="preserve">egional </w:t>
            </w:r>
            <w:r w:rsidR="005E1F1A">
              <w:rPr>
                <w:rFonts w:ascii="Times New Roman" w:eastAsia="Batang" w:hAnsi="Times New Roman" w:cs="Times New Roman"/>
                <w:sz w:val="24"/>
                <w:szCs w:val="24"/>
                <w:lang w:val="en-US" w:eastAsia="ko-KR"/>
              </w:rPr>
              <w:t xml:space="preserve">de transfuzie sanguină </w:t>
            </w:r>
            <w:r w:rsidR="00705B39">
              <w:rPr>
                <w:rFonts w:ascii="Times New Roman" w:hAnsi="Times New Roman" w:cs="Times New Roman"/>
                <w:bCs/>
                <w:sz w:val="24"/>
                <w:szCs w:val="24"/>
              </w:rPr>
              <w:t>Galați</w:t>
            </w:r>
            <w:r w:rsidR="00725061" w:rsidRPr="00D97DBF">
              <w:rPr>
                <w:rFonts w:ascii="Times New Roman" w:eastAsia="Batang" w:hAnsi="Times New Roman" w:cs="Times New Roman"/>
                <w:sz w:val="24"/>
                <w:szCs w:val="24"/>
                <w:lang w:val="en-US" w:eastAsia="ko-KR"/>
              </w:rPr>
              <w:t>, din subordinea Minis</w:t>
            </w:r>
            <w:r w:rsidR="005E1F1A">
              <w:rPr>
                <w:rFonts w:ascii="Times New Roman" w:eastAsia="Batang" w:hAnsi="Times New Roman" w:cs="Times New Roman"/>
                <w:sz w:val="24"/>
                <w:szCs w:val="24"/>
                <w:lang w:val="en-US" w:eastAsia="ko-KR"/>
              </w:rPr>
              <w:t>terului Sănătății, asupra acestui</w:t>
            </w:r>
            <w:r w:rsidR="00725061" w:rsidRPr="00D97DBF">
              <w:rPr>
                <w:rFonts w:ascii="Times New Roman" w:eastAsia="Batang" w:hAnsi="Times New Roman" w:cs="Times New Roman"/>
                <w:sz w:val="24"/>
                <w:szCs w:val="24"/>
                <w:lang w:val="en-US" w:eastAsia="ko-KR"/>
              </w:rPr>
              <w:t xml:space="preserve"> </w:t>
            </w:r>
            <w:r w:rsidR="00725061" w:rsidRPr="00871BE1">
              <w:rPr>
                <w:rFonts w:ascii="Times New Roman" w:hAnsi="Times New Roman" w:cs="Times New Roman"/>
                <w:noProof/>
                <w:sz w:val="24"/>
                <w:szCs w:val="24"/>
              </w:rPr>
              <w:t xml:space="preserve">bun imobil, rezultă totodată şi din </w:t>
            </w:r>
            <w:r w:rsidR="005E1F1A" w:rsidRPr="00871BE1">
              <w:rPr>
                <w:rFonts w:ascii="Times New Roman" w:hAnsi="Times New Roman" w:cs="Times New Roman"/>
                <w:noProof/>
                <w:sz w:val="24"/>
                <w:szCs w:val="24"/>
              </w:rPr>
              <w:t>cartea funciară atașată</w:t>
            </w:r>
            <w:r w:rsidR="00725061" w:rsidRPr="00871BE1">
              <w:rPr>
                <w:rFonts w:ascii="Times New Roman" w:hAnsi="Times New Roman" w:cs="Times New Roman"/>
                <w:noProof/>
                <w:sz w:val="24"/>
                <w:szCs w:val="24"/>
              </w:rPr>
              <w:t xml:space="preserve"> la acest proiect de act </w:t>
            </w:r>
            <w:r w:rsidR="00117F4B" w:rsidRPr="00871BE1">
              <w:rPr>
                <w:rFonts w:ascii="Times New Roman" w:hAnsi="Times New Roman" w:cs="Times New Roman"/>
                <w:noProof/>
                <w:sz w:val="24"/>
                <w:szCs w:val="24"/>
              </w:rPr>
              <w:t>normativ.</w:t>
            </w:r>
          </w:p>
          <w:p w:rsidR="00725061" w:rsidRPr="00D97DBF" w:rsidRDefault="006445B3" w:rsidP="006445B3">
            <w:pPr>
              <w:pStyle w:val="NoSpacing"/>
              <w:jc w:val="both"/>
              <w:rPr>
                <w:rFonts w:ascii="Times New Roman" w:hAnsi="Times New Roman" w:cs="Times New Roman"/>
                <w:bCs/>
                <w:sz w:val="24"/>
                <w:szCs w:val="24"/>
              </w:rPr>
            </w:pPr>
            <w:r>
              <w:rPr>
                <w:rFonts w:ascii="Times New Roman" w:hAnsi="Times New Roman" w:cs="Times New Roman"/>
                <w:noProof/>
                <w:sz w:val="24"/>
                <w:szCs w:val="24"/>
              </w:rPr>
              <w:t xml:space="preserve">     </w:t>
            </w:r>
            <w:r w:rsidR="00725061" w:rsidRPr="00871BE1">
              <w:rPr>
                <w:rFonts w:ascii="Times New Roman" w:hAnsi="Times New Roman" w:cs="Times New Roman"/>
                <w:noProof/>
                <w:sz w:val="24"/>
                <w:szCs w:val="24"/>
              </w:rPr>
              <w:t>Valo</w:t>
            </w:r>
            <w:r w:rsidR="00117F4B" w:rsidRPr="00871BE1">
              <w:rPr>
                <w:rFonts w:ascii="Times New Roman" w:hAnsi="Times New Roman" w:cs="Times New Roman"/>
                <w:noProof/>
                <w:sz w:val="24"/>
                <w:szCs w:val="24"/>
              </w:rPr>
              <w:t>a</w:t>
            </w:r>
            <w:r w:rsidR="00725061" w:rsidRPr="00871BE1">
              <w:rPr>
                <w:rFonts w:ascii="Times New Roman" w:hAnsi="Times New Roman" w:cs="Times New Roman"/>
                <w:noProof/>
                <w:sz w:val="24"/>
                <w:szCs w:val="24"/>
              </w:rPr>
              <w:t>r</w:t>
            </w:r>
            <w:r w:rsidR="00117F4B" w:rsidRPr="00871BE1">
              <w:rPr>
                <w:rFonts w:ascii="Times New Roman" w:hAnsi="Times New Roman" w:cs="Times New Roman"/>
                <w:noProof/>
                <w:sz w:val="24"/>
                <w:szCs w:val="24"/>
              </w:rPr>
              <w:t>ea</w:t>
            </w:r>
            <w:r w:rsidR="00725061" w:rsidRPr="00D97DBF">
              <w:rPr>
                <w:rFonts w:ascii="Times New Roman" w:eastAsia="Batang" w:hAnsi="Times New Roman" w:cs="Times New Roman"/>
                <w:sz w:val="24"/>
                <w:szCs w:val="24"/>
                <w:lang w:val="en-US" w:eastAsia="ko-KR"/>
              </w:rPr>
              <w:t xml:space="preserve"> de inventar se actualizează potrivit prevederilor art. 2^1 şi 2^2 din Ordonanţa Guvernului nr. 81/2003 </w:t>
            </w:r>
            <w:r w:rsidR="00725061" w:rsidRPr="005720A9">
              <w:rPr>
                <w:rFonts w:ascii="Times New Roman" w:eastAsia="Batang" w:hAnsi="Times New Roman" w:cs="Times New Roman"/>
                <w:i/>
                <w:sz w:val="24"/>
                <w:szCs w:val="24"/>
                <w:lang w:val="en-US" w:eastAsia="ko-KR"/>
              </w:rPr>
              <w:t>privind reevaluarea şi amortizarea activelor fixe aflate în patrimoniul instituţiilor publice</w:t>
            </w:r>
            <w:r w:rsidR="00725061" w:rsidRPr="00D97DBF">
              <w:rPr>
                <w:rFonts w:ascii="Times New Roman" w:eastAsia="Batang" w:hAnsi="Times New Roman" w:cs="Times New Roman"/>
                <w:sz w:val="24"/>
                <w:szCs w:val="24"/>
                <w:lang w:val="en-US" w:eastAsia="ko-KR"/>
              </w:rPr>
              <w:t xml:space="preserve">, aprobată prin Legea nr. 493/2003, cu modificările şi completările ulterioare.        </w:t>
            </w:r>
          </w:p>
        </w:tc>
      </w:tr>
      <w:tr w:rsidR="005E4B34" w:rsidRPr="006D3862" w:rsidTr="00C33333">
        <w:trPr>
          <w:trHeight w:val="982"/>
        </w:trPr>
        <w:tc>
          <w:tcPr>
            <w:tcW w:w="10207" w:type="dxa"/>
          </w:tcPr>
          <w:p w:rsidR="00117F4B" w:rsidRPr="00871BE1" w:rsidRDefault="006445B3" w:rsidP="006445B3">
            <w:pPr>
              <w:pStyle w:val="NoSpacing"/>
              <w:jc w:val="both"/>
              <w:rPr>
                <w:rFonts w:ascii="Times New Roman" w:hAnsi="Times New Roman" w:cs="Times New Roman"/>
                <w:noProof/>
                <w:sz w:val="24"/>
                <w:szCs w:val="24"/>
              </w:rPr>
            </w:pPr>
            <w:r>
              <w:rPr>
                <w:rFonts w:ascii="Times New Roman" w:eastAsia="Batang" w:hAnsi="Times New Roman" w:cs="Times New Roman"/>
                <w:sz w:val="24"/>
                <w:szCs w:val="24"/>
                <w:lang w:val="en-US" w:eastAsia="ko-KR"/>
              </w:rPr>
              <w:t xml:space="preserve">      </w:t>
            </w:r>
            <w:r w:rsidR="00624C35"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00624C35" w:rsidRPr="005720A9">
              <w:rPr>
                <w:rFonts w:ascii="Times New Roman" w:eastAsia="Batang" w:hAnsi="Times New Roman" w:cs="Times New Roman"/>
                <w:i/>
                <w:sz w:val="24"/>
                <w:szCs w:val="24"/>
                <w:lang w:val="en-US" w:eastAsia="ko-KR"/>
              </w:rPr>
              <w:t>privind Codul administrativ</w:t>
            </w:r>
            <w:r w:rsidR="00624C35" w:rsidRPr="00D97DBF">
              <w:rPr>
                <w:rFonts w:ascii="Times New Roman" w:eastAsia="Batang" w:hAnsi="Times New Roman" w:cs="Times New Roman"/>
                <w:sz w:val="24"/>
                <w:szCs w:val="24"/>
                <w:lang w:val="en-US" w:eastAsia="ko-KR"/>
              </w:rPr>
              <w:t xml:space="preserve">,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w:t>
            </w:r>
            <w:r w:rsidR="00624C35" w:rsidRPr="00871BE1">
              <w:rPr>
                <w:rFonts w:ascii="Times New Roman" w:hAnsi="Times New Roman" w:cs="Times New Roman"/>
                <w:noProof/>
                <w:sz w:val="24"/>
                <w:szCs w:val="24"/>
              </w:rPr>
              <w:t>Guvernului.”</w:t>
            </w:r>
          </w:p>
          <w:p w:rsidR="00AE19D6" w:rsidRPr="00D97DBF" w:rsidRDefault="00B16123" w:rsidP="006445B3">
            <w:pPr>
              <w:pStyle w:val="NoSpacing"/>
              <w:jc w:val="both"/>
              <w:rPr>
                <w:rFonts w:ascii="Times New Roman" w:eastAsia="Batang" w:hAnsi="Times New Roman" w:cs="Times New Roman"/>
                <w:bCs/>
                <w:sz w:val="24"/>
                <w:szCs w:val="24"/>
                <w:lang w:eastAsia="ko-KR"/>
              </w:rPr>
            </w:pPr>
            <w:r w:rsidRPr="00871BE1">
              <w:rPr>
                <w:rFonts w:ascii="Times New Roman" w:hAnsi="Times New Roman" w:cs="Times New Roman"/>
                <w:noProof/>
                <w:sz w:val="24"/>
                <w:szCs w:val="24"/>
              </w:rPr>
              <w:t xml:space="preserve">        </w:t>
            </w:r>
            <w:r w:rsidR="00EA6C85" w:rsidRPr="00871BE1">
              <w:rPr>
                <w:rFonts w:ascii="Times New Roman" w:hAnsi="Times New Roman" w:cs="Times New Roman"/>
                <w:noProof/>
                <w:sz w:val="24"/>
                <w:szCs w:val="24"/>
              </w:rPr>
              <w:t>Imobilele</w:t>
            </w:r>
            <w:r w:rsidR="00EA6C85" w:rsidRPr="00D97DBF">
              <w:rPr>
                <w:rFonts w:ascii="Times New Roman" w:eastAsia="Batang" w:hAnsi="Times New Roman" w:cs="Times New Roman"/>
                <w:sz w:val="24"/>
                <w:szCs w:val="24"/>
                <w:lang w:val="en-US" w:eastAsia="ko-KR"/>
              </w:rPr>
              <w:t xml:space="preserv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893568" w:rsidRPr="00D97DBF">
              <w:rPr>
                <w:rFonts w:ascii="Times New Roman" w:hAnsi="Times New Roman" w:cs="Times New Roman"/>
                <w:sz w:val="24"/>
                <w:szCs w:val="24"/>
              </w:rPr>
              <w:t>Institutului Național de Transfuzie Sanguină ”Prof. Dr. C.T. Nicolau” prin centrele de transfuzii sanguine, instituții subordonate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95179">
              <w:rPr>
                <w:rFonts w:ascii="Times New Roman" w:eastAsia="Batang" w:hAnsi="Times New Roman" w:cs="Times New Roman"/>
                <w:bCs/>
                <w:sz w:val="24"/>
                <w:szCs w:val="24"/>
                <w:lang w:eastAsia="ko-KR"/>
              </w:rPr>
              <w:t>sunt</w:t>
            </w:r>
            <w:r w:rsidR="00D26AD4" w:rsidRPr="00D97DBF">
              <w:rPr>
                <w:rFonts w:ascii="Times New Roman" w:eastAsia="Batang" w:hAnsi="Times New Roman" w:cs="Times New Roman"/>
                <w:bCs/>
                <w:sz w:val="24"/>
                <w:szCs w:val="24"/>
                <w:lang w:eastAsia="ko-KR"/>
              </w:rPr>
              <w:t xml:space="preserve"> reevaluate potrivit dispozițiilor Ordonanței Guvernului nr. 81/2003 </w:t>
            </w:r>
            <w:r w:rsidR="00D26AD4" w:rsidRPr="005720A9">
              <w:rPr>
                <w:rFonts w:ascii="Times New Roman" w:eastAsia="Batang" w:hAnsi="Times New Roman" w:cs="Times New Roman"/>
                <w:bCs/>
                <w:i/>
                <w:sz w:val="24"/>
                <w:szCs w:val="24"/>
                <w:lang w:eastAsia="ko-KR"/>
              </w:rPr>
              <w:t>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aprobată prin Legea nr. 493/2003, cu modificările și completările ulterioare, și ale Ordinul Ministrului Finanțelor Publice nr. 3471/2008 </w:t>
            </w:r>
            <w:r w:rsidR="00D26AD4" w:rsidRPr="005720A9">
              <w:rPr>
                <w:rFonts w:ascii="Times New Roman" w:eastAsia="Batang" w:hAnsi="Times New Roman" w:cs="Times New Roman"/>
                <w:bCs/>
                <w:i/>
                <w:sz w:val="24"/>
                <w:szCs w:val="24"/>
                <w:lang w:eastAsia="ko-KR"/>
              </w:rPr>
              <w:t xml:space="preserve">pentru aprobarea Normelor metodologice privind reevaluarea și </w:t>
            </w:r>
            <w:r w:rsidR="00D26AD4" w:rsidRPr="005720A9">
              <w:rPr>
                <w:rFonts w:ascii="Times New Roman" w:eastAsia="Batang" w:hAnsi="Times New Roman" w:cs="Times New Roman"/>
                <w:bCs/>
                <w:i/>
                <w:sz w:val="24"/>
                <w:szCs w:val="24"/>
                <w:lang w:eastAsia="ko-KR"/>
              </w:rPr>
              <w:lastRenderedPageBreak/>
              <w:t>amortizarea activelor fixe aflate în patrimoniul instituțiilor publice</w:t>
            </w:r>
            <w:r w:rsidR="00D26AD4" w:rsidRPr="00D97DBF">
              <w:rPr>
                <w:rFonts w:ascii="Times New Roman" w:eastAsia="Batang" w:hAnsi="Times New Roman" w:cs="Times New Roman"/>
                <w:bCs/>
                <w:sz w:val="24"/>
                <w:szCs w:val="24"/>
                <w:lang w:eastAsia="ko-KR"/>
              </w:rPr>
              <w:t xml:space="preserve">, fapt care a condus la </w:t>
            </w:r>
            <w:r w:rsidR="00D95179">
              <w:rPr>
                <w:rFonts w:ascii="Times New Roman" w:eastAsia="Batang" w:hAnsi="Times New Roman" w:cs="Times New Roman"/>
                <w:bCs/>
                <w:sz w:val="24"/>
                <w:szCs w:val="24"/>
                <w:lang w:eastAsia="ko-KR"/>
              </w:rPr>
              <w:t>stabilirea valorii juste a imobilului</w:t>
            </w:r>
            <w:r w:rsidR="00AE19D6" w:rsidRPr="00D97DBF">
              <w:rPr>
                <w:rFonts w:ascii="Times New Roman" w:eastAsia="Batang" w:hAnsi="Times New Roman" w:cs="Times New Roman"/>
                <w:bCs/>
                <w:sz w:val="24"/>
                <w:szCs w:val="24"/>
                <w:lang w:eastAsia="ko-KR"/>
              </w:rPr>
              <w:t>.</w:t>
            </w:r>
          </w:p>
          <w:p w:rsidR="008A7552" w:rsidRPr="00D97DBF" w:rsidRDefault="008A7552" w:rsidP="0071204C">
            <w:pPr>
              <w:spacing w:after="0"/>
              <w:ind w:right="-23"/>
              <w:jc w:val="both"/>
              <w:rPr>
                <w:rFonts w:ascii="Times New Roman" w:eastAsia="Batang" w:hAnsi="Times New Roman" w:cs="Times New Roman"/>
                <w:bCs/>
                <w:sz w:val="24"/>
                <w:szCs w:val="24"/>
                <w:lang w:val="en-US" w:eastAsia="ko-KR"/>
              </w:rPr>
            </w:pPr>
          </w:p>
        </w:tc>
      </w:tr>
      <w:tr w:rsidR="005E4B34" w:rsidRPr="006D3862" w:rsidTr="00C33333">
        <w:trPr>
          <w:trHeight w:val="698"/>
        </w:trPr>
        <w:tc>
          <w:tcPr>
            <w:tcW w:w="10207" w:type="dxa"/>
          </w:tcPr>
          <w:p w:rsidR="00184FF8" w:rsidRPr="00D97DBF" w:rsidRDefault="00964D43"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CF2D21">
            <w:pPr>
              <w:spacing w:after="0"/>
              <w:ind w:right="-23"/>
              <w:jc w:val="both"/>
              <w:rPr>
                <w:rFonts w:ascii="Times New Roman" w:eastAsia="Batang" w:hAnsi="Times New Roman" w:cs="Times New Roman"/>
                <w:sz w:val="24"/>
                <w:szCs w:val="24"/>
                <w:lang w:eastAsia="ko-KR"/>
              </w:rPr>
            </w:pPr>
          </w:p>
          <w:p w:rsidR="00D21492" w:rsidRDefault="00432D54"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D95179">
              <w:rPr>
                <w:rFonts w:ascii="Times New Roman" w:eastAsia="Batang" w:hAnsi="Times New Roman" w:cs="Times New Roman"/>
                <w:b/>
                <w:sz w:val="24"/>
                <w:szCs w:val="24"/>
                <w:lang w:eastAsia="ko-KR"/>
              </w:rPr>
              <w:t>înscrierea cu număr nou a</w:t>
            </w:r>
            <w:r w:rsidR="00E751BA">
              <w:rPr>
                <w:rFonts w:ascii="Times New Roman" w:eastAsia="Batang" w:hAnsi="Times New Roman" w:cs="Times New Roman"/>
                <w:b/>
                <w:sz w:val="24"/>
                <w:szCs w:val="24"/>
                <w:lang w:eastAsia="ko-KR"/>
              </w:rPr>
              <w:t xml:space="preserve"> </w:t>
            </w:r>
            <w:r w:rsidR="00521C82" w:rsidRPr="00D97DBF">
              <w:rPr>
                <w:rFonts w:ascii="Times New Roman" w:eastAsia="Batang" w:hAnsi="Times New Roman" w:cs="Times New Roman"/>
                <w:b/>
                <w:sz w:val="24"/>
                <w:szCs w:val="24"/>
                <w:lang w:eastAsia="ko-KR"/>
              </w:rPr>
              <w:t>imobilului</w:t>
            </w:r>
            <w:r w:rsidR="00D95179">
              <w:rPr>
                <w:rFonts w:ascii="Times New Roman" w:eastAsia="Batang" w:hAnsi="Times New Roman" w:cs="Times New Roman"/>
                <w:b/>
                <w:sz w:val="24"/>
                <w:szCs w:val="24"/>
                <w:lang w:eastAsia="ko-KR"/>
              </w:rPr>
              <w:t xml:space="preserve"> clădire, în suprafață construită de 712 mp, cu regim de înălțime P+2E</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 xml:space="preserve">în domeniul public al statului şi 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Transfuzie Sanguină ”Prof. Dr. C.T. Nicolau” </w:t>
            </w:r>
            <w:r w:rsidR="00117F4B" w:rsidRPr="00D97DBF">
              <w:rPr>
                <w:rFonts w:ascii="Times New Roman" w:eastAsia="Batang" w:hAnsi="Times New Roman" w:cs="Times New Roman"/>
                <w:b/>
                <w:sz w:val="24"/>
                <w:szCs w:val="24"/>
                <w:lang w:eastAsia="ko-KR"/>
              </w:rPr>
              <w:t xml:space="preserve">prin </w:t>
            </w:r>
            <w:r w:rsidR="00521C82" w:rsidRPr="00D97DBF">
              <w:rPr>
                <w:rFonts w:ascii="Times New Roman" w:eastAsia="Batang" w:hAnsi="Times New Roman" w:cs="Times New Roman"/>
                <w:b/>
                <w:sz w:val="24"/>
                <w:szCs w:val="24"/>
                <w:lang w:eastAsia="ko-KR"/>
              </w:rPr>
              <w:t>C</w:t>
            </w:r>
            <w:r w:rsidR="00117F4B" w:rsidRPr="00D97DBF">
              <w:rPr>
                <w:rFonts w:ascii="Times New Roman" w:eastAsia="Batang" w:hAnsi="Times New Roman" w:cs="Times New Roman"/>
                <w:b/>
                <w:sz w:val="24"/>
                <w:szCs w:val="24"/>
                <w:lang w:eastAsia="ko-KR"/>
              </w:rPr>
              <w:t>entr</w:t>
            </w:r>
            <w:r w:rsidR="00893568" w:rsidRPr="00D97DBF">
              <w:rPr>
                <w:rFonts w:ascii="Times New Roman" w:eastAsia="Batang" w:hAnsi="Times New Roman" w:cs="Times New Roman"/>
                <w:b/>
                <w:sz w:val="24"/>
                <w:szCs w:val="24"/>
                <w:lang w:eastAsia="ko-KR"/>
              </w:rPr>
              <w:t>ul</w:t>
            </w:r>
            <w:r w:rsidR="00117F4B" w:rsidRPr="00D97DBF">
              <w:rPr>
                <w:rFonts w:ascii="Times New Roman" w:eastAsia="Batang" w:hAnsi="Times New Roman" w:cs="Times New Roman"/>
                <w:b/>
                <w:sz w:val="24"/>
                <w:szCs w:val="24"/>
                <w:lang w:eastAsia="ko-KR"/>
              </w:rPr>
              <w:t xml:space="preserve"> </w:t>
            </w:r>
            <w:r w:rsidR="00D95179">
              <w:rPr>
                <w:rFonts w:ascii="Times New Roman" w:eastAsia="Batang" w:hAnsi="Times New Roman" w:cs="Times New Roman"/>
                <w:b/>
                <w:sz w:val="24"/>
                <w:szCs w:val="24"/>
                <w:lang w:eastAsia="ko-KR"/>
              </w:rPr>
              <w:t xml:space="preserve">regional </w:t>
            </w:r>
            <w:r w:rsidR="00117F4B" w:rsidRPr="00D97DBF">
              <w:rPr>
                <w:rFonts w:ascii="Times New Roman" w:eastAsia="Batang" w:hAnsi="Times New Roman" w:cs="Times New Roman"/>
                <w:b/>
                <w:sz w:val="24"/>
                <w:szCs w:val="24"/>
                <w:lang w:eastAsia="ko-KR"/>
              </w:rPr>
              <w:t xml:space="preserve">de transfuzie </w:t>
            </w:r>
            <w:r w:rsidR="00117F4B" w:rsidRPr="00D95179">
              <w:rPr>
                <w:rFonts w:ascii="Times New Roman" w:eastAsia="Batang" w:hAnsi="Times New Roman" w:cs="Times New Roman"/>
                <w:b/>
                <w:sz w:val="24"/>
                <w:szCs w:val="24"/>
                <w:lang w:eastAsia="ko-KR"/>
              </w:rPr>
              <w:t>sanguină</w:t>
            </w:r>
            <w:r w:rsidR="00893568" w:rsidRPr="00D95179">
              <w:rPr>
                <w:rFonts w:ascii="Times New Roman" w:eastAsia="Batang" w:hAnsi="Times New Roman" w:cs="Times New Roman"/>
                <w:b/>
                <w:sz w:val="24"/>
                <w:szCs w:val="24"/>
                <w:lang w:eastAsia="ko-KR"/>
              </w:rPr>
              <w:t xml:space="preserve"> </w:t>
            </w:r>
            <w:r w:rsidR="001F0528" w:rsidRPr="00D95179">
              <w:rPr>
                <w:rFonts w:ascii="Times New Roman" w:hAnsi="Times New Roman" w:cs="Times New Roman"/>
                <w:b/>
                <w:bCs/>
                <w:sz w:val="24"/>
                <w:szCs w:val="24"/>
              </w:rPr>
              <w:t>Galați</w:t>
            </w:r>
            <w:r w:rsidR="00117F4B" w:rsidRPr="00D95179">
              <w:rPr>
                <w:rFonts w:ascii="Times New Roman" w:eastAsia="Batang" w:hAnsi="Times New Roman" w:cs="Times New Roman"/>
                <w:b/>
                <w:sz w:val="24"/>
                <w:szCs w:val="24"/>
                <w:lang w:eastAsia="ko-KR"/>
              </w:rPr>
              <w:t>, din subordinea Ministerului Sănătății</w:t>
            </w:r>
          </w:p>
          <w:p w:rsidR="00A870A7" w:rsidRDefault="00A870A7" w:rsidP="00CF2D21">
            <w:pPr>
              <w:spacing w:after="0"/>
              <w:ind w:right="-23"/>
              <w:jc w:val="both"/>
              <w:rPr>
                <w:rFonts w:ascii="Times New Roman" w:eastAsia="Batang" w:hAnsi="Times New Roman" w:cs="Times New Roman"/>
                <w:b/>
                <w:sz w:val="24"/>
                <w:szCs w:val="24"/>
                <w:lang w:eastAsia="ko-KR"/>
              </w:rPr>
            </w:pPr>
          </w:p>
          <w:p w:rsidR="00D95179" w:rsidRDefault="00B54DAB" w:rsidP="006445B3">
            <w:pPr>
              <w:pStyle w:val="NoSpacing"/>
              <w:jc w:val="both"/>
              <w:rPr>
                <w:rFonts w:ascii="Times New Roman" w:hAnsi="Times New Roman" w:cs="Times New Roman"/>
                <w:noProof/>
                <w:sz w:val="24"/>
                <w:szCs w:val="24"/>
              </w:rPr>
            </w:pPr>
            <w:r w:rsidRPr="00D95179">
              <w:rPr>
                <w:rFonts w:ascii="Times New Roman" w:eastAsia="Batang" w:hAnsi="Times New Roman" w:cs="Times New Roman"/>
                <w:sz w:val="24"/>
                <w:szCs w:val="24"/>
                <w:lang w:eastAsia="ko-KR"/>
              </w:rPr>
              <w:t xml:space="preserve">       </w:t>
            </w:r>
            <w:r w:rsidR="00F753B3" w:rsidRPr="00D95179">
              <w:rPr>
                <w:rFonts w:ascii="Times New Roman" w:eastAsia="Batang" w:hAnsi="Times New Roman" w:cs="Times New Roman"/>
                <w:sz w:val="24"/>
                <w:szCs w:val="24"/>
                <w:lang w:eastAsia="ko-KR"/>
              </w:rPr>
              <w:t xml:space="preserve">  </w:t>
            </w:r>
            <w:r w:rsidR="006D3862" w:rsidRPr="00D95179">
              <w:rPr>
                <w:rFonts w:ascii="Times New Roman" w:eastAsia="Batang" w:hAnsi="Times New Roman" w:cs="Times New Roman"/>
                <w:sz w:val="24"/>
                <w:szCs w:val="24"/>
                <w:lang w:eastAsia="ko-KR"/>
              </w:rPr>
              <w:t xml:space="preserve">    </w:t>
            </w:r>
            <w:r w:rsidR="00EE5564" w:rsidRPr="00D95179">
              <w:rPr>
                <w:rFonts w:ascii="Times New Roman" w:hAnsi="Times New Roman" w:cs="Times New Roman"/>
                <w:b/>
                <w:noProof/>
                <w:sz w:val="24"/>
                <w:szCs w:val="24"/>
              </w:rPr>
              <w:t xml:space="preserve">Centrul </w:t>
            </w:r>
            <w:r w:rsidR="00D95179" w:rsidRPr="00D95179">
              <w:rPr>
                <w:rFonts w:ascii="Times New Roman" w:hAnsi="Times New Roman" w:cs="Times New Roman"/>
                <w:b/>
                <w:noProof/>
                <w:sz w:val="24"/>
                <w:szCs w:val="24"/>
              </w:rPr>
              <w:t xml:space="preserve">Regional </w:t>
            </w:r>
            <w:r w:rsidR="00EE5564" w:rsidRPr="00D95179">
              <w:rPr>
                <w:rFonts w:ascii="Times New Roman" w:hAnsi="Times New Roman" w:cs="Times New Roman"/>
                <w:b/>
                <w:noProof/>
                <w:sz w:val="24"/>
                <w:szCs w:val="24"/>
              </w:rPr>
              <w:t xml:space="preserve">de Transfuzie Sanguină </w:t>
            </w:r>
            <w:r w:rsidR="00D95179" w:rsidRPr="00D95179">
              <w:rPr>
                <w:rFonts w:ascii="Times New Roman" w:hAnsi="Times New Roman" w:cs="Times New Roman"/>
                <w:b/>
                <w:bCs/>
                <w:sz w:val="24"/>
                <w:szCs w:val="24"/>
              </w:rPr>
              <w:t>Galați</w:t>
            </w:r>
            <w:r w:rsidR="00EE5564" w:rsidRPr="00D95179">
              <w:rPr>
                <w:rFonts w:ascii="Times New Roman" w:hAnsi="Times New Roman" w:cs="Times New Roman"/>
                <w:b/>
                <w:noProof/>
                <w:sz w:val="24"/>
                <w:szCs w:val="24"/>
              </w:rPr>
              <w:t xml:space="preserve"> / CUI: </w:t>
            </w:r>
            <w:r w:rsidR="00D95179" w:rsidRPr="00D95179">
              <w:rPr>
                <w:rFonts w:ascii="Times New Roman" w:hAnsi="Times New Roman" w:cs="Times New Roman"/>
                <w:b/>
                <w:noProof/>
                <w:sz w:val="24"/>
                <w:szCs w:val="24"/>
              </w:rPr>
              <w:t>3126543</w:t>
            </w:r>
            <w:r w:rsidR="00EE5564" w:rsidRPr="00D95179">
              <w:rPr>
                <w:rFonts w:ascii="Times New Roman" w:hAnsi="Times New Roman" w:cs="Times New Roman"/>
                <w:noProof/>
                <w:sz w:val="24"/>
                <w:szCs w:val="24"/>
              </w:rPr>
              <w:t xml:space="preserve">  - instituție publică cu rang de ordonator terțiar de credite, cu sediul în</w:t>
            </w:r>
            <w:r w:rsidR="00E751BA" w:rsidRPr="00D95179">
              <w:rPr>
                <w:rFonts w:ascii="Times New Roman" w:hAnsi="Times New Roman" w:cs="Times New Roman"/>
                <w:noProof/>
                <w:sz w:val="24"/>
                <w:szCs w:val="24"/>
              </w:rPr>
              <w:t xml:space="preserve"> </w:t>
            </w:r>
            <w:r w:rsidR="001F0528" w:rsidRPr="00D95179">
              <w:rPr>
                <w:rFonts w:ascii="Times New Roman" w:hAnsi="Times New Roman" w:cs="Times New Roman"/>
                <w:noProof/>
                <w:sz w:val="24"/>
                <w:szCs w:val="24"/>
              </w:rPr>
              <w:t>Mun. Galați, str. Regiment 11 Siret nr. 48A</w:t>
            </w:r>
            <w:r w:rsidR="00E751BA" w:rsidRPr="00D95179">
              <w:rPr>
                <w:rFonts w:ascii="Times New Roman" w:hAnsi="Times New Roman" w:cs="Times New Roman"/>
                <w:noProof/>
                <w:sz w:val="24"/>
                <w:szCs w:val="24"/>
              </w:rPr>
              <w:t>,</w:t>
            </w:r>
            <w:r w:rsidR="00EE5564" w:rsidRPr="00D95179">
              <w:rPr>
                <w:rFonts w:ascii="Times New Roman" w:hAnsi="Times New Roman" w:cs="Times New Roman"/>
                <w:noProof/>
                <w:sz w:val="24"/>
                <w:szCs w:val="24"/>
              </w:rPr>
              <w:t xml:space="preserve"> </w:t>
            </w:r>
            <w:r w:rsidR="00E751BA" w:rsidRPr="00D95179">
              <w:rPr>
                <w:rFonts w:ascii="Times New Roman" w:hAnsi="Times New Roman" w:cs="Times New Roman"/>
                <w:noProof/>
                <w:sz w:val="24"/>
                <w:szCs w:val="24"/>
              </w:rPr>
              <w:t xml:space="preserve">Jud. </w:t>
            </w:r>
            <w:r w:rsidR="001F0528" w:rsidRPr="00D95179">
              <w:rPr>
                <w:rFonts w:ascii="Times New Roman" w:hAnsi="Times New Roman" w:cs="Times New Roman"/>
                <w:bCs/>
                <w:sz w:val="24"/>
                <w:szCs w:val="24"/>
              </w:rPr>
              <w:t>Galați</w:t>
            </w:r>
            <w:r w:rsidR="00E751BA" w:rsidRPr="00D95179">
              <w:rPr>
                <w:rFonts w:ascii="Times New Roman" w:hAnsi="Times New Roman" w:cs="Times New Roman"/>
                <w:noProof/>
                <w:sz w:val="24"/>
                <w:szCs w:val="24"/>
              </w:rPr>
              <w:t>,</w:t>
            </w:r>
            <w:r w:rsidR="00D95179">
              <w:rPr>
                <w:rFonts w:ascii="Times New Roman" w:hAnsi="Times New Roman" w:cs="Times New Roman"/>
                <w:noProof/>
                <w:sz w:val="24"/>
                <w:szCs w:val="24"/>
              </w:rPr>
              <w:t xml:space="preserve"> deține în administrare imobilul clădire înscris în CF nr. 108404-Galați/29.03.2024, în suprafață construită de 712 mp, suprafață desfășurată de 2136 mp și regim de înălțime P+2E, cu drept de proprietate în favoarea Statului Român.</w:t>
            </w:r>
          </w:p>
          <w:p w:rsidR="00454EE4"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670007">
              <w:rPr>
                <w:rFonts w:ascii="Times New Roman" w:hAnsi="Times New Roman" w:cs="Times New Roman"/>
                <w:noProof/>
                <w:sz w:val="24"/>
                <w:szCs w:val="24"/>
              </w:rPr>
              <w:t>Imobilul teren în suprafață de 1650 mp a fost dat în concesiune Centrului pentru o perioadă de 99 ani cu recuperarea valorii terenului în 25 ani, potrivit HCL nr. 52/1995, Contractului de concesiune nr. 3156/13.02.1996 și a Procesului verbal de predare – primire. Terenul este înscris în CF nr. 108404, în suprafață măsurată de 1592 mp, în domeniu</w:t>
            </w:r>
            <w:r w:rsidR="002262BA">
              <w:rPr>
                <w:rFonts w:ascii="Times New Roman" w:hAnsi="Times New Roman" w:cs="Times New Roman"/>
                <w:noProof/>
                <w:sz w:val="24"/>
                <w:szCs w:val="24"/>
              </w:rPr>
              <w:t>l public al Municipiului Galați.</w:t>
            </w:r>
          </w:p>
          <w:p w:rsidR="00F603F9"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670007">
              <w:rPr>
                <w:rFonts w:ascii="Times New Roman" w:hAnsi="Times New Roman" w:cs="Times New Roman"/>
                <w:noProof/>
                <w:sz w:val="24"/>
                <w:szCs w:val="24"/>
              </w:rPr>
              <w:t>Imobilul construcție</w:t>
            </w:r>
            <w:r>
              <w:rPr>
                <w:rFonts w:ascii="Times New Roman" w:hAnsi="Times New Roman" w:cs="Times New Roman"/>
                <w:noProof/>
                <w:sz w:val="24"/>
                <w:szCs w:val="24"/>
              </w:rPr>
              <w:t>,</w:t>
            </w:r>
            <w:r w:rsidR="00670007">
              <w:rPr>
                <w:rFonts w:ascii="Times New Roman" w:hAnsi="Times New Roman" w:cs="Times New Roman"/>
                <w:noProof/>
                <w:sz w:val="24"/>
                <w:szCs w:val="24"/>
              </w:rPr>
              <w:t xml:space="preserve"> </w:t>
            </w:r>
            <w:r w:rsidR="00C3125B">
              <w:rPr>
                <w:rFonts w:ascii="Times New Roman" w:hAnsi="Times New Roman" w:cs="Times New Roman"/>
                <w:noProof/>
                <w:sz w:val="24"/>
                <w:szCs w:val="24"/>
              </w:rPr>
              <w:t>care face obiectul prezentului proiect de hotărâre a Guvernului</w:t>
            </w:r>
            <w:r>
              <w:rPr>
                <w:rFonts w:ascii="Times New Roman" w:hAnsi="Times New Roman" w:cs="Times New Roman"/>
                <w:noProof/>
                <w:sz w:val="24"/>
                <w:szCs w:val="24"/>
              </w:rPr>
              <w:t>,</w:t>
            </w:r>
            <w:r w:rsidR="00C3125B">
              <w:rPr>
                <w:rFonts w:ascii="Times New Roman" w:hAnsi="Times New Roman" w:cs="Times New Roman"/>
                <w:noProof/>
                <w:sz w:val="24"/>
                <w:szCs w:val="24"/>
              </w:rPr>
              <w:t xml:space="preserve"> este </w:t>
            </w:r>
            <w:r w:rsidR="002262BA">
              <w:rPr>
                <w:rFonts w:ascii="Times New Roman" w:hAnsi="Times New Roman" w:cs="Times New Roman"/>
                <w:noProof/>
                <w:sz w:val="24"/>
                <w:szCs w:val="24"/>
              </w:rPr>
              <w:t xml:space="preserve">înscris în CF nr. 108404, </w:t>
            </w:r>
            <w:r w:rsidR="00F603F9">
              <w:rPr>
                <w:rFonts w:ascii="Times New Roman" w:hAnsi="Times New Roman" w:cs="Times New Roman"/>
                <w:noProof/>
                <w:sz w:val="24"/>
                <w:szCs w:val="24"/>
              </w:rPr>
              <w:t>în domeniul pu</w:t>
            </w:r>
            <w:r w:rsidR="00AB2848">
              <w:rPr>
                <w:rFonts w:ascii="Times New Roman" w:hAnsi="Times New Roman" w:cs="Times New Roman"/>
                <w:noProof/>
                <w:sz w:val="24"/>
                <w:szCs w:val="24"/>
              </w:rPr>
              <w:t>b</w:t>
            </w:r>
            <w:r w:rsidR="00F603F9">
              <w:rPr>
                <w:rFonts w:ascii="Times New Roman" w:hAnsi="Times New Roman" w:cs="Times New Roman"/>
                <w:noProof/>
                <w:sz w:val="24"/>
                <w:szCs w:val="24"/>
              </w:rPr>
              <w:t xml:space="preserve">lic al statului și administrarea Ministerului Sănătății prin </w:t>
            </w:r>
            <w:r w:rsidR="00871BE1" w:rsidRPr="00871BE1">
              <w:rPr>
                <w:rFonts w:ascii="Times New Roman" w:hAnsi="Times New Roman" w:cs="Times New Roman"/>
                <w:noProof/>
                <w:sz w:val="24"/>
                <w:szCs w:val="24"/>
              </w:rPr>
              <w:t>Institutul Național de Transfuzie Sanguină ”Prof. Dr. C.T. Nicolau” - Centrul regional de transfuzie sanguină Galați</w:t>
            </w:r>
            <w:r w:rsidR="00F603F9">
              <w:rPr>
                <w:rFonts w:ascii="Times New Roman" w:hAnsi="Times New Roman" w:cs="Times New Roman"/>
                <w:noProof/>
                <w:sz w:val="24"/>
                <w:szCs w:val="24"/>
              </w:rPr>
              <w:t xml:space="preserve">, </w:t>
            </w:r>
            <w:r w:rsidR="002262BA">
              <w:rPr>
                <w:rFonts w:ascii="Times New Roman" w:hAnsi="Times New Roman" w:cs="Times New Roman"/>
                <w:noProof/>
                <w:sz w:val="24"/>
                <w:szCs w:val="24"/>
              </w:rPr>
              <w:t>în suprafață construită de 712 mp, suprafață desfășurată de 2136 mp și regim de înălțime P+2E</w:t>
            </w:r>
            <w:r w:rsidR="00AB2848">
              <w:rPr>
                <w:rFonts w:ascii="Times New Roman" w:hAnsi="Times New Roman" w:cs="Times New Roman"/>
                <w:noProof/>
                <w:sz w:val="24"/>
                <w:szCs w:val="24"/>
              </w:rPr>
              <w:t>.</w:t>
            </w:r>
            <w:r w:rsidR="002262BA">
              <w:rPr>
                <w:rFonts w:ascii="Times New Roman" w:hAnsi="Times New Roman" w:cs="Times New Roman"/>
                <w:noProof/>
                <w:sz w:val="24"/>
                <w:szCs w:val="24"/>
              </w:rPr>
              <w:t xml:space="preserve"> </w:t>
            </w:r>
            <w:r w:rsidR="00AB2848">
              <w:rPr>
                <w:rFonts w:ascii="Times New Roman" w:hAnsi="Times New Roman" w:cs="Times New Roman"/>
                <w:noProof/>
                <w:sz w:val="24"/>
                <w:szCs w:val="24"/>
              </w:rPr>
              <w:t xml:space="preserve">Acest imobil </w:t>
            </w:r>
            <w:r w:rsidR="002262BA">
              <w:rPr>
                <w:rFonts w:ascii="Times New Roman" w:hAnsi="Times New Roman" w:cs="Times New Roman"/>
                <w:noProof/>
                <w:sz w:val="24"/>
                <w:szCs w:val="24"/>
              </w:rPr>
              <w:t xml:space="preserve">a fost construit pentru CRTS Galați în baza </w:t>
            </w:r>
            <w:r w:rsidR="00C3125B">
              <w:rPr>
                <w:rFonts w:ascii="Times New Roman" w:hAnsi="Times New Roman" w:cs="Times New Roman"/>
                <w:noProof/>
                <w:sz w:val="24"/>
                <w:szCs w:val="24"/>
              </w:rPr>
              <w:t>Autorizației de Construire</w:t>
            </w:r>
            <w:r w:rsidR="002262BA">
              <w:rPr>
                <w:rFonts w:ascii="Times New Roman" w:hAnsi="Times New Roman" w:cs="Times New Roman"/>
                <w:noProof/>
                <w:sz w:val="24"/>
                <w:szCs w:val="24"/>
              </w:rPr>
              <w:t xml:space="preserve"> nr. 90/14843/25</w:t>
            </w:r>
            <w:r w:rsidR="00C3125B">
              <w:rPr>
                <w:rFonts w:ascii="Times New Roman" w:hAnsi="Times New Roman" w:cs="Times New Roman"/>
                <w:noProof/>
                <w:sz w:val="24"/>
                <w:szCs w:val="24"/>
              </w:rPr>
              <w:t xml:space="preserve">.08.1995, </w:t>
            </w:r>
            <w:r w:rsidR="002262BA">
              <w:rPr>
                <w:rFonts w:ascii="Times New Roman" w:hAnsi="Times New Roman" w:cs="Times New Roman"/>
                <w:noProof/>
                <w:sz w:val="24"/>
                <w:szCs w:val="24"/>
              </w:rPr>
              <w:t>nr.</w:t>
            </w:r>
            <w:r w:rsidR="00C3125B">
              <w:rPr>
                <w:rFonts w:ascii="Times New Roman" w:hAnsi="Times New Roman" w:cs="Times New Roman"/>
                <w:noProof/>
                <w:sz w:val="24"/>
                <w:szCs w:val="24"/>
              </w:rPr>
              <w:t xml:space="preserve"> 113/08.10.1999 și nr. 474/11.06.2004. La terminarea lucrărilor a fost încheiat Procesul verbal nr. 1843/07.06.2006 și Procesul verbal de recepție finală nr. 1850/12.06.2008.</w:t>
            </w:r>
            <w:r w:rsidR="002262BA">
              <w:rPr>
                <w:rFonts w:ascii="Times New Roman" w:hAnsi="Times New Roman" w:cs="Times New Roman"/>
                <w:noProof/>
                <w:sz w:val="24"/>
                <w:szCs w:val="24"/>
              </w:rPr>
              <w:t xml:space="preserve"> </w:t>
            </w:r>
            <w:r w:rsidR="00F603F9">
              <w:rPr>
                <w:rFonts w:ascii="Times New Roman" w:hAnsi="Times New Roman" w:cs="Times New Roman"/>
                <w:noProof/>
                <w:sz w:val="24"/>
                <w:szCs w:val="24"/>
              </w:rPr>
              <w:t>Prin adresa nr. 52144/05.07.2007 a Primăriei Municipiului Galați, s-a alocat denumirea de stradă și numerotație poștală pentru construcția aferentă CRTS Galați respectiv</w:t>
            </w:r>
            <w:r w:rsidR="00AB2848">
              <w:rPr>
                <w:rFonts w:ascii="Times New Roman" w:hAnsi="Times New Roman" w:cs="Times New Roman"/>
                <w:noProof/>
                <w:sz w:val="24"/>
                <w:szCs w:val="24"/>
              </w:rPr>
              <w:t>,</w:t>
            </w:r>
            <w:r w:rsidR="00F603F9">
              <w:rPr>
                <w:rFonts w:ascii="Times New Roman" w:hAnsi="Times New Roman" w:cs="Times New Roman"/>
                <w:noProof/>
                <w:sz w:val="24"/>
                <w:szCs w:val="24"/>
              </w:rPr>
              <w:t xml:space="preserve"> Galați, str. Regiment 11 Siret nr. 48 A.</w:t>
            </w:r>
          </w:p>
          <w:p w:rsidR="00705B39"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603F9">
              <w:rPr>
                <w:rFonts w:ascii="Times New Roman" w:hAnsi="Times New Roman" w:cs="Times New Roman"/>
                <w:noProof/>
                <w:sz w:val="24"/>
                <w:szCs w:val="24"/>
              </w:rPr>
              <w:t>Prin Memoriul nr. 609/04.04.2024, Centrul Regional precizează faptul că</w:t>
            </w:r>
            <w:r w:rsidR="00871BE1">
              <w:rPr>
                <w:rFonts w:ascii="Times New Roman" w:hAnsi="Times New Roman" w:cs="Times New Roman"/>
                <w:noProof/>
                <w:sz w:val="24"/>
                <w:szCs w:val="24"/>
              </w:rPr>
              <w:t>,</w:t>
            </w:r>
            <w:r w:rsidR="00F603F9">
              <w:rPr>
                <w:rFonts w:ascii="Times New Roman" w:hAnsi="Times New Roman" w:cs="Times New Roman"/>
                <w:noProof/>
                <w:sz w:val="24"/>
                <w:szCs w:val="24"/>
              </w:rPr>
              <w:t xml:space="preserve"> deși deține toate documentele și avizele de construcție, printr-o ero</w:t>
            </w:r>
            <w:r w:rsidR="00871BE1">
              <w:rPr>
                <w:rFonts w:ascii="Times New Roman" w:hAnsi="Times New Roman" w:cs="Times New Roman"/>
                <w:noProof/>
                <w:sz w:val="24"/>
                <w:szCs w:val="24"/>
              </w:rPr>
              <w:t>are s-a omis înscrierea acestei construcții</w:t>
            </w:r>
            <w:r w:rsidR="00F603F9">
              <w:rPr>
                <w:rFonts w:ascii="Times New Roman" w:hAnsi="Times New Roman" w:cs="Times New Roman"/>
                <w:noProof/>
                <w:sz w:val="24"/>
                <w:szCs w:val="24"/>
              </w:rPr>
              <w:t xml:space="preserve"> în inventarul centralizat al bunurilor din domeniul public al statului.</w:t>
            </w:r>
            <w:r w:rsidR="00705B39">
              <w:t xml:space="preserve"> </w:t>
            </w:r>
          </w:p>
          <w:p w:rsidR="00EE5564"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05B39">
              <w:rPr>
                <w:rFonts w:ascii="Times New Roman" w:hAnsi="Times New Roman" w:cs="Times New Roman"/>
                <w:noProof/>
                <w:sz w:val="24"/>
                <w:szCs w:val="24"/>
              </w:rPr>
              <w:t>Valoarea imobilului</w:t>
            </w:r>
            <w:r w:rsidR="00EE5564" w:rsidRPr="00D97DBF">
              <w:rPr>
                <w:rFonts w:ascii="Times New Roman" w:hAnsi="Times New Roman" w:cs="Times New Roman"/>
                <w:noProof/>
                <w:sz w:val="24"/>
                <w:szCs w:val="24"/>
              </w:rPr>
              <w:t xml:space="preserve"> a fost stabilită prin Raportul de evaluare nr. </w:t>
            </w:r>
            <w:r w:rsidR="00705B39">
              <w:rPr>
                <w:rFonts w:ascii="Times New Roman" w:hAnsi="Times New Roman" w:cs="Times New Roman"/>
                <w:noProof/>
                <w:sz w:val="24"/>
                <w:szCs w:val="24"/>
              </w:rPr>
              <w:t>257</w:t>
            </w:r>
            <w:r w:rsidR="0086767E">
              <w:rPr>
                <w:rFonts w:ascii="Times New Roman" w:hAnsi="Times New Roman" w:cs="Times New Roman"/>
                <w:noProof/>
                <w:sz w:val="24"/>
                <w:szCs w:val="24"/>
              </w:rPr>
              <w:t>/1</w:t>
            </w:r>
            <w:r w:rsidR="00705B39">
              <w:rPr>
                <w:rFonts w:ascii="Times New Roman" w:hAnsi="Times New Roman" w:cs="Times New Roman"/>
                <w:noProof/>
                <w:sz w:val="24"/>
                <w:szCs w:val="24"/>
              </w:rPr>
              <w:t>7</w:t>
            </w:r>
            <w:r w:rsidR="00E751BA">
              <w:rPr>
                <w:rFonts w:ascii="Times New Roman" w:hAnsi="Times New Roman" w:cs="Times New Roman"/>
                <w:noProof/>
                <w:sz w:val="24"/>
                <w:szCs w:val="24"/>
              </w:rPr>
              <w:t>.</w:t>
            </w:r>
            <w:r w:rsidR="0086767E">
              <w:rPr>
                <w:rFonts w:ascii="Times New Roman" w:hAnsi="Times New Roman" w:cs="Times New Roman"/>
                <w:noProof/>
                <w:sz w:val="24"/>
                <w:szCs w:val="24"/>
              </w:rPr>
              <w:t>0</w:t>
            </w:r>
            <w:r w:rsidR="00705B39">
              <w:rPr>
                <w:rFonts w:ascii="Times New Roman" w:hAnsi="Times New Roman" w:cs="Times New Roman"/>
                <w:noProof/>
                <w:sz w:val="24"/>
                <w:szCs w:val="24"/>
              </w:rPr>
              <w:t>2</w:t>
            </w:r>
            <w:r w:rsidR="00E751BA">
              <w:rPr>
                <w:rFonts w:ascii="Times New Roman" w:hAnsi="Times New Roman" w:cs="Times New Roman"/>
                <w:noProof/>
                <w:sz w:val="24"/>
                <w:szCs w:val="24"/>
              </w:rPr>
              <w:t>.202</w:t>
            </w:r>
            <w:r w:rsidR="0086767E">
              <w:rPr>
                <w:rFonts w:ascii="Times New Roman" w:hAnsi="Times New Roman" w:cs="Times New Roman"/>
                <w:noProof/>
                <w:sz w:val="24"/>
                <w:szCs w:val="24"/>
              </w:rPr>
              <w:t>3</w:t>
            </w:r>
            <w:r w:rsidR="00632823" w:rsidRPr="00D97DBF">
              <w:rPr>
                <w:rFonts w:ascii="Times New Roman" w:hAnsi="Times New Roman" w:cs="Times New Roman"/>
                <w:noProof/>
                <w:sz w:val="24"/>
                <w:szCs w:val="24"/>
              </w:rPr>
              <w:t xml:space="preserve"> </w:t>
            </w:r>
            <w:r w:rsidR="00EE5564" w:rsidRPr="00D97DBF">
              <w:rPr>
                <w:rFonts w:ascii="Times New Roman" w:hAnsi="Times New Roman" w:cs="Times New Roman"/>
                <w:noProof/>
                <w:sz w:val="24"/>
                <w:szCs w:val="24"/>
              </w:rPr>
              <w:t xml:space="preserve">întocmit de către persoana autorizată </w:t>
            </w:r>
            <w:r w:rsidR="009F18B7">
              <w:rPr>
                <w:rFonts w:ascii="Times New Roman" w:hAnsi="Times New Roman" w:cs="Times New Roman"/>
                <w:noProof/>
                <w:sz w:val="24"/>
                <w:szCs w:val="24"/>
              </w:rPr>
              <w:t>Simbanu V. Georgeta Dana</w:t>
            </w:r>
            <w:r w:rsidR="00EE5564" w:rsidRPr="00D97DBF">
              <w:rPr>
                <w:rFonts w:ascii="Times New Roman" w:hAnsi="Times New Roman" w:cs="Times New Roman"/>
                <w:noProof/>
                <w:sz w:val="24"/>
                <w:szCs w:val="24"/>
              </w:rPr>
              <w:t xml:space="preserve">, în sumă de </w:t>
            </w:r>
            <w:r w:rsidR="009F18B7">
              <w:rPr>
                <w:rFonts w:ascii="Times New Roman" w:hAnsi="Times New Roman" w:cs="Times New Roman"/>
                <w:noProof/>
                <w:sz w:val="24"/>
                <w:szCs w:val="24"/>
              </w:rPr>
              <w:t>5.567</w:t>
            </w:r>
            <w:r w:rsidR="0038140B">
              <w:rPr>
                <w:rFonts w:ascii="Times New Roman" w:hAnsi="Times New Roman" w:cs="Times New Roman"/>
                <w:noProof/>
                <w:sz w:val="24"/>
                <w:szCs w:val="24"/>
              </w:rPr>
              <w:t>.</w:t>
            </w:r>
            <w:r w:rsidR="009F18B7">
              <w:rPr>
                <w:rFonts w:ascii="Times New Roman" w:hAnsi="Times New Roman" w:cs="Times New Roman"/>
                <w:noProof/>
                <w:sz w:val="24"/>
                <w:szCs w:val="24"/>
              </w:rPr>
              <w:t>500</w:t>
            </w:r>
            <w:r w:rsidR="00EE5564" w:rsidRPr="00D97DBF">
              <w:rPr>
                <w:rFonts w:ascii="Times New Roman" w:hAnsi="Times New Roman" w:cs="Times New Roman"/>
                <w:noProof/>
                <w:sz w:val="24"/>
                <w:szCs w:val="24"/>
              </w:rPr>
              <w:t xml:space="preserve"> lei.</w:t>
            </w:r>
          </w:p>
          <w:p w:rsidR="00EE5564"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E5564" w:rsidRPr="00A870A7">
              <w:rPr>
                <w:rFonts w:ascii="Times New Roman" w:hAnsi="Times New Roman" w:cs="Times New Roman"/>
                <w:noProof/>
                <w:sz w:val="24"/>
                <w:szCs w:val="24"/>
              </w:rPr>
              <w:t xml:space="preserve">Prin adresa nr. </w:t>
            </w:r>
            <w:r w:rsidR="00A870A7" w:rsidRPr="00A870A7">
              <w:rPr>
                <w:rFonts w:ascii="Times New Roman" w:hAnsi="Times New Roman" w:cs="Times New Roman"/>
                <w:noProof/>
                <w:sz w:val="24"/>
                <w:szCs w:val="24"/>
              </w:rPr>
              <w:t>869</w:t>
            </w:r>
            <w:r w:rsidR="00EE5564" w:rsidRPr="00A870A7">
              <w:rPr>
                <w:rFonts w:ascii="Times New Roman" w:hAnsi="Times New Roman" w:cs="Times New Roman"/>
                <w:noProof/>
                <w:sz w:val="24"/>
                <w:szCs w:val="24"/>
              </w:rPr>
              <w:t>/</w:t>
            </w:r>
            <w:r w:rsidR="00A870A7" w:rsidRPr="00A870A7">
              <w:rPr>
                <w:rFonts w:ascii="Times New Roman" w:hAnsi="Times New Roman" w:cs="Times New Roman"/>
                <w:noProof/>
                <w:sz w:val="24"/>
                <w:szCs w:val="24"/>
              </w:rPr>
              <w:t>14</w:t>
            </w:r>
            <w:r w:rsidR="00EE5564" w:rsidRPr="00A870A7">
              <w:rPr>
                <w:rFonts w:ascii="Times New Roman" w:hAnsi="Times New Roman" w:cs="Times New Roman"/>
                <w:noProof/>
                <w:sz w:val="24"/>
                <w:szCs w:val="24"/>
              </w:rPr>
              <w:t>.0</w:t>
            </w:r>
            <w:r w:rsidR="00A870A7" w:rsidRPr="00A870A7">
              <w:rPr>
                <w:rFonts w:ascii="Times New Roman" w:hAnsi="Times New Roman" w:cs="Times New Roman"/>
                <w:noProof/>
                <w:sz w:val="24"/>
                <w:szCs w:val="24"/>
              </w:rPr>
              <w:t>5</w:t>
            </w:r>
            <w:r w:rsidR="00EE5564" w:rsidRPr="00A870A7">
              <w:rPr>
                <w:rFonts w:ascii="Times New Roman" w:hAnsi="Times New Roman" w:cs="Times New Roman"/>
                <w:noProof/>
                <w:sz w:val="24"/>
                <w:szCs w:val="24"/>
              </w:rPr>
              <w:t>.202</w:t>
            </w:r>
            <w:r w:rsidR="009F18B7" w:rsidRPr="00A870A7">
              <w:rPr>
                <w:rFonts w:ascii="Times New Roman" w:hAnsi="Times New Roman" w:cs="Times New Roman"/>
                <w:noProof/>
                <w:sz w:val="24"/>
                <w:szCs w:val="24"/>
              </w:rPr>
              <w:t>4</w:t>
            </w:r>
            <w:r w:rsidR="00EE5564" w:rsidRPr="00A870A7">
              <w:rPr>
                <w:rFonts w:ascii="Times New Roman" w:hAnsi="Times New Roman" w:cs="Times New Roman"/>
                <w:noProof/>
                <w:sz w:val="24"/>
                <w:szCs w:val="24"/>
              </w:rPr>
              <w:t xml:space="preserve"> </w:t>
            </w:r>
            <w:r w:rsidR="00EE5564" w:rsidRPr="0047175A">
              <w:rPr>
                <w:rFonts w:ascii="Times New Roman" w:hAnsi="Times New Roman" w:cs="Times New Roman"/>
                <w:noProof/>
                <w:sz w:val="24"/>
                <w:szCs w:val="24"/>
              </w:rPr>
              <w:t xml:space="preserve">unitatea </w:t>
            </w:r>
            <w:r w:rsidR="00EE5564" w:rsidRPr="00D97DBF">
              <w:rPr>
                <w:rFonts w:ascii="Times New Roman" w:hAnsi="Times New Roman" w:cs="Times New Roman"/>
                <w:noProof/>
                <w:sz w:val="24"/>
                <w:szCs w:val="24"/>
              </w:rPr>
              <w:t>sanitară declară că imobil</w:t>
            </w:r>
            <w:r w:rsidR="009F18B7">
              <w:rPr>
                <w:rFonts w:ascii="Times New Roman" w:hAnsi="Times New Roman" w:cs="Times New Roman"/>
                <w:noProof/>
                <w:sz w:val="24"/>
                <w:szCs w:val="24"/>
              </w:rPr>
              <w:t>ul</w:t>
            </w:r>
            <w:r w:rsidR="00EE5564" w:rsidRPr="00D97DBF">
              <w:rPr>
                <w:rFonts w:ascii="Times New Roman" w:hAnsi="Times New Roman" w:cs="Times New Roman"/>
                <w:noProof/>
                <w:sz w:val="24"/>
                <w:szCs w:val="24"/>
              </w:rPr>
              <w:t xml:space="preserve"> nu </w:t>
            </w:r>
            <w:r w:rsidR="009F18B7">
              <w:rPr>
                <w:rFonts w:ascii="Times New Roman" w:hAnsi="Times New Roman" w:cs="Times New Roman"/>
                <w:noProof/>
                <w:sz w:val="24"/>
                <w:szCs w:val="24"/>
              </w:rPr>
              <w:t>este</w:t>
            </w:r>
            <w:r w:rsidR="00EE5564" w:rsidRPr="00D97DBF">
              <w:rPr>
                <w:rFonts w:ascii="Times New Roman" w:hAnsi="Times New Roman" w:cs="Times New Roman"/>
                <w:noProof/>
                <w:sz w:val="24"/>
                <w:szCs w:val="24"/>
              </w:rPr>
              <w:t xml:space="preserve"> supus unor cereri de revendicare, nu se află în litigii pe rolul instanțelor judecătoreș</w:t>
            </w:r>
            <w:r w:rsidR="009755F3">
              <w:rPr>
                <w:rFonts w:ascii="Times New Roman" w:hAnsi="Times New Roman" w:cs="Times New Roman"/>
                <w:noProof/>
                <w:sz w:val="24"/>
                <w:szCs w:val="24"/>
              </w:rPr>
              <w:t>ti</w:t>
            </w:r>
            <w:r w:rsidR="009F18B7">
              <w:rPr>
                <w:rFonts w:ascii="Times New Roman" w:hAnsi="Times New Roman" w:cs="Times New Roman"/>
                <w:noProof/>
                <w:sz w:val="24"/>
                <w:szCs w:val="24"/>
              </w:rPr>
              <w:t xml:space="preserve"> </w:t>
            </w:r>
            <w:r w:rsidR="00AB2848">
              <w:rPr>
                <w:rFonts w:ascii="Times New Roman" w:hAnsi="Times New Roman" w:cs="Times New Roman"/>
                <w:noProof/>
                <w:sz w:val="24"/>
                <w:szCs w:val="24"/>
              </w:rPr>
              <w:t xml:space="preserve">și nu face obiectul </w:t>
            </w:r>
            <w:r w:rsidR="009F18B7" w:rsidRPr="009F18B7">
              <w:rPr>
                <w:rFonts w:ascii="Times New Roman" w:hAnsi="Times New Roman" w:cs="Times New Roman"/>
                <w:noProof/>
                <w:sz w:val="24"/>
                <w:szCs w:val="24"/>
              </w:rPr>
              <w:t>unor notificări/cereri de retrocedare în baza legilor speciale de restituire</w:t>
            </w:r>
            <w:r w:rsidR="009755F3">
              <w:rPr>
                <w:rFonts w:ascii="Times New Roman" w:hAnsi="Times New Roman" w:cs="Times New Roman"/>
                <w:noProof/>
                <w:sz w:val="24"/>
                <w:szCs w:val="24"/>
              </w:rPr>
              <w:t xml:space="preserve">, nu </w:t>
            </w:r>
            <w:r w:rsidR="009F18B7">
              <w:rPr>
                <w:rFonts w:ascii="Times New Roman" w:hAnsi="Times New Roman" w:cs="Times New Roman"/>
                <w:noProof/>
                <w:sz w:val="24"/>
                <w:szCs w:val="24"/>
              </w:rPr>
              <w:t>este</w:t>
            </w:r>
            <w:r w:rsidR="009755F3">
              <w:rPr>
                <w:rFonts w:ascii="Times New Roman" w:hAnsi="Times New Roman" w:cs="Times New Roman"/>
                <w:noProof/>
                <w:sz w:val="24"/>
                <w:szCs w:val="24"/>
              </w:rPr>
              <w:t xml:space="preserve"> grevat de sarcini, nu </w:t>
            </w:r>
            <w:r w:rsidR="009F18B7">
              <w:rPr>
                <w:rFonts w:ascii="Times New Roman" w:hAnsi="Times New Roman" w:cs="Times New Roman"/>
                <w:noProof/>
                <w:sz w:val="24"/>
                <w:szCs w:val="24"/>
              </w:rPr>
              <w:t>este închiriat sau concesionat</w:t>
            </w:r>
            <w:r w:rsidR="00A870A7">
              <w:rPr>
                <w:rFonts w:ascii="Times New Roman" w:hAnsi="Times New Roman" w:cs="Times New Roman"/>
                <w:noProof/>
                <w:sz w:val="24"/>
                <w:szCs w:val="24"/>
              </w:rPr>
              <w:t xml:space="preserve">, </w:t>
            </w:r>
            <w:r w:rsidR="00AB2848">
              <w:rPr>
                <w:rFonts w:ascii="Times New Roman" w:hAnsi="Times New Roman" w:cs="Times New Roman"/>
                <w:noProof/>
                <w:sz w:val="24"/>
                <w:szCs w:val="24"/>
              </w:rPr>
              <w:t xml:space="preserve">iar </w:t>
            </w:r>
            <w:r w:rsidR="00A870A7">
              <w:rPr>
                <w:rFonts w:ascii="Times New Roman" w:hAnsi="Times New Roman" w:cs="Times New Roman"/>
                <w:noProof/>
                <w:sz w:val="24"/>
                <w:szCs w:val="24"/>
              </w:rPr>
              <w:t>v</w:t>
            </w:r>
            <w:r w:rsidR="00EE5564" w:rsidRPr="009755F3">
              <w:rPr>
                <w:rFonts w:ascii="Times New Roman" w:hAnsi="Times New Roman" w:cs="Times New Roman"/>
                <w:noProof/>
                <w:sz w:val="24"/>
                <w:szCs w:val="24"/>
              </w:rPr>
              <w:t xml:space="preserve">alorile stabilite prin rapoartul de evaluare </w:t>
            </w:r>
            <w:r w:rsidR="009755F3" w:rsidRPr="009755F3">
              <w:rPr>
                <w:rFonts w:ascii="Times New Roman" w:hAnsi="Times New Roman" w:cs="Times New Roman"/>
                <w:noProof/>
                <w:sz w:val="24"/>
                <w:szCs w:val="24"/>
              </w:rPr>
              <w:t xml:space="preserve">nr. </w:t>
            </w:r>
            <w:r w:rsidR="009F18B7">
              <w:rPr>
                <w:rFonts w:ascii="Times New Roman" w:hAnsi="Times New Roman" w:cs="Times New Roman"/>
                <w:noProof/>
                <w:sz w:val="24"/>
                <w:szCs w:val="24"/>
              </w:rPr>
              <w:t>257/17.02.2023</w:t>
            </w:r>
            <w:r w:rsidR="009F18B7" w:rsidRPr="00D97DBF">
              <w:rPr>
                <w:rFonts w:ascii="Times New Roman" w:hAnsi="Times New Roman" w:cs="Times New Roman"/>
                <w:noProof/>
                <w:sz w:val="24"/>
                <w:szCs w:val="24"/>
              </w:rPr>
              <w:t xml:space="preserve"> </w:t>
            </w:r>
            <w:r w:rsidR="00EE5564" w:rsidRPr="009755F3">
              <w:rPr>
                <w:rFonts w:ascii="Times New Roman" w:hAnsi="Times New Roman" w:cs="Times New Roman"/>
                <w:noProof/>
                <w:sz w:val="24"/>
                <w:szCs w:val="24"/>
              </w:rPr>
              <w:t>nu au suferit modificări până la data prezentă.</w:t>
            </w:r>
          </w:p>
          <w:p w:rsidR="009F18B7" w:rsidRDefault="006445B3" w:rsidP="006445B3">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5D23EA" w:rsidRPr="009F18B7">
              <w:rPr>
                <w:rFonts w:ascii="Times New Roman" w:hAnsi="Times New Roman" w:cs="Times New Roman"/>
                <w:noProof/>
                <w:sz w:val="24"/>
                <w:szCs w:val="24"/>
              </w:rPr>
              <w:t xml:space="preserve">Conform celor prezentate mai sus, se impune înscrierea imobilului menționat anterior în Inventarul centralizat al bunurilor din domeniul public al statului </w:t>
            </w:r>
            <w:r w:rsidR="00AB2848">
              <w:rPr>
                <w:rFonts w:ascii="Times New Roman" w:hAnsi="Times New Roman" w:cs="Times New Roman"/>
                <w:noProof/>
                <w:sz w:val="24"/>
                <w:szCs w:val="24"/>
              </w:rPr>
              <w:t xml:space="preserve">și </w:t>
            </w:r>
            <w:r w:rsidR="005D23EA" w:rsidRPr="009F18B7">
              <w:rPr>
                <w:rFonts w:ascii="Times New Roman" w:hAnsi="Times New Roman" w:cs="Times New Roman"/>
                <w:noProof/>
                <w:sz w:val="24"/>
                <w:szCs w:val="24"/>
              </w:rPr>
              <w:t xml:space="preserve">în administrarea Institutului Național </w:t>
            </w:r>
            <w:r w:rsidR="005D23EA" w:rsidRPr="00D97DBF">
              <w:rPr>
                <w:rFonts w:ascii="Times New Roman" w:hAnsi="Times New Roman" w:cs="Times New Roman"/>
                <w:noProof/>
                <w:sz w:val="24"/>
                <w:szCs w:val="24"/>
              </w:rPr>
              <w:t>de Transfuzie Sanguină ”Prof. Dr. C.T. Nicolau”</w:t>
            </w:r>
            <w:r w:rsidR="005D23EA" w:rsidRPr="009F18B7">
              <w:rPr>
                <w:rFonts w:ascii="Times New Roman" w:hAnsi="Times New Roman" w:cs="Times New Roman"/>
                <w:noProof/>
                <w:sz w:val="24"/>
                <w:szCs w:val="24"/>
              </w:rPr>
              <w:t xml:space="preserve"> prin Centrul regional de transfuzie sanguină Galați</w:t>
            </w:r>
          </w:p>
          <w:p w:rsidR="00CF2D21" w:rsidRDefault="006445B3" w:rsidP="006445B3">
            <w:pPr>
              <w:pStyle w:val="NoSpacing"/>
              <w:jc w:val="both"/>
              <w:rPr>
                <w:rFonts w:ascii="Times New Roman" w:hAnsi="Times New Roman" w:cs="Times New Roman"/>
                <w:sz w:val="24"/>
                <w:szCs w:val="24"/>
              </w:rPr>
            </w:pPr>
            <w:r>
              <w:rPr>
                <w:rFonts w:ascii="Times New Roman" w:hAnsi="Times New Roman" w:cs="Times New Roman"/>
                <w:noProof/>
                <w:sz w:val="24"/>
                <w:szCs w:val="24"/>
              </w:rPr>
              <w:t xml:space="preserve">     </w:t>
            </w:r>
            <w:r w:rsidR="002D545F" w:rsidRPr="00D97DBF">
              <w:rPr>
                <w:rFonts w:ascii="Times New Roman" w:hAnsi="Times New Roman" w:cs="Times New Roman"/>
                <w:noProof/>
                <w:sz w:val="24"/>
                <w:szCs w:val="24"/>
              </w:rPr>
              <w:t>Necesitatea</w:t>
            </w:r>
            <w:r w:rsidR="002D545F" w:rsidRPr="00D97DBF">
              <w:rPr>
                <w:rFonts w:ascii="Times New Roman" w:hAnsi="Times New Roman" w:cs="Times New Roman"/>
                <w:sz w:val="24"/>
                <w:szCs w:val="24"/>
              </w:rPr>
              <w:t xml:space="preserve"> și oportunitatea </w:t>
            </w:r>
            <w:r w:rsidR="002D545F" w:rsidRPr="00B93248">
              <w:rPr>
                <w:rFonts w:ascii="Times New Roman" w:hAnsi="Times New Roman" w:cs="Times New Roman"/>
                <w:sz w:val="24"/>
                <w:szCs w:val="24"/>
              </w:rPr>
              <w:t>promovării proiectului de act normativ</w:t>
            </w:r>
            <w:r w:rsidR="00B93248" w:rsidRPr="00B93248">
              <w:rPr>
                <w:rFonts w:ascii="Times New Roman" w:hAnsi="Times New Roman" w:cs="Times New Roman"/>
                <w:sz w:val="24"/>
                <w:szCs w:val="24"/>
              </w:rPr>
              <w:t xml:space="preserve"> aparțin Institutului Național </w:t>
            </w:r>
            <w:r w:rsidR="00B93248" w:rsidRPr="00D97DBF">
              <w:rPr>
                <w:rFonts w:ascii="Times New Roman" w:hAnsi="Times New Roman" w:cs="Times New Roman"/>
                <w:sz w:val="24"/>
                <w:szCs w:val="24"/>
              </w:rPr>
              <w:t>de Transfuzie Sanguină ”Prof. Dr. C.T. Nicolau”</w:t>
            </w:r>
            <w:r w:rsidR="00B93248" w:rsidRPr="00B93248">
              <w:rPr>
                <w:rFonts w:ascii="Times New Roman" w:hAnsi="Times New Roman" w:cs="Times New Roman"/>
                <w:sz w:val="24"/>
                <w:szCs w:val="24"/>
              </w:rPr>
              <w:t xml:space="preserve">, Centrului regional de transfuzie sanguină Galați și </w:t>
            </w:r>
            <w:r w:rsidR="00B93248" w:rsidRPr="00D97DBF">
              <w:rPr>
                <w:rFonts w:ascii="Times New Roman" w:hAnsi="Times New Roman" w:cs="Times New Roman"/>
                <w:sz w:val="24"/>
                <w:szCs w:val="24"/>
              </w:rPr>
              <w:t>Ministerului Sănătății</w:t>
            </w:r>
            <w:r w:rsidR="00B93248">
              <w:rPr>
                <w:rFonts w:ascii="Times New Roman" w:hAnsi="Times New Roman" w:cs="Times New Roman"/>
                <w:sz w:val="24"/>
                <w:szCs w:val="24"/>
              </w:rPr>
              <w:t xml:space="preserve"> </w:t>
            </w:r>
            <w:r w:rsidR="00B93248" w:rsidRPr="00B93248">
              <w:rPr>
                <w:rFonts w:ascii="Times New Roman" w:hAnsi="Times New Roman" w:cs="Times New Roman"/>
                <w:sz w:val="24"/>
                <w:szCs w:val="24"/>
              </w:rPr>
              <w:t>– în calitate de inițiator al proiectului</w:t>
            </w:r>
            <w:r w:rsidR="002D545F" w:rsidRPr="00B93248">
              <w:rPr>
                <w:rFonts w:ascii="Times New Roman" w:hAnsi="Times New Roman" w:cs="Times New Roman"/>
                <w:sz w:val="24"/>
                <w:szCs w:val="24"/>
              </w:rPr>
              <w:t>,</w:t>
            </w:r>
            <w:r w:rsidR="002D545F" w:rsidRPr="00D97DBF">
              <w:rPr>
                <w:rFonts w:ascii="Times New Roman" w:hAnsi="Times New Roman" w:cs="Times New Roman"/>
                <w:sz w:val="24"/>
                <w:szCs w:val="24"/>
              </w:rPr>
              <w:t xml:space="preserve"> </w:t>
            </w:r>
            <w:r w:rsidR="00B93248" w:rsidRPr="00B93248">
              <w:rPr>
                <w:rFonts w:ascii="Times New Roman" w:hAnsi="Times New Roman" w:cs="Times New Roman"/>
                <w:sz w:val="24"/>
                <w:szCs w:val="24"/>
              </w:rPr>
              <w:t xml:space="preserve">iar răspunderea pentru </w:t>
            </w:r>
            <w:r w:rsidR="00B93248" w:rsidRPr="00D97DBF">
              <w:rPr>
                <w:rFonts w:ascii="Times New Roman" w:hAnsi="Times New Roman" w:cs="Times New Roman"/>
                <w:sz w:val="24"/>
                <w:szCs w:val="24"/>
              </w:rPr>
              <w:t xml:space="preserve">corectitudinea și </w:t>
            </w:r>
            <w:r w:rsidR="00B93248" w:rsidRPr="00B93248">
              <w:rPr>
                <w:rFonts w:ascii="Times New Roman" w:hAnsi="Times New Roman" w:cs="Times New Roman"/>
                <w:sz w:val="24"/>
                <w:szCs w:val="24"/>
              </w:rPr>
              <w:t xml:space="preserve">realitatea datelor aparțin Institutului Național </w:t>
            </w:r>
            <w:r w:rsidR="00B93248" w:rsidRPr="00D97DBF">
              <w:rPr>
                <w:rFonts w:ascii="Times New Roman" w:hAnsi="Times New Roman" w:cs="Times New Roman"/>
                <w:sz w:val="24"/>
                <w:szCs w:val="24"/>
              </w:rPr>
              <w:t>de Transfuzie Sanguină ”Prof. Dr. C.T. Nicolau”</w:t>
            </w:r>
            <w:r w:rsidR="00B93248" w:rsidRPr="00B93248">
              <w:rPr>
                <w:rFonts w:ascii="Times New Roman" w:hAnsi="Times New Roman" w:cs="Times New Roman"/>
                <w:sz w:val="24"/>
                <w:szCs w:val="24"/>
              </w:rPr>
              <w:t xml:space="preserve"> și Centrului regional de transfuzie sanguină Galați pentru </w:t>
            </w:r>
            <w:r w:rsidR="00B93248" w:rsidRPr="00D97DBF">
              <w:rPr>
                <w:rFonts w:ascii="Times New Roman" w:hAnsi="Times New Roman" w:cs="Times New Roman"/>
                <w:sz w:val="24"/>
                <w:szCs w:val="24"/>
              </w:rPr>
              <w:t>documentele justificative anexate</w:t>
            </w:r>
            <w:r w:rsidR="00B93248" w:rsidRPr="00B93248">
              <w:rPr>
                <w:rFonts w:ascii="Times New Roman" w:hAnsi="Times New Roman" w:cs="Times New Roman"/>
                <w:sz w:val="24"/>
                <w:szCs w:val="24"/>
              </w:rPr>
              <w:t>.</w:t>
            </w:r>
          </w:p>
          <w:p w:rsidR="0086767E" w:rsidRPr="00D97DBF" w:rsidRDefault="0086767E" w:rsidP="0038140B">
            <w:pPr>
              <w:tabs>
                <w:tab w:val="left" w:pos="3960"/>
              </w:tabs>
              <w:spacing w:after="0"/>
              <w:ind w:firstLine="608"/>
              <w:jc w:val="both"/>
              <w:rPr>
                <w:rFonts w:ascii="Times New Roman" w:eastAsia="Batang" w:hAnsi="Times New Roman" w:cs="Times New Roman"/>
                <w:sz w:val="24"/>
                <w:szCs w:val="24"/>
                <w:lang w:eastAsia="ko-KR"/>
              </w:rPr>
            </w:pPr>
          </w:p>
        </w:tc>
      </w:tr>
      <w:tr w:rsidR="005E4B34" w:rsidRPr="006D3862" w:rsidTr="00C33333">
        <w:trPr>
          <w:trHeight w:val="1594"/>
        </w:trPr>
        <w:tc>
          <w:tcPr>
            <w:tcW w:w="10207" w:type="dxa"/>
          </w:tcPr>
          <w:p w:rsidR="00D66563" w:rsidRPr="00D97DBF" w:rsidRDefault="003B4C89" w:rsidP="002D545F">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actualiza în mod corespunzător datele şi vor o</w:t>
            </w:r>
            <w:r w:rsidR="002D545F" w:rsidRPr="00D97DBF">
              <w:rPr>
                <w:rFonts w:ascii="Times New Roman" w:hAnsi="Times New Roman" w:cs="Times New Roman"/>
                <w:sz w:val="24"/>
                <w:szCs w:val="24"/>
              </w:rPr>
              <w:t>pera modificările în anexa nr. 15</w:t>
            </w:r>
            <w:r w:rsidRPr="00D97DBF">
              <w:rPr>
                <w:rFonts w:ascii="Times New Roman" w:hAnsi="Times New Roman" w:cs="Times New Roman"/>
                <w:sz w:val="24"/>
                <w:szCs w:val="24"/>
              </w:rPr>
              <w:t xml:space="preserve"> la Hotărârea Guvernului nr. 1705/2006 </w:t>
            </w:r>
            <w:r w:rsidRPr="006445B3">
              <w:rPr>
                <w:rFonts w:ascii="Times New Roman" w:hAnsi="Times New Roman" w:cs="Times New Roman"/>
                <w:i/>
                <w:sz w:val="24"/>
                <w:szCs w:val="24"/>
              </w:rPr>
              <w:t>pentru aprobarea inventarului centralizat al bunurilor din domeniul public al statului</w:t>
            </w:r>
            <w:r w:rsidRPr="00D97DBF">
              <w:rPr>
                <w:rFonts w:ascii="Times New Roman" w:hAnsi="Times New Roman" w:cs="Times New Roman"/>
                <w:sz w:val="24"/>
                <w:szCs w:val="24"/>
              </w:rPr>
              <w:t>,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876291">
      <w:pPr>
        <w:autoSpaceDE w:val="0"/>
        <w:autoSpaceDN w:val="0"/>
        <w:adjustRightInd w:val="0"/>
        <w:spacing w:after="0" w:line="240" w:lineRule="auto"/>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AB2848">
        <w:rPr>
          <w:rFonts w:ascii="Times New Roman" w:hAnsi="Times New Roman" w:cs="Times New Roman"/>
          <w:b/>
          <w:bCs/>
          <w:sz w:val="24"/>
          <w:szCs w:val="24"/>
        </w:rPr>
        <w:t xml:space="preserve">privind </w:t>
      </w:r>
      <w:r w:rsidR="00AB2848">
        <w:rPr>
          <w:rFonts w:ascii="Times New Roman" w:hAnsi="Times New Roman" w:cs="Times New Roman"/>
          <w:b/>
          <w:sz w:val="24"/>
          <w:szCs w:val="24"/>
        </w:rPr>
        <w:t>înscrierea unui imobil în înventarul centralizat al bunurilor din domeniul public al statului și în administrarea Institutului Național de Transfuzie Sanguină ”Prof. Dr. C.T. Nicolau” prin Centrul Regional de Transfuzie Sanguină Galați, instituții subordonate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876291">
      <w:pPr>
        <w:spacing w:after="0"/>
        <w:jc w:val="both"/>
        <w:rPr>
          <w:rFonts w:ascii="Times New Roman" w:hAnsi="Times New Roman" w:cs="Times New Roman"/>
          <w:b/>
          <w:bCs/>
          <w:sz w:val="24"/>
          <w:szCs w:val="24"/>
          <w:lang w:eastAsia="ro-RO"/>
        </w:rPr>
      </w:pPr>
    </w:p>
    <w:p w:rsidR="006445B3" w:rsidRDefault="006445B3" w:rsidP="005720A9">
      <w:pPr>
        <w:autoSpaceDE w:val="0"/>
        <w:autoSpaceDN w:val="0"/>
        <w:adjustRightInd w:val="0"/>
        <w:spacing w:after="0" w:line="240" w:lineRule="auto"/>
        <w:ind w:firstLine="708"/>
        <w:jc w:val="center"/>
        <w:rPr>
          <w:rFonts w:ascii="Times New Roman" w:hAnsi="Times New Roman" w:cs="Times New Roman"/>
          <w:b/>
          <w:sz w:val="24"/>
          <w:szCs w:val="24"/>
        </w:rPr>
      </w:pP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 xml:space="preserve">Prof.univ.dr. Alexandru </w:t>
      </w:r>
      <w:r w:rsidR="0092218C" w:rsidRPr="005720A9">
        <w:rPr>
          <w:rFonts w:ascii="Times New Roman" w:hAnsi="Times New Roman" w:cs="Times New Roman"/>
          <w:b/>
          <w:sz w:val="24"/>
          <w:szCs w:val="24"/>
        </w:rPr>
        <w:t>RAFILA</w:t>
      </w:r>
    </w:p>
    <w:p w:rsidR="002D545F" w:rsidRPr="0075111B" w:rsidRDefault="002D545F" w:rsidP="00ED4A08">
      <w:pPr>
        <w:jc w:val="right"/>
        <w:rPr>
          <w:b/>
          <w:bCs/>
          <w:lang w:eastAsia="ro-RO"/>
        </w:rPr>
      </w:pPr>
    </w:p>
    <w:p w:rsidR="002D545F" w:rsidRDefault="002D545F" w:rsidP="00ED4A08">
      <w:pPr>
        <w:rPr>
          <w:b/>
          <w:bCs/>
          <w:lang w:eastAsia="ro-RO"/>
        </w:rPr>
      </w:pPr>
    </w:p>
    <w:p w:rsidR="00C37C56" w:rsidRDefault="00C37C56" w:rsidP="00ED4A08">
      <w:pPr>
        <w:rPr>
          <w:b/>
          <w:bCs/>
          <w:lang w:eastAsia="ro-RO"/>
        </w:rPr>
      </w:pPr>
    </w:p>
    <w:p w:rsidR="0092218C" w:rsidRDefault="0092218C" w:rsidP="00ED4A08">
      <w:pPr>
        <w:rPr>
          <w:b/>
          <w:bCs/>
          <w:lang w:eastAsia="ro-RO"/>
        </w:rPr>
      </w:pPr>
    </w:p>
    <w:p w:rsidR="002D545F" w:rsidRPr="006445B3" w:rsidRDefault="002D545F" w:rsidP="00ED4A08">
      <w:pPr>
        <w:jc w:val="center"/>
        <w:rPr>
          <w:rFonts w:ascii="Times New Roman" w:hAnsi="Times New Roman" w:cs="Times New Roman"/>
          <w:b/>
          <w:bCs/>
          <w:i/>
          <w:sz w:val="24"/>
          <w:szCs w:val="24"/>
          <w:u w:val="single"/>
          <w:lang w:eastAsia="ro-RO"/>
        </w:rPr>
      </w:pPr>
      <w:r w:rsidRPr="006445B3">
        <w:rPr>
          <w:rFonts w:ascii="Times New Roman" w:hAnsi="Times New Roman" w:cs="Times New Roman"/>
          <w:b/>
          <w:bCs/>
          <w:i/>
          <w:sz w:val="24"/>
          <w:szCs w:val="24"/>
          <w:u w:val="single"/>
          <w:lang w:eastAsia="ro-RO"/>
        </w:rPr>
        <w:t>Avizăm favorabil:</w:t>
      </w:r>
    </w:p>
    <w:p w:rsidR="00196C23" w:rsidRDefault="00196C23" w:rsidP="00ED4A08">
      <w:pPr>
        <w:jc w:val="center"/>
        <w:rPr>
          <w:b/>
          <w:bCs/>
          <w:lang w:eastAsia="ro-RO"/>
        </w:rPr>
      </w:pPr>
    </w:p>
    <w:p w:rsidR="00FD064D" w:rsidRPr="00A84AB8" w:rsidRDefault="00FD064D" w:rsidP="00FD064D">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FD064D" w:rsidRPr="00A84AB8" w:rsidRDefault="00FD064D" w:rsidP="00FD064D">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Marian NEACȘU</w:t>
      </w:r>
    </w:p>
    <w:p w:rsidR="00FD064D" w:rsidRDefault="00FD064D" w:rsidP="00ED4A08">
      <w:pPr>
        <w:jc w:val="center"/>
        <w:rPr>
          <w:b/>
          <w:bCs/>
          <w:lang w:eastAsia="ro-RO"/>
        </w:rPr>
      </w:pPr>
    </w:p>
    <w:p w:rsidR="00FD064D" w:rsidRDefault="00FD064D" w:rsidP="00ED4A08">
      <w:pPr>
        <w:jc w:val="center"/>
        <w:rPr>
          <w:b/>
          <w:bCs/>
          <w:lang w:eastAsia="ro-RO"/>
        </w:rPr>
      </w:pPr>
    </w:p>
    <w:p w:rsidR="006445B3" w:rsidRDefault="006445B3" w:rsidP="00ED4A08">
      <w:pPr>
        <w:jc w:val="center"/>
        <w:rPr>
          <w:b/>
          <w:bCs/>
          <w:lang w:eastAsia="ro-RO"/>
        </w:rPr>
      </w:pPr>
    </w:p>
    <w:p w:rsidR="00F95AA0" w:rsidRDefault="00F95AA0" w:rsidP="00ED4A08">
      <w:pPr>
        <w:jc w:val="center"/>
        <w:rPr>
          <w:b/>
          <w:bCs/>
          <w:lang w:eastAsia="ro-RO"/>
        </w:rPr>
      </w:pPr>
    </w:p>
    <w:p w:rsidR="00196C23" w:rsidRPr="005720A9" w:rsidRDefault="00196C23" w:rsidP="005720A9">
      <w:pPr>
        <w:autoSpaceDE w:val="0"/>
        <w:autoSpaceDN w:val="0"/>
        <w:adjustRightInd w:val="0"/>
        <w:spacing w:after="0" w:line="240" w:lineRule="auto"/>
        <w:ind w:firstLine="708"/>
        <w:jc w:val="center"/>
        <w:rPr>
          <w:rFonts w:ascii="Times New Roman" w:hAnsi="Times New Roman" w:cs="Times New Roman"/>
          <w:b/>
          <w:sz w:val="24"/>
          <w:szCs w:val="24"/>
        </w:rPr>
      </w:pPr>
    </w:p>
    <w:p w:rsidR="00C37C56" w:rsidRPr="005720A9" w:rsidRDefault="002D545F" w:rsidP="005720A9">
      <w:pPr>
        <w:autoSpaceDE w:val="0"/>
        <w:autoSpaceDN w:val="0"/>
        <w:adjustRightInd w:val="0"/>
        <w:spacing w:after="0" w:line="240" w:lineRule="auto"/>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Ministrul Justiției </w:t>
      </w:r>
    </w:p>
    <w:p w:rsidR="0092218C" w:rsidRDefault="0092218C" w:rsidP="005720A9">
      <w:pPr>
        <w:autoSpaceDE w:val="0"/>
        <w:autoSpaceDN w:val="0"/>
        <w:adjustRightInd w:val="0"/>
        <w:spacing w:after="0" w:line="240" w:lineRule="auto"/>
        <w:ind w:firstLine="708"/>
        <w:jc w:val="center"/>
        <w:rPr>
          <w:rFonts w:ascii="Times New Roman" w:hAnsi="Times New Roman" w:cs="Times New Roman"/>
          <w:b/>
          <w:sz w:val="24"/>
          <w:szCs w:val="24"/>
        </w:rPr>
      </w:pPr>
    </w:p>
    <w:p w:rsidR="002D545F" w:rsidRPr="005720A9" w:rsidRDefault="0092218C" w:rsidP="009221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Marcel – Ioan BOLOȘ</w:t>
      </w:r>
      <w:r w:rsidR="00C37C56" w:rsidRPr="005720A9">
        <w:rPr>
          <w:rFonts w:ascii="Times New Roman" w:hAnsi="Times New Roman" w:cs="Times New Roman"/>
          <w:b/>
          <w:sz w:val="24"/>
          <w:szCs w:val="24"/>
        </w:rPr>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Pr>
          <w:rFonts w:ascii="Times New Roman" w:hAnsi="Times New Roman" w:cs="Times New Roman"/>
          <w:b/>
          <w:sz w:val="24"/>
          <w:szCs w:val="24"/>
        </w:rPr>
        <w:t>Alina – Ștefania GORGHIU</w:t>
      </w:r>
    </w:p>
    <w:p w:rsidR="002D545F"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eastAsia="ro-RO"/>
        </w:rPr>
      </w:pPr>
      <w:r w:rsidRPr="00660A06">
        <w:rPr>
          <w:b/>
          <w:bCs/>
          <w:lang w:val="pt-BR" w:eastAsia="ro-RO"/>
        </w:rPr>
        <w:t xml:space="preserve">   </w:t>
      </w:r>
    </w:p>
    <w:p w:rsidR="002D545F" w:rsidRPr="0075111B" w:rsidRDefault="002D545F" w:rsidP="00ED4A08">
      <w:pPr>
        <w:jc w:val="center"/>
        <w:rPr>
          <w:b/>
          <w:bCs/>
          <w:lang w:eastAsia="ro-RO"/>
        </w:rPr>
      </w:pPr>
    </w:p>
    <w:p w:rsidR="002D545F" w:rsidRPr="0075111B" w:rsidRDefault="002D545F" w:rsidP="00ED4A08">
      <w:pPr>
        <w:jc w:val="center"/>
        <w:rPr>
          <w:b/>
          <w:bCs/>
          <w:lang w:eastAsia="ro-RO"/>
        </w:rPr>
      </w:pPr>
    </w:p>
    <w:p w:rsidR="00BA25D8" w:rsidRPr="006D3862" w:rsidRDefault="00BA25D8" w:rsidP="006D3862">
      <w:pPr>
        <w:spacing w:after="0"/>
        <w:jc w:val="both"/>
        <w:rPr>
          <w:rFonts w:ascii="Times New Roman" w:hAnsi="Times New Roman" w:cs="Times New Roman"/>
          <w:b/>
          <w:bCs/>
          <w:sz w:val="24"/>
          <w:szCs w:val="24"/>
          <w:lang w:eastAsia="ro-RO"/>
        </w:rPr>
      </w:pPr>
    </w:p>
    <w:p w:rsidR="00866C13" w:rsidRPr="006D3862" w:rsidRDefault="00866C13" w:rsidP="006D3862">
      <w:pPr>
        <w:spacing w:after="0"/>
        <w:jc w:val="both"/>
        <w:rPr>
          <w:rFonts w:ascii="Times New Roman" w:hAnsi="Times New Roman" w:cs="Times New Roman"/>
          <w:b/>
          <w:bCs/>
          <w:sz w:val="24"/>
          <w:szCs w:val="24"/>
          <w:lang w:eastAsia="ro-RO"/>
        </w:rPr>
      </w:pPr>
    </w:p>
    <w:p w:rsidR="001D3325" w:rsidRPr="006D3862" w:rsidRDefault="00C37C56" w:rsidP="00C37C56">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429" w:rsidRDefault="00E02429">
      <w:pPr>
        <w:spacing w:after="0" w:line="240" w:lineRule="auto"/>
      </w:pPr>
      <w:r>
        <w:separator/>
      </w:r>
    </w:p>
  </w:endnote>
  <w:endnote w:type="continuationSeparator" w:id="0">
    <w:p w:rsidR="00E02429" w:rsidRDefault="00E0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429" w:rsidRDefault="00E02429">
      <w:pPr>
        <w:spacing w:after="0" w:line="240" w:lineRule="auto"/>
      </w:pPr>
      <w:r>
        <w:separator/>
      </w:r>
    </w:p>
  </w:footnote>
  <w:footnote w:type="continuationSeparator" w:id="0">
    <w:p w:rsidR="00E02429" w:rsidRDefault="00E02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AA2"/>
    <w:rsid w:val="000E56E2"/>
    <w:rsid w:val="000E79BD"/>
    <w:rsid w:val="000F3B68"/>
    <w:rsid w:val="000F4219"/>
    <w:rsid w:val="000F638E"/>
    <w:rsid w:val="000F654D"/>
    <w:rsid w:val="000F655C"/>
    <w:rsid w:val="000F7FF1"/>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0528"/>
    <w:rsid w:val="001F3C11"/>
    <w:rsid w:val="001F3E30"/>
    <w:rsid w:val="00202D02"/>
    <w:rsid w:val="00203842"/>
    <w:rsid w:val="002059E2"/>
    <w:rsid w:val="00207A15"/>
    <w:rsid w:val="00207E76"/>
    <w:rsid w:val="0021256A"/>
    <w:rsid w:val="00213063"/>
    <w:rsid w:val="00215403"/>
    <w:rsid w:val="00217DBC"/>
    <w:rsid w:val="002207FB"/>
    <w:rsid w:val="002212E7"/>
    <w:rsid w:val="0022235F"/>
    <w:rsid w:val="00223DC4"/>
    <w:rsid w:val="0022563B"/>
    <w:rsid w:val="002262BA"/>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7CFC"/>
    <w:rsid w:val="00360418"/>
    <w:rsid w:val="00361379"/>
    <w:rsid w:val="00364354"/>
    <w:rsid w:val="00364C4D"/>
    <w:rsid w:val="003670A8"/>
    <w:rsid w:val="0036781C"/>
    <w:rsid w:val="0037262E"/>
    <w:rsid w:val="00374ECB"/>
    <w:rsid w:val="003765F0"/>
    <w:rsid w:val="003778CC"/>
    <w:rsid w:val="0038140B"/>
    <w:rsid w:val="00381E27"/>
    <w:rsid w:val="003827DD"/>
    <w:rsid w:val="00382CF8"/>
    <w:rsid w:val="00382E62"/>
    <w:rsid w:val="003834D1"/>
    <w:rsid w:val="00383AC8"/>
    <w:rsid w:val="00392CF7"/>
    <w:rsid w:val="00394AB1"/>
    <w:rsid w:val="00395F17"/>
    <w:rsid w:val="00396A61"/>
    <w:rsid w:val="00397BD8"/>
    <w:rsid w:val="003A3C0F"/>
    <w:rsid w:val="003A4482"/>
    <w:rsid w:val="003A485B"/>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485E"/>
    <w:rsid w:val="00425D3A"/>
    <w:rsid w:val="004278D5"/>
    <w:rsid w:val="00427A8F"/>
    <w:rsid w:val="004305EB"/>
    <w:rsid w:val="00432D54"/>
    <w:rsid w:val="00435B2B"/>
    <w:rsid w:val="00435E15"/>
    <w:rsid w:val="00436FB7"/>
    <w:rsid w:val="0044041C"/>
    <w:rsid w:val="00440E17"/>
    <w:rsid w:val="00443239"/>
    <w:rsid w:val="00443BA7"/>
    <w:rsid w:val="00446656"/>
    <w:rsid w:val="00446AA6"/>
    <w:rsid w:val="00447D64"/>
    <w:rsid w:val="00453800"/>
    <w:rsid w:val="00454EE4"/>
    <w:rsid w:val="00456ACA"/>
    <w:rsid w:val="00456C14"/>
    <w:rsid w:val="00457AF7"/>
    <w:rsid w:val="0046185E"/>
    <w:rsid w:val="00461F1F"/>
    <w:rsid w:val="004630BE"/>
    <w:rsid w:val="004647EC"/>
    <w:rsid w:val="004654D9"/>
    <w:rsid w:val="004702D4"/>
    <w:rsid w:val="00470A0A"/>
    <w:rsid w:val="004711EF"/>
    <w:rsid w:val="0047175A"/>
    <w:rsid w:val="004745A3"/>
    <w:rsid w:val="00481914"/>
    <w:rsid w:val="004828D0"/>
    <w:rsid w:val="00482AB6"/>
    <w:rsid w:val="00483A95"/>
    <w:rsid w:val="00484AF4"/>
    <w:rsid w:val="0048656D"/>
    <w:rsid w:val="00493A07"/>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286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603C3"/>
    <w:rsid w:val="00564081"/>
    <w:rsid w:val="005642E6"/>
    <w:rsid w:val="00571C35"/>
    <w:rsid w:val="005720A9"/>
    <w:rsid w:val="005728BB"/>
    <w:rsid w:val="0058566B"/>
    <w:rsid w:val="005872B5"/>
    <w:rsid w:val="005873B4"/>
    <w:rsid w:val="00587C19"/>
    <w:rsid w:val="0059063E"/>
    <w:rsid w:val="00591B08"/>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23EA"/>
    <w:rsid w:val="005D4369"/>
    <w:rsid w:val="005D4ED4"/>
    <w:rsid w:val="005D5F7A"/>
    <w:rsid w:val="005D7292"/>
    <w:rsid w:val="005D762F"/>
    <w:rsid w:val="005D7D89"/>
    <w:rsid w:val="005E1B56"/>
    <w:rsid w:val="005E1F1A"/>
    <w:rsid w:val="005E2C52"/>
    <w:rsid w:val="005E4846"/>
    <w:rsid w:val="005E4B34"/>
    <w:rsid w:val="005E5F19"/>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5B3"/>
    <w:rsid w:val="00644F60"/>
    <w:rsid w:val="00647936"/>
    <w:rsid w:val="0065274B"/>
    <w:rsid w:val="00653FD3"/>
    <w:rsid w:val="006577A5"/>
    <w:rsid w:val="00657F32"/>
    <w:rsid w:val="00662890"/>
    <w:rsid w:val="00662E2A"/>
    <w:rsid w:val="00663256"/>
    <w:rsid w:val="00664919"/>
    <w:rsid w:val="0066593E"/>
    <w:rsid w:val="00665BBE"/>
    <w:rsid w:val="0066714B"/>
    <w:rsid w:val="00670007"/>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5B39"/>
    <w:rsid w:val="007074D9"/>
    <w:rsid w:val="00707CB8"/>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9DC"/>
    <w:rsid w:val="00773D39"/>
    <w:rsid w:val="00777902"/>
    <w:rsid w:val="00777D6F"/>
    <w:rsid w:val="00777E62"/>
    <w:rsid w:val="00777FDD"/>
    <w:rsid w:val="007807AD"/>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6767E"/>
    <w:rsid w:val="00870DF7"/>
    <w:rsid w:val="00871BE1"/>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3726"/>
    <w:rsid w:val="008A6FC4"/>
    <w:rsid w:val="008A7552"/>
    <w:rsid w:val="008A7C71"/>
    <w:rsid w:val="008B1C96"/>
    <w:rsid w:val="008B27B5"/>
    <w:rsid w:val="008B287F"/>
    <w:rsid w:val="008B2F59"/>
    <w:rsid w:val="008B3778"/>
    <w:rsid w:val="008B49D0"/>
    <w:rsid w:val="008B5DFE"/>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218C"/>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1A91"/>
    <w:rsid w:val="009A296A"/>
    <w:rsid w:val="009A4A32"/>
    <w:rsid w:val="009A5242"/>
    <w:rsid w:val="009A556E"/>
    <w:rsid w:val="009A6F84"/>
    <w:rsid w:val="009A7CC9"/>
    <w:rsid w:val="009B008F"/>
    <w:rsid w:val="009C08E2"/>
    <w:rsid w:val="009C0BB2"/>
    <w:rsid w:val="009C4BD6"/>
    <w:rsid w:val="009C4D88"/>
    <w:rsid w:val="009C6A7D"/>
    <w:rsid w:val="009D09A2"/>
    <w:rsid w:val="009D1328"/>
    <w:rsid w:val="009D189E"/>
    <w:rsid w:val="009D4C6D"/>
    <w:rsid w:val="009D63EA"/>
    <w:rsid w:val="009D7F88"/>
    <w:rsid w:val="009E3DF6"/>
    <w:rsid w:val="009E3FB3"/>
    <w:rsid w:val="009E46D7"/>
    <w:rsid w:val="009E7B5F"/>
    <w:rsid w:val="009F18B7"/>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AB8"/>
    <w:rsid w:val="00A84B48"/>
    <w:rsid w:val="00A870A7"/>
    <w:rsid w:val="00A87583"/>
    <w:rsid w:val="00A90AF9"/>
    <w:rsid w:val="00A92A29"/>
    <w:rsid w:val="00A93959"/>
    <w:rsid w:val="00A93AA2"/>
    <w:rsid w:val="00A946CF"/>
    <w:rsid w:val="00A96167"/>
    <w:rsid w:val="00A970AC"/>
    <w:rsid w:val="00AA35A4"/>
    <w:rsid w:val="00AA5EB0"/>
    <w:rsid w:val="00AA5FD8"/>
    <w:rsid w:val="00AA6304"/>
    <w:rsid w:val="00AB2848"/>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425A"/>
    <w:rsid w:val="00B16123"/>
    <w:rsid w:val="00B179CA"/>
    <w:rsid w:val="00B17C48"/>
    <w:rsid w:val="00B20334"/>
    <w:rsid w:val="00B20384"/>
    <w:rsid w:val="00B2244E"/>
    <w:rsid w:val="00B229F7"/>
    <w:rsid w:val="00B22E9C"/>
    <w:rsid w:val="00B23316"/>
    <w:rsid w:val="00B2395D"/>
    <w:rsid w:val="00B24074"/>
    <w:rsid w:val="00B3298D"/>
    <w:rsid w:val="00B3381E"/>
    <w:rsid w:val="00B369FE"/>
    <w:rsid w:val="00B36E2A"/>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93248"/>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D7A"/>
    <w:rsid w:val="00C26EC0"/>
    <w:rsid w:val="00C3125B"/>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17B7"/>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4801"/>
    <w:rsid w:val="00CC63D7"/>
    <w:rsid w:val="00CD0D8E"/>
    <w:rsid w:val="00CD33C1"/>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237F"/>
    <w:rsid w:val="00D92D6D"/>
    <w:rsid w:val="00D93058"/>
    <w:rsid w:val="00D95179"/>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2429"/>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242"/>
    <w:rsid w:val="00E5050D"/>
    <w:rsid w:val="00E51264"/>
    <w:rsid w:val="00E51A29"/>
    <w:rsid w:val="00E55F3A"/>
    <w:rsid w:val="00E56544"/>
    <w:rsid w:val="00E568B2"/>
    <w:rsid w:val="00E60EA0"/>
    <w:rsid w:val="00E611BF"/>
    <w:rsid w:val="00E727E5"/>
    <w:rsid w:val="00E72C09"/>
    <w:rsid w:val="00E751BA"/>
    <w:rsid w:val="00E81B9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3C91"/>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54472"/>
    <w:rsid w:val="00F603F9"/>
    <w:rsid w:val="00F61545"/>
    <w:rsid w:val="00F634AC"/>
    <w:rsid w:val="00F63BE2"/>
    <w:rsid w:val="00F67A98"/>
    <w:rsid w:val="00F70147"/>
    <w:rsid w:val="00F703FC"/>
    <w:rsid w:val="00F7217E"/>
    <w:rsid w:val="00F753B3"/>
    <w:rsid w:val="00F75AAD"/>
    <w:rsid w:val="00F83FFA"/>
    <w:rsid w:val="00F84C75"/>
    <w:rsid w:val="00F84C86"/>
    <w:rsid w:val="00F91D39"/>
    <w:rsid w:val="00F9231D"/>
    <w:rsid w:val="00F932C0"/>
    <w:rsid w:val="00F95AA0"/>
    <w:rsid w:val="00F9689A"/>
    <w:rsid w:val="00F96CC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D2"/>
    <w:rsid w:val="00FC6290"/>
    <w:rsid w:val="00FC7A63"/>
    <w:rsid w:val="00FD064D"/>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 w:type="character" w:customStyle="1" w:styleId="rvts1">
    <w:name w:val="rvts1"/>
    <w:rsid w:val="00B93248"/>
  </w:style>
  <w:style w:type="paragraph" w:customStyle="1" w:styleId="rvps1">
    <w:name w:val="rvps1"/>
    <w:basedOn w:val="Normal"/>
    <w:rsid w:val="00B93248"/>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2</cp:revision>
  <cp:lastPrinted>2024-05-30T07:54:00Z</cp:lastPrinted>
  <dcterms:created xsi:type="dcterms:W3CDTF">2024-06-13T08:32:00Z</dcterms:created>
  <dcterms:modified xsi:type="dcterms:W3CDTF">2024-06-13T08:32:00Z</dcterms:modified>
</cp:coreProperties>
</file>