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4D30" w14:textId="77777777" w:rsidR="00931633" w:rsidRDefault="00931633" w:rsidP="00931633">
      <w:pPr>
        <w:spacing w:after="0" w:line="240" w:lineRule="auto"/>
        <w:ind w:left="-142" w:right="-518"/>
        <w:jc w:val="center"/>
        <w:rPr>
          <w:rFonts w:cs="Times New Roman"/>
          <w:b/>
          <w:szCs w:val="24"/>
        </w:rPr>
      </w:pPr>
    </w:p>
    <w:p w14:paraId="00F3FDD6" w14:textId="77777777" w:rsidR="00931633" w:rsidRDefault="00931633" w:rsidP="00931633">
      <w:pPr>
        <w:spacing w:after="0" w:line="240" w:lineRule="auto"/>
        <w:ind w:left="-142" w:right="-518"/>
        <w:jc w:val="center"/>
        <w:rPr>
          <w:rFonts w:cs="Times New Roman"/>
          <w:b/>
          <w:szCs w:val="24"/>
        </w:rPr>
      </w:pPr>
      <w:r w:rsidRPr="002344FB">
        <w:rPr>
          <w:rFonts w:cs="Times New Roman"/>
          <w:b/>
          <w:szCs w:val="24"/>
        </w:rPr>
        <w:t>NOTĂ DE FUNDAMENTARE</w:t>
      </w:r>
    </w:p>
    <w:p w14:paraId="2B5DB497" w14:textId="77777777" w:rsidR="00931633" w:rsidRPr="002344FB" w:rsidRDefault="00931633" w:rsidP="00931633">
      <w:pPr>
        <w:spacing w:after="0" w:line="240" w:lineRule="auto"/>
        <w:ind w:left="-142" w:right="-518"/>
        <w:jc w:val="center"/>
        <w:rPr>
          <w:rFonts w:cs="Times New Roman"/>
          <w:b/>
          <w:szCs w:val="24"/>
        </w:rPr>
      </w:pPr>
    </w:p>
    <w:p w14:paraId="44E5C106" w14:textId="77777777" w:rsidR="00931633" w:rsidRPr="002344FB" w:rsidRDefault="00931633" w:rsidP="00931633">
      <w:pPr>
        <w:spacing w:after="0" w:line="240" w:lineRule="auto"/>
        <w:rPr>
          <w:rFonts w:cs="Times New Roman"/>
          <w:b/>
          <w:szCs w:val="24"/>
        </w:rPr>
      </w:pPr>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984"/>
        <w:gridCol w:w="1029"/>
        <w:gridCol w:w="403"/>
        <w:gridCol w:w="602"/>
        <w:gridCol w:w="1004"/>
        <w:gridCol w:w="1004"/>
        <w:gridCol w:w="1044"/>
        <w:gridCol w:w="2073"/>
      </w:tblGrid>
      <w:tr w:rsidR="00931633" w:rsidRPr="002344FB" w14:paraId="3797DCFE" w14:textId="77777777" w:rsidTr="00074D09">
        <w:tc>
          <w:tcPr>
            <w:tcW w:w="5000" w:type="pct"/>
            <w:gridSpan w:val="9"/>
          </w:tcPr>
          <w:p w14:paraId="3D2AE30D" w14:textId="77777777" w:rsidR="00931633" w:rsidRDefault="00931633" w:rsidP="00283631">
            <w:pPr>
              <w:tabs>
                <w:tab w:val="left" w:pos="0"/>
              </w:tabs>
              <w:spacing w:after="0" w:line="240" w:lineRule="auto"/>
              <w:jc w:val="center"/>
              <w:rPr>
                <w:rFonts w:cs="Times New Roman"/>
                <w:b/>
                <w:szCs w:val="24"/>
              </w:rPr>
            </w:pPr>
          </w:p>
          <w:p w14:paraId="3155400B" w14:textId="77777777" w:rsidR="00931633" w:rsidRDefault="00931633" w:rsidP="00283631">
            <w:pPr>
              <w:tabs>
                <w:tab w:val="left" w:pos="0"/>
              </w:tabs>
              <w:spacing w:after="0" w:line="240" w:lineRule="auto"/>
              <w:jc w:val="center"/>
              <w:rPr>
                <w:rFonts w:cs="Times New Roman"/>
                <w:b/>
                <w:szCs w:val="24"/>
              </w:rPr>
            </w:pPr>
            <w:r w:rsidRPr="002344FB">
              <w:rPr>
                <w:rFonts w:cs="Times New Roman"/>
                <w:b/>
                <w:szCs w:val="24"/>
              </w:rPr>
              <w:t>Secțiunea 1 - Titlul proiectului de act normativ</w:t>
            </w:r>
          </w:p>
          <w:p w14:paraId="2E86A310" w14:textId="77777777" w:rsidR="00931633" w:rsidRPr="002344FB" w:rsidRDefault="00931633" w:rsidP="00283631">
            <w:pPr>
              <w:tabs>
                <w:tab w:val="left" w:pos="0"/>
              </w:tabs>
              <w:spacing w:after="0" w:line="240" w:lineRule="auto"/>
              <w:jc w:val="center"/>
              <w:rPr>
                <w:rFonts w:cs="Times New Roman"/>
                <w:b/>
                <w:szCs w:val="24"/>
              </w:rPr>
            </w:pPr>
            <w:r>
              <w:rPr>
                <w:rFonts w:cs="Times New Roman"/>
                <w:b/>
                <w:szCs w:val="24"/>
              </w:rPr>
              <w:t xml:space="preserve">Hotărâre </w:t>
            </w:r>
          </w:p>
          <w:p w14:paraId="7E2A7812" w14:textId="41641FD3" w:rsidR="00931633" w:rsidRDefault="00862F6E" w:rsidP="00497864">
            <w:pPr>
              <w:pStyle w:val="NormalWeb"/>
              <w:shd w:val="clear" w:color="auto" w:fill="FFFFFF"/>
              <w:spacing w:before="0" w:beforeAutospacing="0" w:after="0" w:afterAutospacing="0"/>
              <w:jc w:val="center"/>
              <w:rPr>
                <w:rStyle w:val="rvts2"/>
                <w:b/>
              </w:rPr>
            </w:pPr>
            <w:proofErr w:type="spellStart"/>
            <w:proofErr w:type="gramStart"/>
            <w:r>
              <w:rPr>
                <w:rStyle w:val="rvts2"/>
                <w:b/>
              </w:rPr>
              <w:t>privind</w:t>
            </w:r>
            <w:proofErr w:type="spellEnd"/>
            <w:proofErr w:type="gramEnd"/>
            <w:r w:rsidR="00497864" w:rsidRPr="0059421C">
              <w:rPr>
                <w:rStyle w:val="rvts2"/>
                <w:b/>
              </w:rPr>
              <w:t xml:space="preserve"> </w:t>
            </w:r>
            <w:proofErr w:type="spellStart"/>
            <w:r w:rsidR="00497864" w:rsidRPr="0059421C">
              <w:rPr>
                <w:rStyle w:val="rvts2"/>
                <w:b/>
              </w:rPr>
              <w:t>completarea</w:t>
            </w:r>
            <w:proofErr w:type="spellEnd"/>
            <w:r w:rsidR="00497864" w:rsidRPr="0059421C">
              <w:rPr>
                <w:rStyle w:val="rvts2"/>
                <w:b/>
              </w:rPr>
              <w:t xml:space="preserve"> </w:t>
            </w:r>
            <w:proofErr w:type="spellStart"/>
            <w:r>
              <w:rPr>
                <w:rStyle w:val="rvts2"/>
                <w:b/>
              </w:rPr>
              <w:t>Anexei</w:t>
            </w:r>
            <w:proofErr w:type="spellEnd"/>
            <w:r>
              <w:rPr>
                <w:rStyle w:val="rvts2"/>
                <w:b/>
              </w:rPr>
              <w:t xml:space="preserve"> la </w:t>
            </w:r>
            <w:proofErr w:type="spellStart"/>
            <w:r w:rsidR="00497864" w:rsidRPr="0059421C">
              <w:rPr>
                <w:rStyle w:val="rvts2"/>
                <w:b/>
              </w:rPr>
              <w:t>Hotărâr</w:t>
            </w:r>
            <w:r>
              <w:rPr>
                <w:rStyle w:val="rvts2"/>
                <w:b/>
              </w:rPr>
              <w:t>ea</w:t>
            </w:r>
            <w:proofErr w:type="spellEnd"/>
            <w:r w:rsidR="00497864" w:rsidRPr="0059421C">
              <w:rPr>
                <w:rStyle w:val="rvts2"/>
                <w:b/>
              </w:rPr>
              <w:t xml:space="preserve"> </w:t>
            </w:r>
            <w:proofErr w:type="spellStart"/>
            <w:r w:rsidR="00497864" w:rsidRPr="0059421C">
              <w:rPr>
                <w:rStyle w:val="rvts2"/>
                <w:b/>
              </w:rPr>
              <w:t>Guvernului</w:t>
            </w:r>
            <w:proofErr w:type="spellEnd"/>
            <w:r w:rsidR="00497864" w:rsidRPr="0059421C">
              <w:rPr>
                <w:rStyle w:val="rvts2"/>
                <w:b/>
              </w:rPr>
              <w:t xml:space="preserve"> </w:t>
            </w:r>
            <w:proofErr w:type="spellStart"/>
            <w:r w:rsidR="00497864" w:rsidRPr="0059421C">
              <w:rPr>
                <w:rStyle w:val="rvts2"/>
                <w:b/>
              </w:rPr>
              <w:t>nr</w:t>
            </w:r>
            <w:proofErr w:type="spellEnd"/>
            <w:r w:rsidR="00497864" w:rsidRPr="0059421C">
              <w:rPr>
                <w:rStyle w:val="rvts2"/>
                <w:b/>
              </w:rPr>
              <w:t xml:space="preserve">. 720/2008 </w:t>
            </w:r>
            <w:proofErr w:type="spellStart"/>
            <w:r w:rsidR="00497864" w:rsidRPr="0059421C">
              <w:rPr>
                <w:rStyle w:val="rvts2"/>
                <w:b/>
              </w:rPr>
              <w:t>pentru</w:t>
            </w:r>
            <w:proofErr w:type="spellEnd"/>
            <w:r w:rsidR="00497864" w:rsidRPr="0059421C">
              <w:rPr>
                <w:rStyle w:val="rvts2"/>
                <w:b/>
              </w:rPr>
              <w:t xml:space="preserve"> </w:t>
            </w:r>
            <w:proofErr w:type="spellStart"/>
            <w:r w:rsidR="00497864" w:rsidRPr="0059421C">
              <w:rPr>
                <w:rStyle w:val="rvts2"/>
                <w:b/>
              </w:rPr>
              <w:t>aprobarea</w:t>
            </w:r>
            <w:proofErr w:type="spellEnd"/>
            <w:r w:rsidR="00497864" w:rsidRPr="0059421C">
              <w:rPr>
                <w:rStyle w:val="rvts2"/>
                <w:b/>
              </w:rPr>
              <w:t xml:space="preserve"> </w:t>
            </w:r>
            <w:proofErr w:type="spellStart"/>
            <w:r w:rsidR="00497864" w:rsidRPr="0059421C">
              <w:rPr>
                <w:rStyle w:val="rvts2"/>
                <w:b/>
              </w:rPr>
              <w:t>Listei</w:t>
            </w:r>
            <w:proofErr w:type="spellEnd"/>
            <w:r w:rsidR="00497864" w:rsidRPr="0059421C">
              <w:rPr>
                <w:rStyle w:val="rvts2"/>
                <w:b/>
              </w:rPr>
              <w:t xml:space="preserve"> </w:t>
            </w:r>
            <w:proofErr w:type="spellStart"/>
            <w:r w:rsidR="00497864" w:rsidRPr="0059421C">
              <w:rPr>
                <w:rStyle w:val="rvts2"/>
                <w:b/>
              </w:rPr>
              <w:t>cuprinzând</w:t>
            </w:r>
            <w:proofErr w:type="spellEnd"/>
            <w:r w:rsidR="00497864" w:rsidRPr="0059421C">
              <w:rPr>
                <w:rStyle w:val="rvts2"/>
                <w:b/>
              </w:rPr>
              <w:t xml:space="preserve"> </w:t>
            </w:r>
            <w:proofErr w:type="spellStart"/>
            <w:r w:rsidR="00497864" w:rsidRPr="0059421C">
              <w:rPr>
                <w:rStyle w:val="rvts2"/>
                <w:b/>
              </w:rPr>
              <w:t>denumirile</w:t>
            </w:r>
            <w:proofErr w:type="spellEnd"/>
            <w:r w:rsidR="00497864" w:rsidRPr="0059421C">
              <w:rPr>
                <w:rStyle w:val="rvts2"/>
                <w:b/>
              </w:rPr>
              <w:t xml:space="preserve"> </w:t>
            </w:r>
            <w:proofErr w:type="spellStart"/>
            <w:r w:rsidR="00497864" w:rsidRPr="0059421C">
              <w:rPr>
                <w:rStyle w:val="rvts2"/>
                <w:b/>
              </w:rPr>
              <w:t>comune</w:t>
            </w:r>
            <w:proofErr w:type="spellEnd"/>
            <w:r w:rsidR="00497864" w:rsidRPr="0059421C">
              <w:rPr>
                <w:rStyle w:val="rvts2"/>
                <w:b/>
              </w:rPr>
              <w:t xml:space="preserve"> </w:t>
            </w:r>
            <w:proofErr w:type="spellStart"/>
            <w:r w:rsidR="00497864" w:rsidRPr="0059421C">
              <w:rPr>
                <w:rStyle w:val="rvts2"/>
                <w:b/>
              </w:rPr>
              <w:t>internaţionale</w:t>
            </w:r>
            <w:proofErr w:type="spellEnd"/>
            <w:r w:rsidR="00497864" w:rsidRPr="0059421C">
              <w:rPr>
                <w:rStyle w:val="rvts2"/>
                <w:b/>
              </w:rPr>
              <w:t xml:space="preserve"> </w:t>
            </w:r>
            <w:proofErr w:type="spellStart"/>
            <w:r w:rsidR="00497864" w:rsidRPr="0059421C">
              <w:rPr>
                <w:rStyle w:val="rvts2"/>
                <w:b/>
              </w:rPr>
              <w:t>corespunzătoare</w:t>
            </w:r>
            <w:proofErr w:type="spellEnd"/>
            <w:r w:rsidR="00497864" w:rsidRPr="0059421C">
              <w:rPr>
                <w:rStyle w:val="rvts2"/>
                <w:b/>
              </w:rPr>
              <w:t xml:space="preserve"> </w:t>
            </w:r>
            <w:proofErr w:type="spellStart"/>
            <w:r w:rsidR="00497864" w:rsidRPr="0059421C">
              <w:rPr>
                <w:rStyle w:val="rvts2"/>
                <w:b/>
              </w:rPr>
              <w:t>medicamentelor</w:t>
            </w:r>
            <w:proofErr w:type="spellEnd"/>
            <w:r w:rsidR="00497864" w:rsidRPr="0059421C">
              <w:rPr>
                <w:rStyle w:val="rvts2"/>
                <w:b/>
              </w:rPr>
              <w:t xml:space="preserve"> de care </w:t>
            </w:r>
            <w:proofErr w:type="spellStart"/>
            <w:r w:rsidR="00497864" w:rsidRPr="0059421C">
              <w:rPr>
                <w:rStyle w:val="rvts2"/>
                <w:b/>
              </w:rPr>
              <w:t>beneficiază</w:t>
            </w:r>
            <w:proofErr w:type="spellEnd"/>
            <w:r w:rsidR="00497864" w:rsidRPr="0059421C">
              <w:rPr>
                <w:rStyle w:val="rvts2"/>
                <w:b/>
              </w:rPr>
              <w:t xml:space="preserve"> </w:t>
            </w:r>
            <w:proofErr w:type="spellStart"/>
            <w:r w:rsidR="00497864" w:rsidRPr="0059421C">
              <w:rPr>
                <w:rStyle w:val="rvts2"/>
                <w:b/>
              </w:rPr>
              <w:t>asiguraţii</w:t>
            </w:r>
            <w:proofErr w:type="spellEnd"/>
            <w:r w:rsidR="00497864" w:rsidRPr="0059421C">
              <w:rPr>
                <w:rStyle w:val="rvts2"/>
                <w:b/>
              </w:rPr>
              <w:t xml:space="preserve">, cu </w:t>
            </w:r>
            <w:proofErr w:type="spellStart"/>
            <w:r w:rsidR="00497864" w:rsidRPr="0059421C">
              <w:rPr>
                <w:rStyle w:val="rvts2"/>
                <w:b/>
              </w:rPr>
              <w:t>sau</w:t>
            </w:r>
            <w:proofErr w:type="spellEnd"/>
            <w:r w:rsidR="00497864" w:rsidRPr="0059421C">
              <w:rPr>
                <w:rStyle w:val="rvts2"/>
                <w:b/>
              </w:rPr>
              <w:t xml:space="preserve"> </w:t>
            </w:r>
            <w:proofErr w:type="spellStart"/>
            <w:r w:rsidR="00497864" w:rsidRPr="0059421C">
              <w:rPr>
                <w:rStyle w:val="rvts2"/>
                <w:b/>
              </w:rPr>
              <w:t>fără</w:t>
            </w:r>
            <w:proofErr w:type="spellEnd"/>
            <w:r w:rsidR="00497864" w:rsidRPr="0059421C">
              <w:rPr>
                <w:rStyle w:val="rvts2"/>
                <w:b/>
              </w:rPr>
              <w:t xml:space="preserve"> </w:t>
            </w:r>
            <w:proofErr w:type="spellStart"/>
            <w:r w:rsidR="00497864" w:rsidRPr="0059421C">
              <w:rPr>
                <w:rStyle w:val="rvts2"/>
                <w:b/>
              </w:rPr>
              <w:t>contribuţie</w:t>
            </w:r>
            <w:proofErr w:type="spellEnd"/>
            <w:r w:rsidR="00497864" w:rsidRPr="0059421C">
              <w:rPr>
                <w:rStyle w:val="rvts2"/>
                <w:b/>
              </w:rPr>
              <w:t xml:space="preserve"> </w:t>
            </w:r>
            <w:proofErr w:type="spellStart"/>
            <w:r w:rsidR="00497864" w:rsidRPr="0059421C">
              <w:rPr>
                <w:rStyle w:val="rvts2"/>
                <w:b/>
              </w:rPr>
              <w:t>personală</w:t>
            </w:r>
            <w:proofErr w:type="spellEnd"/>
            <w:r w:rsidR="00497864" w:rsidRPr="0059421C">
              <w:rPr>
                <w:rStyle w:val="rvts2"/>
                <w:b/>
              </w:rPr>
              <w:t xml:space="preserve">, </w:t>
            </w:r>
            <w:proofErr w:type="spellStart"/>
            <w:r w:rsidR="00497864" w:rsidRPr="0059421C">
              <w:rPr>
                <w:rStyle w:val="rvts2"/>
                <w:b/>
              </w:rPr>
              <w:t>pe</w:t>
            </w:r>
            <w:proofErr w:type="spellEnd"/>
            <w:r w:rsidR="00497864" w:rsidRPr="0059421C">
              <w:rPr>
                <w:rStyle w:val="rvts2"/>
                <w:b/>
              </w:rPr>
              <w:t xml:space="preserve"> </w:t>
            </w:r>
            <w:proofErr w:type="spellStart"/>
            <w:r w:rsidR="00497864" w:rsidRPr="0059421C">
              <w:rPr>
                <w:rStyle w:val="rvts2"/>
                <w:b/>
              </w:rPr>
              <w:t>bază</w:t>
            </w:r>
            <w:proofErr w:type="spellEnd"/>
            <w:r w:rsidR="00497864" w:rsidRPr="0059421C">
              <w:rPr>
                <w:rStyle w:val="rvts2"/>
                <w:b/>
              </w:rPr>
              <w:t xml:space="preserve"> de </w:t>
            </w:r>
            <w:proofErr w:type="spellStart"/>
            <w:r w:rsidR="00497864" w:rsidRPr="0059421C">
              <w:rPr>
                <w:rStyle w:val="rvts2"/>
                <w:b/>
              </w:rPr>
              <w:t>prescripţie</w:t>
            </w:r>
            <w:proofErr w:type="spellEnd"/>
            <w:r w:rsidR="00497864" w:rsidRPr="0059421C">
              <w:rPr>
                <w:rStyle w:val="rvts2"/>
                <w:b/>
              </w:rPr>
              <w:t xml:space="preserve"> </w:t>
            </w:r>
            <w:proofErr w:type="spellStart"/>
            <w:r w:rsidR="00497864" w:rsidRPr="0059421C">
              <w:rPr>
                <w:rStyle w:val="rvts2"/>
                <w:b/>
              </w:rPr>
              <w:t>medicală</w:t>
            </w:r>
            <w:proofErr w:type="spellEnd"/>
            <w:r w:rsidR="00497864" w:rsidRPr="0059421C">
              <w:rPr>
                <w:rStyle w:val="rvts2"/>
                <w:b/>
              </w:rPr>
              <w:t xml:space="preserve">, </w:t>
            </w:r>
            <w:proofErr w:type="spellStart"/>
            <w:r w:rsidR="00497864" w:rsidRPr="0059421C">
              <w:rPr>
                <w:rStyle w:val="rvts2"/>
                <w:b/>
              </w:rPr>
              <w:t>în</w:t>
            </w:r>
            <w:proofErr w:type="spellEnd"/>
            <w:r w:rsidR="00497864" w:rsidRPr="0059421C">
              <w:rPr>
                <w:rStyle w:val="rvts2"/>
                <w:b/>
              </w:rPr>
              <w:t xml:space="preserve"> </w:t>
            </w:r>
            <w:proofErr w:type="spellStart"/>
            <w:r w:rsidR="00497864" w:rsidRPr="0059421C">
              <w:rPr>
                <w:rStyle w:val="rvts2"/>
                <w:b/>
              </w:rPr>
              <w:t>sistemul</w:t>
            </w:r>
            <w:proofErr w:type="spellEnd"/>
            <w:r w:rsidR="00497864" w:rsidRPr="0059421C">
              <w:rPr>
                <w:rStyle w:val="rvts2"/>
                <w:b/>
              </w:rPr>
              <w:t xml:space="preserve"> de </w:t>
            </w:r>
            <w:proofErr w:type="spellStart"/>
            <w:r w:rsidR="00497864" w:rsidRPr="0059421C">
              <w:rPr>
                <w:rStyle w:val="rvts2"/>
                <w:b/>
              </w:rPr>
              <w:t>asigurări</w:t>
            </w:r>
            <w:proofErr w:type="spellEnd"/>
            <w:r w:rsidR="00497864" w:rsidRPr="0059421C">
              <w:rPr>
                <w:rStyle w:val="rvts2"/>
                <w:b/>
              </w:rPr>
              <w:t xml:space="preserve"> </w:t>
            </w:r>
            <w:proofErr w:type="spellStart"/>
            <w:r w:rsidR="00497864" w:rsidRPr="0059421C">
              <w:rPr>
                <w:rStyle w:val="rvts2"/>
                <w:b/>
              </w:rPr>
              <w:t>sociale</w:t>
            </w:r>
            <w:proofErr w:type="spellEnd"/>
            <w:r w:rsidR="00497864" w:rsidRPr="0059421C">
              <w:rPr>
                <w:rStyle w:val="rvts2"/>
                <w:b/>
              </w:rPr>
              <w:t xml:space="preserve"> de </w:t>
            </w:r>
            <w:proofErr w:type="spellStart"/>
            <w:r w:rsidR="00497864" w:rsidRPr="0059421C">
              <w:rPr>
                <w:rStyle w:val="rvts2"/>
                <w:b/>
              </w:rPr>
              <w:t>sănătate</w:t>
            </w:r>
            <w:proofErr w:type="spellEnd"/>
            <w:r w:rsidR="00497864" w:rsidRPr="0059421C">
              <w:rPr>
                <w:rStyle w:val="rvts2"/>
                <w:b/>
              </w:rPr>
              <w:t xml:space="preserve">, </w:t>
            </w:r>
            <w:proofErr w:type="spellStart"/>
            <w:r w:rsidR="00497864" w:rsidRPr="0059421C">
              <w:rPr>
                <w:rStyle w:val="rvts2"/>
                <w:b/>
              </w:rPr>
              <w:t>precum</w:t>
            </w:r>
            <w:proofErr w:type="spellEnd"/>
            <w:r w:rsidR="00497864" w:rsidRPr="0059421C">
              <w:rPr>
                <w:rStyle w:val="rvts2"/>
                <w:b/>
              </w:rPr>
              <w:t xml:space="preserve"> </w:t>
            </w:r>
            <w:proofErr w:type="spellStart"/>
            <w:r w:rsidR="00497864" w:rsidRPr="0059421C">
              <w:rPr>
                <w:rStyle w:val="rvts2"/>
                <w:b/>
              </w:rPr>
              <w:t>şi</w:t>
            </w:r>
            <w:proofErr w:type="spellEnd"/>
            <w:r w:rsidR="00497864" w:rsidRPr="0059421C">
              <w:rPr>
                <w:rStyle w:val="rvts2"/>
                <w:b/>
              </w:rPr>
              <w:t xml:space="preserve"> </w:t>
            </w:r>
            <w:proofErr w:type="spellStart"/>
            <w:r w:rsidR="00497864" w:rsidRPr="0059421C">
              <w:rPr>
                <w:rStyle w:val="rvts2"/>
                <w:b/>
              </w:rPr>
              <w:t>denumirile</w:t>
            </w:r>
            <w:proofErr w:type="spellEnd"/>
            <w:r w:rsidR="00497864" w:rsidRPr="0059421C">
              <w:rPr>
                <w:rStyle w:val="rvts2"/>
                <w:b/>
              </w:rPr>
              <w:t xml:space="preserve"> </w:t>
            </w:r>
            <w:proofErr w:type="spellStart"/>
            <w:r w:rsidR="00497864" w:rsidRPr="0059421C">
              <w:rPr>
                <w:rStyle w:val="rvts2"/>
                <w:b/>
              </w:rPr>
              <w:t>comune</w:t>
            </w:r>
            <w:proofErr w:type="spellEnd"/>
            <w:r w:rsidR="00497864" w:rsidRPr="0059421C">
              <w:rPr>
                <w:rStyle w:val="rvts2"/>
                <w:b/>
              </w:rPr>
              <w:t xml:space="preserve"> </w:t>
            </w:r>
            <w:proofErr w:type="spellStart"/>
            <w:r w:rsidR="00497864" w:rsidRPr="0059421C">
              <w:rPr>
                <w:rStyle w:val="rvts2"/>
                <w:b/>
              </w:rPr>
              <w:t>internaţionale</w:t>
            </w:r>
            <w:proofErr w:type="spellEnd"/>
            <w:r w:rsidR="00497864" w:rsidRPr="0059421C">
              <w:rPr>
                <w:rStyle w:val="rvts2"/>
                <w:b/>
              </w:rPr>
              <w:t xml:space="preserve"> </w:t>
            </w:r>
            <w:proofErr w:type="spellStart"/>
            <w:r w:rsidR="00497864" w:rsidRPr="0059421C">
              <w:rPr>
                <w:rStyle w:val="rvts2"/>
                <w:b/>
              </w:rPr>
              <w:t>corespunzătoare</w:t>
            </w:r>
            <w:proofErr w:type="spellEnd"/>
            <w:r w:rsidR="00497864" w:rsidRPr="0059421C">
              <w:rPr>
                <w:rStyle w:val="rvts2"/>
                <w:b/>
              </w:rPr>
              <w:t xml:space="preserve"> </w:t>
            </w:r>
            <w:proofErr w:type="spellStart"/>
            <w:r w:rsidR="00497864" w:rsidRPr="0059421C">
              <w:rPr>
                <w:rStyle w:val="rvts2"/>
                <w:b/>
              </w:rPr>
              <w:t>medicamentelor</w:t>
            </w:r>
            <w:proofErr w:type="spellEnd"/>
            <w:r w:rsidR="00497864" w:rsidRPr="0059421C">
              <w:rPr>
                <w:rStyle w:val="rvts2"/>
                <w:b/>
              </w:rPr>
              <w:t xml:space="preserve"> care se </w:t>
            </w:r>
            <w:proofErr w:type="spellStart"/>
            <w:r w:rsidR="00497864" w:rsidRPr="0059421C">
              <w:rPr>
                <w:rStyle w:val="rvts2"/>
                <w:b/>
              </w:rPr>
              <w:t>acordă</w:t>
            </w:r>
            <w:proofErr w:type="spellEnd"/>
            <w:r w:rsidR="00497864" w:rsidRPr="0059421C">
              <w:rPr>
                <w:rStyle w:val="rvts2"/>
                <w:b/>
              </w:rPr>
              <w:t xml:space="preserve"> </w:t>
            </w:r>
            <w:proofErr w:type="spellStart"/>
            <w:r w:rsidR="00497864" w:rsidRPr="0059421C">
              <w:rPr>
                <w:rStyle w:val="rvts2"/>
                <w:b/>
              </w:rPr>
              <w:t>în</w:t>
            </w:r>
            <w:proofErr w:type="spellEnd"/>
            <w:r w:rsidR="00497864" w:rsidRPr="0059421C">
              <w:rPr>
                <w:rStyle w:val="rvts2"/>
                <w:b/>
              </w:rPr>
              <w:t xml:space="preserve"> </w:t>
            </w:r>
            <w:proofErr w:type="spellStart"/>
            <w:r w:rsidR="00497864" w:rsidRPr="0059421C">
              <w:rPr>
                <w:rStyle w:val="rvts2"/>
                <w:b/>
              </w:rPr>
              <w:t>cadrul</w:t>
            </w:r>
            <w:proofErr w:type="spellEnd"/>
            <w:r w:rsidR="00497864" w:rsidRPr="0059421C">
              <w:rPr>
                <w:rStyle w:val="rvts2"/>
                <w:b/>
              </w:rPr>
              <w:t xml:space="preserve"> </w:t>
            </w:r>
            <w:proofErr w:type="spellStart"/>
            <w:r w:rsidR="00497864" w:rsidRPr="0059421C">
              <w:rPr>
                <w:rStyle w:val="rvts2"/>
                <w:b/>
              </w:rPr>
              <w:t>programelor</w:t>
            </w:r>
            <w:proofErr w:type="spellEnd"/>
            <w:r w:rsidR="00497864" w:rsidRPr="0059421C">
              <w:rPr>
                <w:rStyle w:val="rvts2"/>
                <w:b/>
              </w:rPr>
              <w:t xml:space="preserve"> </w:t>
            </w:r>
            <w:proofErr w:type="spellStart"/>
            <w:r w:rsidR="00497864" w:rsidRPr="0059421C">
              <w:rPr>
                <w:rStyle w:val="rvts2"/>
                <w:b/>
              </w:rPr>
              <w:t>naţionale</w:t>
            </w:r>
            <w:proofErr w:type="spellEnd"/>
            <w:r w:rsidR="00497864" w:rsidRPr="0059421C">
              <w:rPr>
                <w:rStyle w:val="rvts2"/>
                <w:b/>
              </w:rPr>
              <w:t xml:space="preserve"> de </w:t>
            </w:r>
            <w:proofErr w:type="spellStart"/>
            <w:r w:rsidR="00497864" w:rsidRPr="0059421C">
              <w:rPr>
                <w:rStyle w:val="rvts2"/>
                <w:b/>
              </w:rPr>
              <w:t>sănătate</w:t>
            </w:r>
            <w:proofErr w:type="spellEnd"/>
          </w:p>
          <w:p w14:paraId="3E4D53E2" w14:textId="77777777" w:rsidR="00497864" w:rsidRPr="00497864" w:rsidRDefault="00497864" w:rsidP="00497864">
            <w:pPr>
              <w:pStyle w:val="NormalWeb"/>
              <w:shd w:val="clear" w:color="auto" w:fill="FFFFFF"/>
              <w:spacing w:before="0" w:beforeAutospacing="0" w:after="0" w:afterAutospacing="0"/>
              <w:jc w:val="center"/>
              <w:rPr>
                <w:b/>
                <w:bdr w:val="none" w:sz="0" w:space="0" w:color="auto" w:frame="1"/>
              </w:rPr>
            </w:pPr>
          </w:p>
        </w:tc>
      </w:tr>
      <w:tr w:rsidR="00931633" w:rsidRPr="002344FB" w14:paraId="3B1F4A4B" w14:textId="77777777" w:rsidTr="00074D09">
        <w:tc>
          <w:tcPr>
            <w:tcW w:w="5000" w:type="pct"/>
            <w:gridSpan w:val="9"/>
            <w:tcBorders>
              <w:bottom w:val="single" w:sz="4" w:space="0" w:color="auto"/>
            </w:tcBorders>
          </w:tcPr>
          <w:p w14:paraId="5805D895" w14:textId="77777777" w:rsidR="00931633" w:rsidRDefault="00931633" w:rsidP="00283631">
            <w:pPr>
              <w:tabs>
                <w:tab w:val="left" w:pos="2268"/>
              </w:tabs>
              <w:spacing w:after="0" w:line="240" w:lineRule="auto"/>
              <w:ind w:left="-142" w:right="-98"/>
              <w:jc w:val="center"/>
              <w:rPr>
                <w:rFonts w:cs="Times New Roman"/>
                <w:b/>
                <w:szCs w:val="24"/>
              </w:rPr>
            </w:pPr>
          </w:p>
          <w:p w14:paraId="7352C3F0" w14:textId="77777777" w:rsidR="00931633" w:rsidRPr="002344FB" w:rsidRDefault="00931633" w:rsidP="00283631">
            <w:pPr>
              <w:tabs>
                <w:tab w:val="left" w:pos="2268"/>
              </w:tabs>
              <w:spacing w:after="0" w:line="240" w:lineRule="auto"/>
              <w:ind w:left="-142" w:right="-98"/>
              <w:jc w:val="center"/>
              <w:rPr>
                <w:rFonts w:cs="Times New Roman"/>
                <w:b/>
                <w:szCs w:val="24"/>
              </w:rPr>
            </w:pPr>
            <w:r w:rsidRPr="002344FB">
              <w:rPr>
                <w:rFonts w:cs="Times New Roman"/>
                <w:b/>
                <w:szCs w:val="24"/>
              </w:rPr>
              <w:t>Secțiunea a 2-a</w:t>
            </w:r>
          </w:p>
          <w:p w14:paraId="4933B909" w14:textId="77777777" w:rsidR="00931633" w:rsidRDefault="00931633" w:rsidP="00283631">
            <w:pPr>
              <w:tabs>
                <w:tab w:val="left" w:pos="2268"/>
              </w:tabs>
              <w:spacing w:after="0" w:line="240" w:lineRule="auto"/>
              <w:ind w:left="-142" w:right="-98"/>
              <w:jc w:val="center"/>
              <w:rPr>
                <w:rFonts w:cs="Times New Roman"/>
                <w:b/>
                <w:szCs w:val="24"/>
              </w:rPr>
            </w:pPr>
            <w:r w:rsidRPr="002344FB">
              <w:rPr>
                <w:rFonts w:cs="Times New Roman"/>
                <w:b/>
                <w:szCs w:val="24"/>
              </w:rPr>
              <w:t>Motivul emiterii actului normativ</w:t>
            </w:r>
          </w:p>
          <w:p w14:paraId="604E6902" w14:textId="77777777" w:rsidR="00931633" w:rsidRPr="002344FB" w:rsidRDefault="00931633" w:rsidP="00283631">
            <w:pPr>
              <w:tabs>
                <w:tab w:val="left" w:pos="2268"/>
              </w:tabs>
              <w:spacing w:after="0" w:line="240" w:lineRule="auto"/>
              <w:ind w:left="-142" w:right="-98"/>
              <w:jc w:val="center"/>
              <w:rPr>
                <w:rFonts w:cs="Times New Roman"/>
                <w:b/>
                <w:szCs w:val="24"/>
              </w:rPr>
            </w:pPr>
          </w:p>
        </w:tc>
      </w:tr>
      <w:tr w:rsidR="00931633" w:rsidRPr="002344FB" w14:paraId="5E3A09CD" w14:textId="77777777" w:rsidTr="00074D09">
        <w:tc>
          <w:tcPr>
            <w:tcW w:w="867" w:type="pct"/>
          </w:tcPr>
          <w:p w14:paraId="3A71ED8C" w14:textId="77777777" w:rsidR="00931633" w:rsidRPr="002344FB" w:rsidRDefault="00931633" w:rsidP="00283631">
            <w:pPr>
              <w:tabs>
                <w:tab w:val="left" w:pos="2268"/>
              </w:tabs>
              <w:spacing w:after="0" w:line="240" w:lineRule="auto"/>
              <w:ind w:right="-90"/>
              <w:rPr>
                <w:rFonts w:cs="Times New Roman"/>
                <w:szCs w:val="24"/>
              </w:rPr>
            </w:pPr>
            <w:r w:rsidRPr="002344FB">
              <w:rPr>
                <w:rFonts w:eastAsia="Times New Roman" w:cs="Times New Roman"/>
                <w:szCs w:val="24"/>
              </w:rPr>
              <w:t>2.1. Sursa proiectului de act normativ</w:t>
            </w:r>
          </w:p>
        </w:tc>
        <w:tc>
          <w:tcPr>
            <w:tcW w:w="4133" w:type="pct"/>
            <w:gridSpan w:val="8"/>
            <w:shd w:val="clear" w:color="auto" w:fill="auto"/>
          </w:tcPr>
          <w:p w14:paraId="3FB2E695" w14:textId="51C01DC6" w:rsidR="00931633" w:rsidRPr="00513ABE" w:rsidRDefault="00931633" w:rsidP="00283631">
            <w:pPr>
              <w:spacing w:before="120" w:after="120" w:line="240" w:lineRule="auto"/>
              <w:jc w:val="both"/>
              <w:rPr>
                <w:rStyle w:val="rvts2"/>
                <w:lang w:val="en-US"/>
              </w:rPr>
            </w:pPr>
            <w:r w:rsidRPr="002344FB">
              <w:rPr>
                <w:rFonts w:eastAsia="Arial" w:cs="Times New Roman"/>
                <w:color w:val="000000" w:themeColor="text1"/>
                <w:szCs w:val="24"/>
              </w:rPr>
              <w:t xml:space="preserve"> </w:t>
            </w:r>
            <w:r w:rsidR="00497864" w:rsidRPr="00497864">
              <w:rPr>
                <w:rStyle w:val="rvts2"/>
              </w:rPr>
              <w:t>Hotărârea Guvernului nr. 720/2008</w:t>
            </w:r>
            <w:r w:rsidR="0037177A">
              <w:rPr>
                <w:rStyle w:val="rvts2"/>
              </w:rPr>
              <w:t>,</w:t>
            </w:r>
            <w:r w:rsidR="00497864" w:rsidRPr="00497864">
              <w:rPr>
                <w:rStyle w:val="rvts2"/>
              </w:rPr>
              <w:t xml:space="preserve"> Republicată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497864">
              <w:rPr>
                <w:rStyle w:val="rvts2"/>
              </w:rPr>
              <w:t>.</w:t>
            </w:r>
          </w:p>
          <w:p w14:paraId="4D44A9FC" w14:textId="77777777" w:rsidR="00497864" w:rsidRPr="00497864" w:rsidRDefault="00497864" w:rsidP="00283631">
            <w:pPr>
              <w:spacing w:before="120" w:after="120" w:line="240" w:lineRule="auto"/>
              <w:jc w:val="both"/>
              <w:rPr>
                <w:rFonts w:cs="Times New Roman"/>
                <w:szCs w:val="24"/>
              </w:rPr>
            </w:pPr>
          </w:p>
        </w:tc>
      </w:tr>
      <w:tr w:rsidR="00931633" w:rsidRPr="002344FB" w14:paraId="2FA5EC8C" w14:textId="77777777" w:rsidTr="00074D09">
        <w:trPr>
          <w:trHeight w:val="800"/>
        </w:trPr>
        <w:tc>
          <w:tcPr>
            <w:tcW w:w="867" w:type="pct"/>
          </w:tcPr>
          <w:p w14:paraId="7396F4D5" w14:textId="77777777" w:rsidR="00931633" w:rsidRPr="00644C82" w:rsidRDefault="00931633" w:rsidP="00283631">
            <w:pPr>
              <w:tabs>
                <w:tab w:val="left" w:pos="2268"/>
              </w:tabs>
              <w:spacing w:after="0" w:line="240" w:lineRule="auto"/>
              <w:ind w:right="-90"/>
              <w:rPr>
                <w:rFonts w:cs="Times New Roman"/>
                <w:bCs/>
                <w:szCs w:val="24"/>
              </w:rPr>
            </w:pPr>
            <w:r w:rsidRPr="002344FB">
              <w:rPr>
                <w:rFonts w:cs="Times New Roman"/>
                <w:bCs/>
                <w:szCs w:val="24"/>
              </w:rPr>
              <w:t xml:space="preserve">2.2. </w:t>
            </w:r>
            <w:r w:rsidRPr="00644C82">
              <w:rPr>
                <w:rFonts w:cs="Times New Roman"/>
                <w:bCs/>
                <w:szCs w:val="24"/>
              </w:rPr>
              <w:t>Descrierea situației actuale</w:t>
            </w:r>
          </w:p>
          <w:p w14:paraId="013B76C9" w14:textId="77777777" w:rsidR="00931633" w:rsidRPr="002344FB" w:rsidRDefault="00931633" w:rsidP="00283631">
            <w:pPr>
              <w:tabs>
                <w:tab w:val="left" w:pos="2268"/>
              </w:tabs>
              <w:spacing w:after="0" w:line="240" w:lineRule="auto"/>
              <w:jc w:val="both"/>
              <w:rPr>
                <w:rFonts w:cs="Times New Roman"/>
                <w:szCs w:val="24"/>
              </w:rPr>
            </w:pPr>
          </w:p>
        </w:tc>
        <w:tc>
          <w:tcPr>
            <w:tcW w:w="4133" w:type="pct"/>
            <w:gridSpan w:val="8"/>
            <w:shd w:val="clear" w:color="auto" w:fill="auto"/>
          </w:tcPr>
          <w:p w14:paraId="3BBF4195" w14:textId="51D14679" w:rsidR="00035DE3" w:rsidRPr="00351DB2" w:rsidRDefault="008F19E1" w:rsidP="00513ABE">
            <w:pPr>
              <w:spacing w:after="0"/>
              <w:jc w:val="both"/>
              <w:rPr>
                <w:rFonts w:cs="Times New Roman"/>
              </w:rPr>
            </w:pPr>
            <w:r>
              <w:rPr>
                <w:rStyle w:val="rvts2"/>
                <w:rFonts w:cs="Times New Roman"/>
              </w:rPr>
              <w:t xml:space="preserve">                                                                                                                                                                                                                                                                                                                                                                                                                                                                                                                                                                                                                                                                                                                                                                                                                                                                                                                                                                                                                                                                                                                                                                                                                                                                                                                                                                                                                                                                                                                                                                                                                                                                                                                                                                                                                                                                                                                                                                                                                                                                                                                                                                                                                                                                                                                                                                                                                                                                                                                                                                                                                                                                                                                                                                                                                                                                                                                                                                                                                                                                                                                                                                                                                                                                                                                                                                                                                                                                                                                                                                                                                                                                                                                                                                                                                                                                                                                                                                                                                                                                                                                                                                                                                                                                                                                                                                                                                                                                                                                                                                                                                                                                                                                                                                                                                                                                                                                                                                                                                                                                                                                                                                                                                                                                                                                                                                                                                                                                                                                                                                                                                                                                                                                                                                                                                                                                                                                                                                                                                                                                                                                                                                                                                                                                                                                                                                                                                                                                                                                                                                                                                                                                                                                                                                                                                                                                                                                                                                                                                                                                                                                                                                                                                                                                                                                                                                                                                                                                                                                                                                                                                                                                                                                                                                                                                                                                                                                                                                                                                                                                                                                                                                                                                                                                                                                                                                                                                                                                                                                                                                                                                                                                                                                                                                                                                                                                                                                                                                                                                                                                                                                                                                                                                                                                                                                                                                                                                                                                                                                                                                                                                                                                                                                                                                                                                                                                                                                                                                                                                                                                                                                                                                                                                                                                                                                                                                                                                                                                                                                                                                                                                                                                                                                                                                                                                                                                                                                                                                                                                                                                                                                                                                                                                                                                                                                                                                                                                                                                                                                                                                                                                                                                                                                                                                                                                                                                                                                                                                                                                                                                                                                                                                                                                                                                                                                                                                                                                                                                                                                                                                                                                                                                                                                                                                                                                                                                                                                                                                                                                                                                                                                                                                                                                                                                                                                                                                                                                                                                                                                                                                                                                                                                                                                                                                                                                                                                                                                                                                                                                                                                                                                                                                                                                                                                                                                                                                                                                                                                                                                                                                                                                                                                                                                                                                                                                                                                                                                                                                                                                                                                                                                                                                                                                                                                                                                                                                                                                                                                                                                                                                                                                                                                                                                                                                                                                     </w:t>
            </w:r>
            <w:r w:rsidR="00272A1C">
              <w:rPr>
                <w:rStyle w:val="rvts2"/>
                <w:rFonts w:cs="Times New Roman"/>
              </w:rPr>
              <w:t xml:space="preserve">                  </w:t>
            </w:r>
          </w:p>
          <w:p w14:paraId="3343D708" w14:textId="52B7A733" w:rsidR="008D0693" w:rsidRDefault="008D0693" w:rsidP="008D0693">
            <w:pPr>
              <w:jc w:val="both"/>
              <w:rPr>
                <w:szCs w:val="24"/>
              </w:rPr>
            </w:pPr>
            <w:r>
              <w:rPr>
                <w:szCs w:val="24"/>
              </w:rPr>
              <w:t>În vederea creșterii accesului populației din România la vaccinare, prin extinderea grupelor populaționale și a tipurilor de vaccinuri care sunt recomandate</w:t>
            </w:r>
            <w:r w:rsidR="00B549B5">
              <w:rPr>
                <w:szCs w:val="24"/>
              </w:rPr>
              <w:t xml:space="preserve"> </w:t>
            </w:r>
            <w:r>
              <w:rPr>
                <w:szCs w:val="24"/>
              </w:rPr>
              <w:t xml:space="preserve">în funcție de tipul de risc identificat, a fost creat cadrul legal necesar în vederea compensării de către statul român a medicamentelor imunologice de tipul vaccinurilor prin OUG nr.21/ 2023 pentru modificarea și completarea Legii nr.95 / 2006 privind reforma în domeniul sănătății precum și pentru modificarea și completarea unor acte normative cu impact în domeniul sănătății. </w:t>
            </w:r>
          </w:p>
          <w:p w14:paraId="4C9D28F2" w14:textId="77777777" w:rsidR="008D0693" w:rsidRDefault="008D0693" w:rsidP="008D0693">
            <w:pPr>
              <w:spacing w:after="0"/>
              <w:jc w:val="both"/>
              <w:rPr>
                <w:noProof/>
                <w:szCs w:val="24"/>
              </w:rPr>
            </w:pPr>
            <w:r>
              <w:rPr>
                <w:noProof/>
                <w:szCs w:val="24"/>
              </w:rPr>
              <w:t xml:space="preserve">Dacă în urmă cu câteva decenii vaccinarea bolnavilor cu diverse imunodeficiențe a fost restricționată, în prezent dovezile științifice și experiența din practica curentă au dovedit faptul că pacienții cu o astfel de patologie sunt cei mai vulnerabili de a dezvolta boli infecțioase care pot avea o evoluție nefavorabilă sau pot determina decesul. </w:t>
            </w:r>
          </w:p>
          <w:p w14:paraId="443899FD" w14:textId="77777777" w:rsidR="008D0693" w:rsidRDefault="008D0693" w:rsidP="008D0693">
            <w:pPr>
              <w:spacing w:after="0"/>
              <w:jc w:val="both"/>
              <w:rPr>
                <w:noProof/>
                <w:szCs w:val="24"/>
              </w:rPr>
            </w:pPr>
            <w:r>
              <w:rPr>
                <w:noProof/>
                <w:szCs w:val="24"/>
              </w:rPr>
              <w:t>În anul 2021, la propunerea Societății Române de Epidemiologie a fost elaborat Ghidul de Recomandări de vaccinare a pacienților cu imunodeficiențe de diverse cauze care a fost aprobat prin OMS nr. 459 / 2021.</w:t>
            </w:r>
          </w:p>
          <w:p w14:paraId="648982AC" w14:textId="77777777" w:rsidR="006F2CC9" w:rsidRDefault="006F2CC9" w:rsidP="008D0693">
            <w:pPr>
              <w:spacing w:after="0"/>
              <w:jc w:val="both"/>
              <w:rPr>
                <w:noProof/>
                <w:szCs w:val="24"/>
              </w:rPr>
            </w:pPr>
          </w:p>
          <w:p w14:paraId="4A786317" w14:textId="36D8FAA8" w:rsidR="008D0693" w:rsidRDefault="008D0693" w:rsidP="008D0693">
            <w:pPr>
              <w:jc w:val="both"/>
              <w:rPr>
                <w:szCs w:val="24"/>
              </w:rPr>
            </w:pPr>
            <w:r>
              <w:rPr>
                <w:szCs w:val="24"/>
              </w:rPr>
              <w:t>În conformitate cu prevederile art.</w:t>
            </w:r>
            <w:r w:rsidR="00E21846">
              <w:rPr>
                <w:szCs w:val="24"/>
              </w:rPr>
              <w:t xml:space="preserve"> </w:t>
            </w:r>
            <w:r>
              <w:rPr>
                <w:szCs w:val="24"/>
              </w:rPr>
              <w:t>242 alin.</w:t>
            </w:r>
            <w:r w:rsidR="00E21846">
              <w:rPr>
                <w:szCs w:val="24"/>
              </w:rPr>
              <w:t xml:space="preserve"> </w:t>
            </w:r>
            <w:r>
              <w:rPr>
                <w:szCs w:val="24"/>
              </w:rPr>
              <w:t>(4) din OUG nr.21 / 2023 includerea sau excluderea medicamentelor imunologice de tipul vaccinurilor în / din lista de medicamente de care beneficiază asigurații cu sau fără contribuție personală se realizează la propunerea Comitetului Național de Vaccinologie.</w:t>
            </w:r>
          </w:p>
          <w:p w14:paraId="037F4275" w14:textId="77777777" w:rsidR="00A06512" w:rsidRDefault="008D0693" w:rsidP="00A06512">
            <w:pPr>
              <w:jc w:val="both"/>
              <w:rPr>
                <w:szCs w:val="24"/>
              </w:rPr>
            </w:pPr>
            <w:r>
              <w:rPr>
                <w:szCs w:val="24"/>
              </w:rPr>
              <w:t>Ministerul Sănătății a elaborat Ordinul Ministrului Sănătății nr. 1360 / 19.04.2023 pentru aprobarea Metodologiei de includere sau excludere a medicamentelor imunologice prevăzute la art.242</w:t>
            </w:r>
            <w:r w:rsidR="0031476A">
              <w:rPr>
                <w:szCs w:val="24"/>
              </w:rPr>
              <w:t xml:space="preserve"> </w:t>
            </w:r>
            <w:r>
              <w:rPr>
                <w:szCs w:val="24"/>
              </w:rPr>
              <w:t xml:space="preserve">alin.(3) din Legea nr.95 / 2006 privind reforma în domeniul sănătății în lista de medicamente de care beneficiază asigurații cu </w:t>
            </w:r>
            <w:r w:rsidR="00A06512">
              <w:rPr>
                <w:szCs w:val="24"/>
              </w:rPr>
              <w:t>sau fără contribuție persoanală.</w:t>
            </w:r>
            <w:r>
              <w:rPr>
                <w:szCs w:val="24"/>
              </w:rPr>
              <w:t xml:space="preserve"> </w:t>
            </w:r>
          </w:p>
          <w:p w14:paraId="49932FD8" w14:textId="19440BF8" w:rsidR="00454AF6" w:rsidRDefault="0081047A" w:rsidP="00A06512">
            <w:pPr>
              <w:jc w:val="both"/>
              <w:rPr>
                <w:szCs w:val="24"/>
              </w:rPr>
            </w:pPr>
            <w:r w:rsidRPr="00454AF6">
              <w:rPr>
                <w:szCs w:val="24"/>
              </w:rPr>
              <w:lastRenderedPageBreak/>
              <w:t>Comitetul Național de Vaccinare, prin expertiza îndelungată și com</w:t>
            </w:r>
            <w:r w:rsidR="00454AF6" w:rsidRPr="00454AF6">
              <w:rPr>
                <w:szCs w:val="24"/>
              </w:rPr>
              <w:t>petența me</w:t>
            </w:r>
            <w:r w:rsidR="00B75241">
              <w:rPr>
                <w:szCs w:val="24"/>
              </w:rPr>
              <w:t xml:space="preserve">mbrilor săi, propune includerea în listă și a </w:t>
            </w:r>
            <w:r w:rsidR="00454AF6" w:rsidRPr="00454AF6">
              <w:rPr>
                <w:b/>
                <w:noProof/>
                <w:szCs w:val="24"/>
              </w:rPr>
              <w:t>vaccinul</w:t>
            </w:r>
            <w:r w:rsidR="00B75241">
              <w:rPr>
                <w:b/>
                <w:noProof/>
                <w:szCs w:val="24"/>
              </w:rPr>
              <w:t>ui</w:t>
            </w:r>
            <w:r w:rsidR="00454AF6" w:rsidRPr="00454AF6">
              <w:rPr>
                <w:b/>
                <w:noProof/>
                <w:szCs w:val="24"/>
              </w:rPr>
              <w:t xml:space="preserve"> pneumococic</w:t>
            </w:r>
            <w:r w:rsidR="006F2CC9">
              <w:rPr>
                <w:b/>
                <w:noProof/>
                <w:szCs w:val="24"/>
              </w:rPr>
              <w:t xml:space="preserve"> polizaharidic cu 23 valențe</w:t>
            </w:r>
            <w:r w:rsidR="00454AF6">
              <w:rPr>
                <w:b/>
                <w:noProof/>
                <w:szCs w:val="24"/>
              </w:rPr>
              <w:t xml:space="preserve">, </w:t>
            </w:r>
            <w:r w:rsidR="00454AF6">
              <w:rPr>
                <w:noProof/>
                <w:szCs w:val="24"/>
              </w:rPr>
              <w:t xml:space="preserve">având în vedere considerente menționate, în acord cu strategiile internaționale, cele europene și cu particularitățile epidemiologice înregistrate la nivel național. </w:t>
            </w:r>
          </w:p>
          <w:p w14:paraId="628E8FB4" w14:textId="77777777" w:rsidR="00E21846" w:rsidRDefault="00E21846" w:rsidP="008253C9">
            <w:pPr>
              <w:spacing w:after="0"/>
              <w:jc w:val="both"/>
              <w:rPr>
                <w:rStyle w:val="rvts2"/>
                <w:rFonts w:cs="Times New Roman"/>
                <w:b/>
              </w:rPr>
            </w:pPr>
          </w:p>
          <w:p w14:paraId="3BB41F25" w14:textId="77777777" w:rsidR="008253C9" w:rsidRDefault="008253C9" w:rsidP="008253C9">
            <w:pPr>
              <w:spacing w:after="0"/>
              <w:jc w:val="both"/>
              <w:rPr>
                <w:rStyle w:val="rvts2"/>
                <w:rFonts w:cs="Times New Roman"/>
              </w:rPr>
            </w:pPr>
            <w:r w:rsidRPr="0059333A">
              <w:rPr>
                <w:rStyle w:val="rvts2"/>
                <w:rFonts w:cs="Times New Roman"/>
                <w:b/>
              </w:rPr>
              <w:t>Vaccinarea împotriva infecției pneumococice</w:t>
            </w:r>
            <w:r>
              <w:rPr>
                <w:rStyle w:val="rvts2"/>
                <w:rFonts w:cs="Times New Roman"/>
              </w:rPr>
              <w:t xml:space="preserve"> </w:t>
            </w:r>
          </w:p>
          <w:p w14:paraId="081B9AF2" w14:textId="77777777" w:rsidR="008253C9" w:rsidRDefault="008253C9" w:rsidP="008253C9">
            <w:pPr>
              <w:spacing w:after="0"/>
              <w:jc w:val="both"/>
              <w:rPr>
                <w:rStyle w:val="rvts2"/>
                <w:rFonts w:cs="Times New Roman"/>
              </w:rPr>
            </w:pPr>
            <w:r>
              <w:rPr>
                <w:rStyle w:val="rvts2"/>
                <w:rFonts w:cs="Times New Roman"/>
              </w:rPr>
              <w:t xml:space="preserve">Infecțiile cauzate de </w:t>
            </w:r>
            <w:r w:rsidRPr="003A5B13">
              <w:rPr>
                <w:rStyle w:val="rvts2"/>
                <w:rFonts w:cs="Times New Roman"/>
                <w:i/>
              </w:rPr>
              <w:t>Streptococcus penumoniae</w:t>
            </w:r>
            <w:r>
              <w:rPr>
                <w:rStyle w:val="rvts2"/>
                <w:rFonts w:cs="Times New Roman"/>
              </w:rPr>
              <w:t xml:space="preserve"> generează morbiditate și mortalitate crescută, în special la vârste tinere (copii) și la vârstnici. La aceste categorii se adaugă bolnavii cu afecțiuni cronice și pacienții cu imunosupresie de diverse cauze. Anumite serotipuri de pneumococ sunt asociate cu infecții invazive severe (Boala pneumococică invazivă).</w:t>
            </w:r>
          </w:p>
          <w:p w14:paraId="35B4D25D" w14:textId="77777777" w:rsidR="007C630A" w:rsidRDefault="007C630A" w:rsidP="008253C9">
            <w:pPr>
              <w:spacing w:after="0"/>
              <w:jc w:val="both"/>
              <w:rPr>
                <w:rStyle w:val="rvts2"/>
                <w:rFonts w:cs="Times New Roman"/>
              </w:rPr>
            </w:pPr>
          </w:p>
          <w:p w14:paraId="154E2582" w14:textId="3D965B8F" w:rsidR="00310EB2" w:rsidRDefault="00310EB2" w:rsidP="008253C9">
            <w:pPr>
              <w:spacing w:after="0"/>
              <w:jc w:val="both"/>
              <w:rPr>
                <w:rStyle w:val="rvts2"/>
                <w:rFonts w:cs="Times New Roman"/>
              </w:rPr>
            </w:pPr>
            <w:r>
              <w:rPr>
                <w:rStyle w:val="rvts2"/>
                <w:rFonts w:cs="Times New Roman"/>
              </w:rPr>
              <w:t xml:space="preserve">Vaccinul pneumococic </w:t>
            </w:r>
            <w:r w:rsidR="007C630A">
              <w:rPr>
                <w:rStyle w:val="rvts2"/>
                <w:rFonts w:cs="Times New Roman"/>
              </w:rPr>
              <w:t>cu 23 de valențe se regăsește în Anexa</w:t>
            </w:r>
            <w:r w:rsidR="007C630A" w:rsidRPr="007C630A">
              <w:rPr>
                <w:rStyle w:val="rvts2"/>
                <w:rFonts w:cs="Times New Roman"/>
              </w:rPr>
              <w:t xml:space="preserve"> nr. 1 la Ordinul ministrului sănătăţii şi al preşedintelui Casei Naţionale de Asigurări de Sănătate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r w:rsidR="007C630A">
              <w:rPr>
                <w:rStyle w:val="rvts2"/>
                <w:rFonts w:cs="Times New Roman"/>
              </w:rPr>
              <w:t>, la poziţia</w:t>
            </w:r>
            <w:r w:rsidR="007C630A" w:rsidRPr="007C630A">
              <w:rPr>
                <w:rStyle w:val="rvts2"/>
                <w:rFonts w:cs="Times New Roman"/>
              </w:rPr>
              <w:t xml:space="preserve"> nr. 349 cod (J07AL02): DCI VACCIN PNEUMOCOCIC POLIZAHARIDIC</w:t>
            </w:r>
            <w:r w:rsidR="00813183">
              <w:rPr>
                <w:rStyle w:val="rvts2"/>
                <w:rFonts w:cs="Times New Roman"/>
              </w:rPr>
              <w:t>, fiind recomandat pentru administrare în cadrul schemei secvențiale împreună cu vaccinul pneumococic cu 13 și r</w:t>
            </w:r>
            <w:r w:rsidR="002B5B92">
              <w:rPr>
                <w:rStyle w:val="rvts2"/>
                <w:rFonts w:cs="Times New Roman"/>
              </w:rPr>
              <w:t>espectiv 15 valențe, fără a putea fi decontat de CNAS, în mod similar cu celelalte tipuri de vaccinuri pneumococice.</w:t>
            </w:r>
          </w:p>
          <w:p w14:paraId="2613FADA" w14:textId="77777777" w:rsidR="008253C9" w:rsidRPr="00DF0554" w:rsidRDefault="008253C9" w:rsidP="008253C9">
            <w:pPr>
              <w:spacing w:after="0"/>
              <w:jc w:val="both"/>
              <w:rPr>
                <w:rStyle w:val="rvts2"/>
                <w:rFonts w:cs="Times New Roman"/>
              </w:rPr>
            </w:pPr>
            <w:r w:rsidRPr="00DF0554">
              <w:rPr>
                <w:rStyle w:val="rvts2"/>
                <w:rFonts w:cs="Times New Roman"/>
              </w:rPr>
              <w:t xml:space="preserve"> </w:t>
            </w:r>
          </w:p>
          <w:p w14:paraId="6029B93C" w14:textId="77777777" w:rsidR="008253C9" w:rsidRPr="00454AF6" w:rsidRDefault="008253C9" w:rsidP="00454AF6">
            <w:pPr>
              <w:spacing w:after="0"/>
              <w:jc w:val="both"/>
              <w:rPr>
                <w:noProof/>
                <w:color w:val="FF0000"/>
                <w:szCs w:val="24"/>
              </w:rPr>
            </w:pPr>
          </w:p>
          <w:p w14:paraId="2E9F4850" w14:textId="77777777" w:rsidR="00035DE3" w:rsidRPr="00513ABE" w:rsidRDefault="00035DE3" w:rsidP="008D0693">
            <w:pPr>
              <w:jc w:val="both"/>
              <w:rPr>
                <w:szCs w:val="24"/>
              </w:rPr>
            </w:pPr>
          </w:p>
        </w:tc>
      </w:tr>
      <w:tr w:rsidR="00931633" w:rsidRPr="002344FB" w14:paraId="57158BEA" w14:textId="77777777" w:rsidTr="00074D09">
        <w:tc>
          <w:tcPr>
            <w:tcW w:w="867" w:type="pct"/>
          </w:tcPr>
          <w:p w14:paraId="0B707547"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lastRenderedPageBreak/>
              <w:t>2.3</w:t>
            </w:r>
            <w:r w:rsidRPr="00E340DA">
              <w:rPr>
                <w:rFonts w:cs="Times New Roman"/>
                <w:bCs/>
                <w:szCs w:val="24"/>
              </w:rPr>
              <w:t>. Schimbări preconizate</w:t>
            </w:r>
          </w:p>
        </w:tc>
        <w:tc>
          <w:tcPr>
            <w:tcW w:w="4133" w:type="pct"/>
            <w:gridSpan w:val="8"/>
          </w:tcPr>
          <w:p w14:paraId="744FE408" w14:textId="11213117" w:rsidR="00931633" w:rsidRDefault="00074D09" w:rsidP="00283631">
            <w:pPr>
              <w:jc w:val="both"/>
              <w:rPr>
                <w:rStyle w:val="rvts2"/>
                <w:bdr w:val="none" w:sz="0" w:space="0" w:color="auto" w:frame="1"/>
              </w:rPr>
            </w:pPr>
            <w:r>
              <w:rPr>
                <w:szCs w:val="24"/>
              </w:rPr>
              <w:t>Proiectul de ac</w:t>
            </w:r>
            <w:r w:rsidR="00862F6E">
              <w:rPr>
                <w:szCs w:val="24"/>
              </w:rPr>
              <w:t>t normativ urmărește completarea Anexei la</w:t>
            </w:r>
            <w:r>
              <w:rPr>
                <w:szCs w:val="24"/>
              </w:rPr>
              <w:t xml:space="preserve"> </w:t>
            </w:r>
            <w:r w:rsidR="00862F6E">
              <w:rPr>
                <w:rStyle w:val="rvts2"/>
                <w:bdr w:val="none" w:sz="0" w:space="0" w:color="auto" w:frame="1"/>
              </w:rPr>
              <w:t>Hotărârea</w:t>
            </w:r>
            <w:r w:rsidRPr="0078179A">
              <w:rPr>
                <w:rStyle w:val="rvts2"/>
                <w:bdr w:val="none" w:sz="0" w:space="0" w:color="auto" w:frame="1"/>
              </w:rPr>
              <w:t xml:space="preserve">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în Monitorul Oficial al României, Partea I, nr. 479 din 5 iunie 2020, cu modificările şi completările ulterioare</w:t>
            </w:r>
            <w:r w:rsidR="006F2CC9">
              <w:rPr>
                <w:rStyle w:val="rvts2"/>
                <w:bdr w:val="none" w:sz="0" w:space="0" w:color="auto" w:frame="1"/>
              </w:rPr>
              <w:t>, prin adăugarea unui nou DCI  - vaccinul pneumococic cu 23 valențe:</w:t>
            </w:r>
          </w:p>
          <w:p w14:paraId="4B018216" w14:textId="3F7B03FD" w:rsidR="006F2CC9" w:rsidRPr="006F2CC9" w:rsidRDefault="003E7F48" w:rsidP="006F2CC9">
            <w:pPr>
              <w:spacing w:after="0" w:line="240" w:lineRule="auto"/>
              <w:jc w:val="both"/>
              <w:rPr>
                <w:rFonts w:eastAsiaTheme="minorEastAsia" w:cs="Times New Roman"/>
                <w:szCs w:val="24"/>
                <w:lang w:val="en-US"/>
              </w:rPr>
            </w:pPr>
            <w:r>
              <w:rPr>
                <w:rFonts w:eastAsiaTheme="minorEastAsia" w:cs="Times New Roman"/>
                <w:b/>
                <w:bCs/>
                <w:szCs w:val="24"/>
                <w:lang w:val="en-US"/>
              </w:rPr>
              <w:t xml:space="preserve">La </w:t>
            </w:r>
            <w:proofErr w:type="spellStart"/>
            <w:r>
              <w:rPr>
                <w:rFonts w:eastAsiaTheme="minorEastAsia" w:cs="Times New Roman"/>
                <w:b/>
                <w:bCs/>
                <w:szCs w:val="24"/>
                <w:lang w:val="en-US"/>
              </w:rPr>
              <w:t>A</w:t>
            </w:r>
            <w:r w:rsidR="006F2CC9" w:rsidRPr="006F2CC9">
              <w:rPr>
                <w:rFonts w:eastAsiaTheme="minorEastAsia" w:cs="Times New Roman"/>
                <w:b/>
                <w:bCs/>
                <w:szCs w:val="24"/>
                <w:lang w:val="en-US"/>
              </w:rPr>
              <w:t>nexă</w:t>
            </w:r>
            <w:proofErr w:type="spellEnd"/>
            <w:r w:rsidR="006F2CC9" w:rsidRPr="006F2CC9">
              <w:rPr>
                <w:rFonts w:eastAsiaTheme="minorEastAsia" w:cs="Times New Roman"/>
                <w:b/>
                <w:bCs/>
                <w:szCs w:val="24"/>
                <w:lang w:val="en-US"/>
              </w:rPr>
              <w:t xml:space="preserve">, la </w:t>
            </w:r>
            <w:proofErr w:type="spellStart"/>
            <w:r w:rsidR="006F2CC9" w:rsidRPr="006F2CC9">
              <w:rPr>
                <w:rFonts w:eastAsiaTheme="minorEastAsia" w:cs="Times New Roman"/>
                <w:b/>
                <w:bCs/>
                <w:szCs w:val="24"/>
                <w:lang w:val="en-US"/>
              </w:rPr>
              <w:t>secțiunea</w:t>
            </w:r>
            <w:proofErr w:type="spellEnd"/>
            <w:r w:rsidR="006F2CC9" w:rsidRPr="006F2CC9">
              <w:rPr>
                <w:rFonts w:eastAsiaTheme="minorEastAsia" w:cs="Times New Roman"/>
                <w:b/>
                <w:bCs/>
                <w:szCs w:val="24"/>
                <w:lang w:val="en-US"/>
              </w:rPr>
              <w:t xml:space="preserve"> E2</w:t>
            </w:r>
            <w:r w:rsidR="00D41690">
              <w:rPr>
                <w:rFonts w:eastAsiaTheme="minorEastAsia" w:cs="Times New Roman"/>
                <w:b/>
                <w:bCs/>
                <w:szCs w:val="24"/>
                <w:lang w:val="en-US"/>
              </w:rPr>
              <w:t>:</w:t>
            </w:r>
            <w:r w:rsidR="006F2CC9" w:rsidRPr="006F2CC9">
              <w:rPr>
                <w:rFonts w:eastAsiaTheme="minorEastAsia" w:cs="Times New Roman"/>
                <w:b/>
                <w:bCs/>
                <w:szCs w:val="24"/>
                <w:lang w:val="en-US"/>
              </w:rPr>
              <w:t xml:space="preserve"> </w:t>
            </w:r>
            <w:r w:rsidR="00D41690" w:rsidRPr="00D41690">
              <w:rPr>
                <w:rFonts w:eastAsiaTheme="minorEastAsia" w:cs="Times New Roman"/>
                <w:b/>
                <w:bCs/>
                <w:szCs w:val="24"/>
                <w:lang w:val="en-US"/>
              </w:rPr>
              <w:t>«DCI-</w:t>
            </w:r>
            <w:proofErr w:type="spellStart"/>
            <w:r w:rsidR="00D41690" w:rsidRPr="00D41690">
              <w:rPr>
                <w:rFonts w:eastAsiaTheme="minorEastAsia" w:cs="Times New Roman"/>
                <w:b/>
                <w:bCs/>
                <w:szCs w:val="24"/>
                <w:lang w:val="en-US"/>
              </w:rPr>
              <w:t>uri</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corespunzătoare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medicamentelor</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imunologice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folosite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pentru</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producerea</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imunităţii</w:t>
            </w:r>
            <w:proofErr w:type="spellEnd"/>
            <w:r w:rsidR="00D41690" w:rsidRPr="00D41690">
              <w:rPr>
                <w:rFonts w:eastAsiaTheme="minorEastAsia" w:cs="Times New Roman"/>
                <w:b/>
                <w:bCs/>
                <w:szCs w:val="24"/>
                <w:lang w:val="en-US"/>
              </w:rPr>
              <w:t xml:space="preserve"> active (</w:t>
            </w:r>
            <w:proofErr w:type="spellStart"/>
            <w:r w:rsidR="00D41690" w:rsidRPr="00D41690">
              <w:rPr>
                <w:rFonts w:eastAsiaTheme="minorEastAsia" w:cs="Times New Roman"/>
                <w:b/>
                <w:bCs/>
                <w:szCs w:val="24"/>
                <w:lang w:val="en-US"/>
              </w:rPr>
              <w:t>sau</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folosite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pentru</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prevenirea</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unor</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boli</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transmisibile</w:t>
            </w:r>
            <w:proofErr w:type="spellEnd"/>
            <w:r w:rsidR="00D41690" w:rsidRPr="00D41690">
              <w:rPr>
                <w:rFonts w:eastAsiaTheme="minorEastAsia" w:cs="Times New Roman"/>
                <w:b/>
                <w:bCs/>
                <w:szCs w:val="24"/>
                <w:lang w:val="en-US"/>
              </w:rPr>
              <w:t xml:space="preserve">), de care </w:t>
            </w:r>
            <w:proofErr w:type="spellStart"/>
            <w:r w:rsidR="00D41690" w:rsidRPr="00D41690">
              <w:rPr>
                <w:rFonts w:eastAsiaTheme="minorEastAsia" w:cs="Times New Roman"/>
                <w:b/>
                <w:bCs/>
                <w:szCs w:val="24"/>
                <w:lang w:val="en-US"/>
              </w:rPr>
              <w:t>beneficiază</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unele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segmente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populaţionale</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în</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tratamentul</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ambulatoriu</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în</w:t>
            </w:r>
            <w:proofErr w:type="spellEnd"/>
            <w:r w:rsidR="00D41690" w:rsidRPr="00D41690">
              <w:rPr>
                <w:rFonts w:eastAsiaTheme="minorEastAsia" w:cs="Times New Roman"/>
                <w:b/>
                <w:bCs/>
                <w:szCs w:val="24"/>
                <w:lang w:val="en-US"/>
              </w:rPr>
              <w:t xml:space="preserve"> </w:t>
            </w:r>
            <w:proofErr w:type="spellStart"/>
            <w:r w:rsidR="00D41690" w:rsidRPr="00D41690">
              <w:rPr>
                <w:rFonts w:eastAsiaTheme="minorEastAsia" w:cs="Times New Roman"/>
                <w:b/>
                <w:bCs/>
                <w:szCs w:val="24"/>
                <w:lang w:val="en-US"/>
              </w:rPr>
              <w:t>regim</w:t>
            </w:r>
            <w:proofErr w:type="spellEnd"/>
            <w:r w:rsidR="00D41690" w:rsidRPr="00D41690">
              <w:rPr>
                <w:rFonts w:eastAsiaTheme="minorEastAsia" w:cs="Times New Roman"/>
                <w:b/>
                <w:bCs/>
                <w:szCs w:val="24"/>
                <w:lang w:val="en-US"/>
              </w:rPr>
              <w:t xml:space="preserve"> de </w:t>
            </w:r>
            <w:proofErr w:type="spellStart"/>
            <w:r w:rsidR="00D41690" w:rsidRPr="00D41690">
              <w:rPr>
                <w:rFonts w:eastAsiaTheme="minorEastAsia" w:cs="Times New Roman"/>
                <w:b/>
                <w:bCs/>
                <w:szCs w:val="24"/>
                <w:lang w:val="en-US"/>
              </w:rPr>
              <w:t>compensare</w:t>
            </w:r>
            <w:proofErr w:type="spellEnd"/>
            <w:r w:rsidR="00D41690" w:rsidRPr="00D41690">
              <w:rPr>
                <w:rFonts w:eastAsiaTheme="minorEastAsia" w:cs="Times New Roman"/>
                <w:b/>
                <w:bCs/>
                <w:szCs w:val="24"/>
                <w:lang w:val="en-US"/>
              </w:rPr>
              <w:t xml:space="preserve"> 100% din </w:t>
            </w:r>
            <w:proofErr w:type="spellStart"/>
            <w:r w:rsidR="00D41690" w:rsidRPr="00D41690">
              <w:rPr>
                <w:rFonts w:eastAsiaTheme="minorEastAsia" w:cs="Times New Roman"/>
                <w:b/>
                <w:bCs/>
                <w:szCs w:val="24"/>
                <w:lang w:val="en-US"/>
              </w:rPr>
              <w:t>preţul</w:t>
            </w:r>
            <w:proofErr w:type="spellEnd"/>
            <w:r w:rsidR="00D41690" w:rsidRPr="00D41690">
              <w:rPr>
                <w:rFonts w:eastAsiaTheme="minorEastAsia" w:cs="Times New Roman"/>
                <w:b/>
                <w:bCs/>
                <w:szCs w:val="24"/>
                <w:lang w:val="en-US"/>
              </w:rPr>
              <w:t xml:space="preserve"> de </w:t>
            </w:r>
            <w:proofErr w:type="spellStart"/>
            <w:r w:rsidR="00D41690" w:rsidRPr="00D41690">
              <w:rPr>
                <w:rFonts w:eastAsiaTheme="minorEastAsia" w:cs="Times New Roman"/>
                <w:b/>
                <w:bCs/>
                <w:szCs w:val="24"/>
                <w:lang w:val="en-US"/>
              </w:rPr>
              <w:t>referinţă</w:t>
            </w:r>
            <w:proofErr w:type="spellEnd"/>
            <w:r w:rsidR="00D41690" w:rsidRPr="00D41690">
              <w:rPr>
                <w:rFonts w:eastAsiaTheme="minorEastAsia" w:cs="Times New Roman"/>
                <w:b/>
                <w:bCs/>
                <w:szCs w:val="24"/>
                <w:lang w:val="en-US"/>
              </w:rPr>
              <w:t>»</w:t>
            </w:r>
            <w:r w:rsidR="00D41690">
              <w:rPr>
                <w:rFonts w:eastAsiaTheme="minorEastAsia" w:cs="Times New Roman"/>
                <w:b/>
                <w:bCs/>
                <w:szCs w:val="24"/>
                <w:lang w:val="en-US"/>
              </w:rPr>
              <w:t xml:space="preserve">  </w:t>
            </w:r>
            <w:r w:rsidR="006F2CC9" w:rsidRPr="006F2CC9">
              <w:rPr>
                <w:rFonts w:eastAsiaTheme="minorEastAsia" w:cs="Times New Roman"/>
                <w:b/>
                <w:bCs/>
                <w:szCs w:val="24"/>
                <w:lang w:val="en-US"/>
              </w:rPr>
              <w:t xml:space="preserve">din </w:t>
            </w:r>
            <w:proofErr w:type="spellStart"/>
            <w:r w:rsidR="006F2CC9" w:rsidRPr="006F2CC9">
              <w:rPr>
                <w:rFonts w:eastAsiaTheme="minorEastAsia" w:cs="Times New Roman"/>
                <w:b/>
                <w:bCs/>
                <w:szCs w:val="24"/>
                <w:lang w:val="en-US"/>
              </w:rPr>
              <w:t>sublista</w:t>
            </w:r>
            <w:proofErr w:type="spellEnd"/>
            <w:r w:rsidR="006F2CC9" w:rsidRPr="006F2CC9">
              <w:rPr>
                <w:rFonts w:eastAsiaTheme="minorEastAsia" w:cs="Times New Roman"/>
                <w:b/>
                <w:bCs/>
                <w:szCs w:val="24"/>
                <w:lang w:val="en-US"/>
              </w:rPr>
              <w:t xml:space="preserve"> E</w:t>
            </w:r>
            <w:r w:rsidR="0028496C">
              <w:rPr>
                <w:rFonts w:eastAsiaTheme="minorEastAsia" w:cs="Times New Roman"/>
                <w:b/>
                <w:bCs/>
                <w:szCs w:val="24"/>
                <w:lang w:val="en-US"/>
              </w:rPr>
              <w:t>:</w:t>
            </w:r>
            <w:r w:rsidR="006F2CC9" w:rsidRPr="006F2CC9">
              <w:rPr>
                <w:rFonts w:eastAsiaTheme="minorEastAsia" w:cs="Times New Roman"/>
                <w:b/>
                <w:bCs/>
                <w:szCs w:val="24"/>
                <w:lang w:val="en-US"/>
              </w:rPr>
              <w:t xml:space="preserve"> «DCI-</w:t>
            </w:r>
            <w:proofErr w:type="spellStart"/>
            <w:r w:rsidR="006F2CC9" w:rsidRPr="006F2CC9">
              <w:rPr>
                <w:rFonts w:eastAsiaTheme="minorEastAsia" w:cs="Times New Roman"/>
                <w:b/>
                <w:bCs/>
                <w:szCs w:val="24"/>
                <w:lang w:val="en-US"/>
              </w:rPr>
              <w:t>uri</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corespunzătoare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medicamentelor</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imunologice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folosite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pentru</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producerea</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imunităţii</w:t>
            </w:r>
            <w:proofErr w:type="spellEnd"/>
            <w:r w:rsidR="006F2CC9" w:rsidRPr="006F2CC9">
              <w:rPr>
                <w:rFonts w:eastAsiaTheme="minorEastAsia" w:cs="Times New Roman"/>
                <w:b/>
                <w:bCs/>
                <w:szCs w:val="24"/>
                <w:lang w:val="en-US"/>
              </w:rPr>
              <w:t xml:space="preserve"> active (</w:t>
            </w:r>
            <w:proofErr w:type="spellStart"/>
            <w:r w:rsidR="006F2CC9" w:rsidRPr="006F2CC9">
              <w:rPr>
                <w:rFonts w:eastAsiaTheme="minorEastAsia" w:cs="Times New Roman"/>
                <w:b/>
                <w:bCs/>
                <w:szCs w:val="24"/>
                <w:lang w:val="en-US"/>
              </w:rPr>
              <w:t>sau</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folosite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pentru</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prevenirea</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unor</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boli</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transmisibile</w:t>
            </w:r>
            <w:proofErr w:type="spellEnd"/>
            <w:r w:rsidR="006F2CC9" w:rsidRPr="006F2CC9">
              <w:rPr>
                <w:rFonts w:eastAsiaTheme="minorEastAsia" w:cs="Times New Roman"/>
                <w:b/>
                <w:bCs/>
                <w:szCs w:val="24"/>
                <w:lang w:val="en-US"/>
              </w:rPr>
              <w:t xml:space="preserve">), de care </w:t>
            </w:r>
            <w:proofErr w:type="spellStart"/>
            <w:r w:rsidR="006F2CC9" w:rsidRPr="006F2CC9">
              <w:rPr>
                <w:rFonts w:eastAsiaTheme="minorEastAsia" w:cs="Times New Roman"/>
                <w:b/>
                <w:bCs/>
                <w:szCs w:val="24"/>
                <w:lang w:val="en-US"/>
              </w:rPr>
              <w:t>beneficiază</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unele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segmente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populaţionale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în</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tratamentul</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ambulatoriu</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după</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poziția</w:t>
            </w:r>
            <w:proofErr w:type="spellEnd"/>
            <w:r w:rsidR="006F2CC9" w:rsidRPr="006F2CC9">
              <w:rPr>
                <w:rFonts w:eastAsiaTheme="minorEastAsia" w:cs="Times New Roman"/>
                <w:b/>
                <w:bCs/>
                <w:szCs w:val="24"/>
                <w:lang w:val="en-US"/>
              </w:rPr>
              <w:t xml:space="preserve"> 13 se </w:t>
            </w:r>
            <w:proofErr w:type="spellStart"/>
            <w:r w:rsidR="006F2CC9" w:rsidRPr="006F2CC9">
              <w:rPr>
                <w:rFonts w:eastAsiaTheme="minorEastAsia" w:cs="Times New Roman"/>
                <w:b/>
                <w:bCs/>
                <w:szCs w:val="24"/>
                <w:lang w:val="en-US"/>
              </w:rPr>
              <w:t>adaugă</w:t>
            </w:r>
            <w:proofErr w:type="spellEnd"/>
            <w:r w:rsidR="006F2CC9" w:rsidRPr="006F2CC9">
              <w:rPr>
                <w:rFonts w:eastAsiaTheme="minorEastAsia" w:cs="Times New Roman"/>
                <w:b/>
                <w:bCs/>
                <w:szCs w:val="24"/>
                <w:lang w:val="en-US"/>
              </w:rPr>
              <w:t xml:space="preserve"> o </w:t>
            </w:r>
            <w:proofErr w:type="spellStart"/>
            <w:r w:rsidR="006F2CC9" w:rsidRPr="006F2CC9">
              <w:rPr>
                <w:rFonts w:eastAsiaTheme="minorEastAsia" w:cs="Times New Roman"/>
                <w:b/>
                <w:bCs/>
                <w:szCs w:val="24"/>
                <w:lang w:val="en-US"/>
              </w:rPr>
              <w:t>nouă</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poziție</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poziția</w:t>
            </w:r>
            <w:proofErr w:type="spellEnd"/>
            <w:r w:rsidR="006F2CC9" w:rsidRPr="006F2CC9">
              <w:rPr>
                <w:rFonts w:eastAsiaTheme="minorEastAsia" w:cs="Times New Roman"/>
                <w:b/>
                <w:bCs/>
                <w:szCs w:val="24"/>
                <w:lang w:val="en-US"/>
              </w:rPr>
              <w:t xml:space="preserve"> 14, cu </w:t>
            </w:r>
            <w:proofErr w:type="spellStart"/>
            <w:r w:rsidR="006F2CC9" w:rsidRPr="006F2CC9">
              <w:rPr>
                <w:rFonts w:eastAsiaTheme="minorEastAsia" w:cs="Times New Roman"/>
                <w:b/>
                <w:bCs/>
                <w:szCs w:val="24"/>
                <w:lang w:val="en-US"/>
              </w:rPr>
              <w:t>următorul</w:t>
            </w:r>
            <w:proofErr w:type="spellEnd"/>
            <w:r w:rsidR="006F2CC9" w:rsidRPr="006F2CC9">
              <w:rPr>
                <w:rFonts w:eastAsiaTheme="minorEastAsia" w:cs="Times New Roman"/>
                <w:b/>
                <w:bCs/>
                <w:szCs w:val="24"/>
                <w:lang w:val="en-US"/>
              </w:rPr>
              <w:t xml:space="preserve"> </w:t>
            </w:r>
            <w:proofErr w:type="spellStart"/>
            <w:r w:rsidR="006F2CC9" w:rsidRPr="006F2CC9">
              <w:rPr>
                <w:rFonts w:eastAsiaTheme="minorEastAsia" w:cs="Times New Roman"/>
                <w:b/>
                <w:bCs/>
                <w:szCs w:val="24"/>
                <w:lang w:val="en-US"/>
              </w:rPr>
              <w:t>cuprins</w:t>
            </w:r>
            <w:proofErr w:type="spellEnd"/>
            <w:r w:rsidR="006F2CC9" w:rsidRPr="006F2CC9">
              <w:rPr>
                <w:rFonts w:eastAsiaTheme="minorEastAsia" w:cs="Times New Roman"/>
                <w:b/>
                <w:bCs/>
                <w:szCs w:val="24"/>
                <w:lang w:val="en-US"/>
              </w:rPr>
              <w:t>:</w:t>
            </w:r>
          </w:p>
          <w:p w14:paraId="13E87138" w14:textId="77777777" w:rsidR="006F2CC9" w:rsidRPr="006F2CC9" w:rsidRDefault="006F2CC9" w:rsidP="006F2CC9">
            <w:pPr>
              <w:spacing w:after="0" w:line="240" w:lineRule="auto"/>
              <w:rPr>
                <w:rFonts w:eastAsiaTheme="minorEastAsia" w:cs="Times New Roman"/>
                <w:szCs w:val="24"/>
                <w:lang w:val="en-US"/>
              </w:rPr>
            </w:pPr>
          </w:p>
          <w:p w14:paraId="574C220C" w14:textId="77777777" w:rsidR="006F2CC9" w:rsidRDefault="006F2CC9" w:rsidP="006F2CC9">
            <w:pPr>
              <w:spacing w:after="0" w:line="240" w:lineRule="auto"/>
              <w:rPr>
                <w:rFonts w:eastAsiaTheme="minorEastAsia" w:cs="Times New Roman"/>
                <w:szCs w:val="24"/>
                <w:lang w:val="en-US"/>
              </w:rPr>
            </w:pPr>
          </w:p>
          <w:p w14:paraId="6946E4BB" w14:textId="77777777" w:rsidR="00C5390D" w:rsidRDefault="00C5390D" w:rsidP="006F2CC9">
            <w:pPr>
              <w:spacing w:after="0" w:line="240" w:lineRule="auto"/>
              <w:rPr>
                <w:rFonts w:eastAsiaTheme="minorEastAsia" w:cs="Times New Roman"/>
                <w:szCs w:val="24"/>
                <w:lang w:val="en-US"/>
              </w:rPr>
            </w:pPr>
          </w:p>
          <w:p w14:paraId="2C6279C7" w14:textId="77777777" w:rsidR="00293CE7" w:rsidRPr="006F2CC9" w:rsidRDefault="00293CE7" w:rsidP="006F2CC9">
            <w:pPr>
              <w:spacing w:after="0" w:line="240" w:lineRule="auto"/>
              <w:rPr>
                <w:rFonts w:eastAsiaTheme="minorEastAsia" w:cs="Times New Roman"/>
                <w:szCs w:val="24"/>
                <w:lang w:val="en-US"/>
              </w:rPr>
            </w:pPr>
          </w:p>
          <w:tbl>
            <w:tblPr>
              <w:tblW w:w="8769"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4"/>
              <w:gridCol w:w="6987"/>
              <w:gridCol w:w="1418"/>
            </w:tblGrid>
            <w:tr w:rsidR="006F2CC9" w:rsidRPr="006F2CC9" w14:paraId="7BD897E1" w14:textId="77777777" w:rsidTr="00165DEB">
              <w:tc>
                <w:tcPr>
                  <w:tcW w:w="364" w:type="dxa"/>
                  <w:tcBorders>
                    <w:top w:val="single" w:sz="6" w:space="0" w:color="000000"/>
                    <w:left w:val="single" w:sz="6" w:space="0" w:color="000000"/>
                    <w:bottom w:val="single" w:sz="6" w:space="0" w:color="000000"/>
                    <w:right w:val="single" w:sz="6" w:space="0" w:color="000000"/>
                  </w:tcBorders>
                  <w:hideMark/>
                </w:tcPr>
                <w:p w14:paraId="1EC302C0" w14:textId="77777777" w:rsidR="006F2CC9" w:rsidRPr="006F2CC9" w:rsidRDefault="006F2CC9" w:rsidP="006F2CC9">
                  <w:pPr>
                    <w:spacing w:after="0" w:line="240" w:lineRule="auto"/>
                    <w:jc w:val="center"/>
                    <w:rPr>
                      <w:rFonts w:eastAsiaTheme="minorEastAsia" w:cs="Times New Roman"/>
                      <w:szCs w:val="24"/>
                      <w:lang w:val="en-US"/>
                    </w:rPr>
                  </w:pPr>
                  <w:proofErr w:type="spellStart"/>
                  <w:r w:rsidRPr="006F2CC9">
                    <w:rPr>
                      <w:rFonts w:eastAsiaTheme="minorEastAsia" w:cs="Times New Roman"/>
                      <w:szCs w:val="24"/>
                      <w:lang w:val="en-US"/>
                    </w:rPr>
                    <w:t>Nr</w:t>
                  </w:r>
                  <w:proofErr w:type="spellEnd"/>
                  <w:r w:rsidRPr="006F2CC9">
                    <w:rPr>
                      <w:rFonts w:eastAsiaTheme="minorEastAsia" w:cs="Times New Roman"/>
                      <w:szCs w:val="24"/>
                      <w:lang w:val="en-US"/>
                    </w:rPr>
                    <w:t>.</w:t>
                  </w:r>
                </w:p>
                <w:p w14:paraId="3A4D31CE" w14:textId="77777777" w:rsidR="006F2CC9" w:rsidRPr="006F2CC9" w:rsidRDefault="006F2CC9" w:rsidP="006F2CC9">
                  <w:pPr>
                    <w:spacing w:after="0" w:line="240" w:lineRule="auto"/>
                    <w:jc w:val="center"/>
                    <w:rPr>
                      <w:rFonts w:eastAsiaTheme="minorEastAsia" w:cs="Times New Roman"/>
                      <w:szCs w:val="24"/>
                      <w:lang w:val="en-US"/>
                    </w:rPr>
                  </w:pPr>
                  <w:proofErr w:type="spellStart"/>
                  <w:proofErr w:type="gramStart"/>
                  <w:r w:rsidRPr="006F2CC9">
                    <w:rPr>
                      <w:rFonts w:eastAsiaTheme="minorEastAsia" w:cs="Times New Roman"/>
                      <w:szCs w:val="24"/>
                      <w:lang w:val="en-US"/>
                    </w:rPr>
                    <w:t>crt</w:t>
                  </w:r>
                  <w:proofErr w:type="spellEnd"/>
                  <w:proofErr w:type="gramEnd"/>
                  <w:r w:rsidRPr="006F2CC9">
                    <w:rPr>
                      <w:rFonts w:eastAsiaTheme="minorEastAsia" w:cs="Times New Roman"/>
                      <w:szCs w:val="24"/>
                      <w:lang w:val="en-US"/>
                    </w:rPr>
                    <w:t>.</w:t>
                  </w:r>
                </w:p>
              </w:tc>
              <w:tc>
                <w:tcPr>
                  <w:tcW w:w="6987" w:type="dxa"/>
                  <w:tcBorders>
                    <w:top w:val="single" w:sz="6" w:space="0" w:color="000000"/>
                    <w:left w:val="single" w:sz="6" w:space="0" w:color="000000"/>
                    <w:bottom w:val="single" w:sz="6" w:space="0" w:color="000000"/>
                    <w:right w:val="single" w:sz="6" w:space="0" w:color="000000"/>
                  </w:tcBorders>
                  <w:hideMark/>
                </w:tcPr>
                <w:p w14:paraId="3E7C6C33" w14:textId="77777777" w:rsidR="006F2CC9" w:rsidRPr="006F2CC9" w:rsidRDefault="006F2CC9" w:rsidP="006F2CC9">
                  <w:pPr>
                    <w:spacing w:after="0" w:line="240" w:lineRule="auto"/>
                    <w:jc w:val="center"/>
                    <w:rPr>
                      <w:rFonts w:eastAsiaTheme="minorEastAsia" w:cs="Times New Roman"/>
                      <w:szCs w:val="24"/>
                      <w:lang w:val="en-US"/>
                    </w:rPr>
                  </w:pPr>
                  <w:r w:rsidRPr="006F2CC9">
                    <w:rPr>
                      <w:rFonts w:eastAsiaTheme="minorEastAsia" w:cs="Times New Roman"/>
                      <w:szCs w:val="24"/>
                      <w:lang w:val="en-US"/>
                    </w:rPr>
                    <w:t>DCI</w:t>
                  </w:r>
                </w:p>
              </w:tc>
              <w:tc>
                <w:tcPr>
                  <w:tcW w:w="1418" w:type="dxa"/>
                  <w:tcBorders>
                    <w:top w:val="single" w:sz="6" w:space="0" w:color="000000"/>
                    <w:left w:val="single" w:sz="6" w:space="0" w:color="000000"/>
                    <w:bottom w:val="single" w:sz="6" w:space="0" w:color="000000"/>
                    <w:right w:val="single" w:sz="6" w:space="0" w:color="000000"/>
                  </w:tcBorders>
                  <w:hideMark/>
                </w:tcPr>
                <w:p w14:paraId="464FBB7D" w14:textId="77777777" w:rsidR="006F2CC9" w:rsidRPr="006F2CC9" w:rsidRDefault="006F2CC9" w:rsidP="00165DEB">
                  <w:pPr>
                    <w:spacing w:after="0" w:line="240" w:lineRule="auto"/>
                    <w:jc w:val="center"/>
                    <w:rPr>
                      <w:rFonts w:eastAsiaTheme="minorEastAsia" w:cs="Times New Roman"/>
                      <w:szCs w:val="24"/>
                      <w:lang w:val="en-US"/>
                    </w:rPr>
                  </w:pPr>
                  <w:r w:rsidRPr="006F2CC9">
                    <w:rPr>
                      <w:rFonts w:eastAsiaTheme="minorEastAsia" w:cs="Times New Roman"/>
                      <w:szCs w:val="24"/>
                      <w:lang w:val="en-US"/>
                    </w:rPr>
                    <w:t>Cod ATC</w:t>
                  </w:r>
                </w:p>
              </w:tc>
            </w:tr>
            <w:tr w:rsidR="006F2CC9" w:rsidRPr="006F2CC9" w14:paraId="49EA71A0" w14:textId="77777777" w:rsidTr="00165DEB">
              <w:tc>
                <w:tcPr>
                  <w:tcW w:w="364" w:type="dxa"/>
                  <w:tcBorders>
                    <w:top w:val="single" w:sz="6" w:space="0" w:color="000000"/>
                    <w:left w:val="single" w:sz="6" w:space="0" w:color="000000"/>
                    <w:bottom w:val="single" w:sz="6" w:space="0" w:color="000000"/>
                    <w:right w:val="single" w:sz="6" w:space="0" w:color="000000"/>
                  </w:tcBorders>
                </w:tcPr>
                <w:p w14:paraId="3F477B0A" w14:textId="77777777" w:rsidR="006F2CC9" w:rsidRPr="006F2CC9" w:rsidRDefault="006F2CC9" w:rsidP="006F2CC9">
                  <w:pPr>
                    <w:spacing w:after="0" w:line="240" w:lineRule="auto"/>
                    <w:jc w:val="center"/>
                    <w:rPr>
                      <w:rFonts w:eastAsiaTheme="minorEastAsia" w:cs="Times New Roman"/>
                      <w:szCs w:val="24"/>
                      <w:lang w:val="en-US"/>
                    </w:rPr>
                  </w:pPr>
                  <w:r w:rsidRPr="006F2CC9">
                    <w:rPr>
                      <w:rFonts w:eastAsiaTheme="minorEastAsia" w:cs="Times New Roman"/>
                      <w:szCs w:val="24"/>
                      <w:lang w:val="en-US"/>
                    </w:rPr>
                    <w:t>14.</w:t>
                  </w:r>
                </w:p>
              </w:tc>
              <w:tc>
                <w:tcPr>
                  <w:tcW w:w="6987" w:type="dxa"/>
                  <w:tcBorders>
                    <w:top w:val="single" w:sz="6" w:space="0" w:color="000000"/>
                    <w:left w:val="single" w:sz="6" w:space="0" w:color="000000"/>
                    <w:bottom w:val="single" w:sz="6" w:space="0" w:color="000000"/>
                    <w:right w:val="single" w:sz="6" w:space="0" w:color="000000"/>
                  </w:tcBorders>
                </w:tcPr>
                <w:p w14:paraId="3448027B" w14:textId="77777777" w:rsidR="006F2CC9" w:rsidRPr="006F2CC9" w:rsidRDefault="006F2CC9" w:rsidP="006F2CC9">
                  <w:pPr>
                    <w:spacing w:after="0" w:line="240" w:lineRule="auto"/>
                    <w:rPr>
                      <w:rFonts w:eastAsiaTheme="minorEastAsia" w:cs="Times New Roman"/>
                      <w:szCs w:val="24"/>
                      <w:lang w:val="en-US"/>
                    </w:rPr>
                  </w:pPr>
                  <w:proofErr w:type="spellStart"/>
                  <w:r w:rsidRPr="006F2CC9">
                    <w:rPr>
                      <w:rFonts w:eastAsiaTheme="minorEastAsia" w:cs="Times New Roman"/>
                      <w:szCs w:val="24"/>
                      <w:lang w:val="en-US"/>
                    </w:rPr>
                    <w:t>Vaccin</w:t>
                  </w:r>
                  <w:proofErr w:type="spellEnd"/>
                  <w:r w:rsidRPr="006F2CC9">
                    <w:rPr>
                      <w:rFonts w:eastAsiaTheme="minorEastAsia" w:cs="Times New Roman"/>
                      <w:szCs w:val="24"/>
                      <w:lang w:val="en-US"/>
                    </w:rPr>
                    <w:t xml:space="preserve"> </w:t>
                  </w:r>
                  <w:proofErr w:type="spellStart"/>
                  <w:r w:rsidRPr="006F2CC9">
                    <w:rPr>
                      <w:rFonts w:eastAsiaTheme="minorEastAsia" w:cs="Times New Roman"/>
                      <w:szCs w:val="24"/>
                      <w:lang w:val="en-US"/>
                    </w:rPr>
                    <w:t>pneumococic</w:t>
                  </w:r>
                  <w:proofErr w:type="spellEnd"/>
                  <w:r w:rsidRPr="006F2CC9">
                    <w:rPr>
                      <w:rFonts w:eastAsiaTheme="minorEastAsia" w:cs="Times New Roman"/>
                      <w:szCs w:val="24"/>
                      <w:lang w:val="en-US"/>
                    </w:rPr>
                    <w:t xml:space="preserve"> </w:t>
                  </w:r>
                  <w:proofErr w:type="spellStart"/>
                  <w:r w:rsidRPr="006F2CC9">
                    <w:rPr>
                      <w:rFonts w:eastAsiaTheme="minorEastAsia" w:cs="Times New Roman"/>
                      <w:szCs w:val="24"/>
                      <w:lang w:val="en-US"/>
                    </w:rPr>
                    <w:t>polizaharidic</w:t>
                  </w:r>
                  <w:proofErr w:type="spellEnd"/>
                  <w:r w:rsidRPr="006F2CC9">
                    <w:rPr>
                      <w:rFonts w:eastAsiaTheme="minorEastAsia" w:cs="Times New Roman"/>
                      <w:szCs w:val="24"/>
                      <w:lang w:val="en-US"/>
                    </w:rPr>
                    <w:t xml:space="preserve"> CONJ. 23-VALENT ADS**</w:t>
                  </w:r>
                </w:p>
              </w:tc>
              <w:tc>
                <w:tcPr>
                  <w:tcW w:w="1418" w:type="dxa"/>
                  <w:tcBorders>
                    <w:top w:val="single" w:sz="6" w:space="0" w:color="000000"/>
                    <w:left w:val="single" w:sz="6" w:space="0" w:color="000000"/>
                    <w:bottom w:val="single" w:sz="6" w:space="0" w:color="000000"/>
                    <w:right w:val="single" w:sz="6" w:space="0" w:color="000000"/>
                  </w:tcBorders>
                </w:tcPr>
                <w:p w14:paraId="4993E5FA" w14:textId="77777777" w:rsidR="006F2CC9" w:rsidRPr="006F2CC9" w:rsidRDefault="006F2CC9" w:rsidP="00165DEB">
                  <w:pPr>
                    <w:spacing w:after="0" w:line="240" w:lineRule="auto"/>
                    <w:jc w:val="center"/>
                    <w:rPr>
                      <w:rFonts w:eastAsiaTheme="minorEastAsia" w:cs="Times New Roman"/>
                      <w:szCs w:val="24"/>
                      <w:lang w:val="en-US"/>
                    </w:rPr>
                  </w:pPr>
                  <w:r w:rsidRPr="006F2CC9">
                    <w:rPr>
                      <w:rFonts w:eastAsiaTheme="minorEastAsia" w:cs="Times New Roman"/>
                      <w:szCs w:val="24"/>
                      <w:lang w:val="en-US"/>
                    </w:rPr>
                    <w:t>J07AL02</w:t>
                  </w:r>
                </w:p>
              </w:tc>
            </w:tr>
          </w:tbl>
          <w:p w14:paraId="5100177B" w14:textId="77777777" w:rsidR="006E281E" w:rsidRDefault="006E281E" w:rsidP="00FB2EC0">
            <w:pPr>
              <w:spacing w:after="0" w:line="240" w:lineRule="auto"/>
              <w:jc w:val="both"/>
              <w:rPr>
                <w:rStyle w:val="salnttl"/>
                <w:rFonts w:cs="Times New Roman"/>
                <w:b/>
                <w:szCs w:val="24"/>
              </w:rPr>
            </w:pPr>
          </w:p>
          <w:p w14:paraId="70153C80" w14:textId="7CAE9DB0" w:rsidR="006E281E" w:rsidRDefault="006E281E" w:rsidP="00FB2EC0">
            <w:pPr>
              <w:spacing w:after="0" w:line="240" w:lineRule="auto"/>
              <w:jc w:val="both"/>
              <w:rPr>
                <w:rStyle w:val="salnttl"/>
                <w:rFonts w:cs="Times New Roman"/>
                <w:b/>
                <w:szCs w:val="24"/>
              </w:rPr>
            </w:pPr>
            <w:r>
              <w:rPr>
                <w:color w:val="000000"/>
                <w:shd w:val="clear" w:color="auto" w:fill="FFFFFF"/>
              </w:rPr>
              <w:t>Contravaloarea medicamentelor eliberate asiguraţilor pe bază de prescripţie medicală se suportă de la bugetul de stat, prin bugetul Ministerului Sănătăţii, prin transferuri către bugetul Fondului naţional unic de asigurări sociale de sănătate, iar costul administrării acestora exprimat prin tarif în lei per serviciu medical se suportă de la bugetul de stat, prin bugetul Ministerului Sănătăţii alocat programelor naţionale de sănătate publică.</w:t>
            </w:r>
          </w:p>
          <w:p w14:paraId="2CEFB0CC" w14:textId="77777777" w:rsidR="006E281E" w:rsidRPr="006A41CC" w:rsidRDefault="006E281E" w:rsidP="00FB2EC0">
            <w:pPr>
              <w:spacing w:after="0" w:line="240" w:lineRule="auto"/>
              <w:jc w:val="both"/>
              <w:rPr>
                <w:rStyle w:val="salnttl"/>
                <w:rFonts w:cs="Times New Roman"/>
                <w:b/>
                <w:szCs w:val="24"/>
              </w:rPr>
            </w:pPr>
          </w:p>
          <w:p w14:paraId="338D8434" w14:textId="77777777" w:rsidR="00134393" w:rsidRPr="00134393" w:rsidRDefault="005B2E1C" w:rsidP="00FB2EC0">
            <w:pPr>
              <w:spacing w:after="0" w:line="240" w:lineRule="auto"/>
              <w:jc w:val="both"/>
              <w:rPr>
                <w:szCs w:val="24"/>
              </w:rPr>
            </w:pPr>
            <w:r w:rsidRPr="008D0693">
              <w:rPr>
                <w:szCs w:val="24"/>
              </w:rPr>
              <w:t xml:space="preserve">                                                                                                                                                                                                                                                                                                                                                                                                                                                                                                                                                                                                                                                                                                                                                                                                                                                                                                                                                                                                                                                                                                                                                                                                                                                   </w:t>
            </w:r>
          </w:p>
        </w:tc>
      </w:tr>
      <w:tr w:rsidR="00931633" w:rsidRPr="002344FB" w14:paraId="5B12BCBA" w14:textId="77777777" w:rsidTr="00074D09">
        <w:tc>
          <w:tcPr>
            <w:tcW w:w="867" w:type="pct"/>
          </w:tcPr>
          <w:p w14:paraId="70A585B8"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lastRenderedPageBreak/>
              <w:t>2.4. Alte informații</w:t>
            </w:r>
          </w:p>
        </w:tc>
        <w:tc>
          <w:tcPr>
            <w:tcW w:w="4133" w:type="pct"/>
            <w:gridSpan w:val="8"/>
          </w:tcPr>
          <w:p w14:paraId="1907CB66" w14:textId="551C0A55" w:rsidR="00931633" w:rsidRPr="002344FB" w:rsidRDefault="00C302F6" w:rsidP="00283631">
            <w:pPr>
              <w:spacing w:after="0" w:line="240" w:lineRule="auto"/>
              <w:jc w:val="both"/>
              <w:rPr>
                <w:rFonts w:eastAsia="Times New Roman" w:cs="Times New Roman"/>
                <w:szCs w:val="24"/>
                <w:lang w:eastAsia="ro-RO"/>
              </w:rPr>
            </w:pPr>
            <w:r>
              <w:rPr>
                <w:rFonts w:cs="Times New Roman"/>
                <w:szCs w:val="24"/>
              </w:rPr>
              <w:t>Începân</w:t>
            </w:r>
            <w:r w:rsidR="00CD687D">
              <w:rPr>
                <w:rFonts w:cs="Times New Roman"/>
                <w:szCs w:val="24"/>
              </w:rPr>
              <w:t>d</w:t>
            </w:r>
            <w:r>
              <w:rPr>
                <w:rFonts w:cs="Times New Roman"/>
                <w:szCs w:val="24"/>
              </w:rPr>
              <w:t xml:space="preserve"> cu 01.12.2023</w:t>
            </w:r>
            <w:r w:rsidR="005742B1">
              <w:rPr>
                <w:rFonts w:cs="Times New Roman"/>
                <w:szCs w:val="24"/>
              </w:rPr>
              <w:t xml:space="preserve"> (data la care </w:t>
            </w:r>
            <w:r w:rsidR="00436F47">
              <w:rPr>
                <w:rFonts w:cs="Times New Roman"/>
                <w:szCs w:val="24"/>
              </w:rPr>
              <w:t xml:space="preserve">a intrat în vigoare protocolul terapeutic pentru </w:t>
            </w:r>
            <w:r w:rsidR="005742B1">
              <w:rPr>
                <w:rFonts w:cs="Times New Roman"/>
                <w:szCs w:val="24"/>
              </w:rPr>
              <w:t xml:space="preserve">vaccinul pneumococic polizaharidic, </w:t>
            </w:r>
            <w:r w:rsidR="00436F47">
              <w:rPr>
                <w:rFonts w:cs="Times New Roman"/>
                <w:szCs w:val="24"/>
              </w:rPr>
              <w:t xml:space="preserve">aprobat prin </w:t>
            </w:r>
            <w:r w:rsidR="00436F47" w:rsidRPr="007C630A">
              <w:rPr>
                <w:rStyle w:val="rvts2"/>
                <w:rFonts w:cs="Times New Roman"/>
              </w:rPr>
              <w:t>Ordinul ministrului sănătăţii şi al preşedintelui Casei Naţionale de Asigurări de Sănătate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r w:rsidR="00436F47">
              <w:rPr>
                <w:rStyle w:val="rvts2"/>
                <w:rFonts w:cs="Times New Roman"/>
              </w:rPr>
              <w:t>)</w:t>
            </w:r>
            <w:r w:rsidR="005742B1">
              <w:rPr>
                <w:rFonts w:cs="Times New Roman"/>
                <w:szCs w:val="24"/>
              </w:rPr>
              <w:t xml:space="preserve"> și până la 31.03.2024 </w:t>
            </w:r>
            <w:r w:rsidR="00436F47">
              <w:rPr>
                <w:rFonts w:cs="Times New Roman"/>
                <w:szCs w:val="24"/>
              </w:rPr>
              <w:t xml:space="preserve">au fost vaccinate cu vaccinul pneumococic 895 persoane, </w:t>
            </w:r>
            <w:r w:rsidR="002034A7">
              <w:rPr>
                <w:rFonts w:cs="Times New Roman"/>
                <w:szCs w:val="24"/>
              </w:rPr>
              <w:t>valoarea medie calculată la prețul de amănunt utilizată din bugetul alocat fiind de 354 312,6.</w:t>
            </w:r>
          </w:p>
        </w:tc>
      </w:tr>
      <w:tr w:rsidR="00931633" w:rsidRPr="002344FB" w14:paraId="62860A4E" w14:textId="77777777" w:rsidTr="00074D09">
        <w:tc>
          <w:tcPr>
            <w:tcW w:w="5000" w:type="pct"/>
            <w:gridSpan w:val="9"/>
          </w:tcPr>
          <w:p w14:paraId="78DF2001" w14:textId="77777777" w:rsidR="00931633" w:rsidRDefault="00931633" w:rsidP="00283631">
            <w:pPr>
              <w:tabs>
                <w:tab w:val="left" w:pos="2268"/>
              </w:tabs>
              <w:spacing w:after="0" w:line="240" w:lineRule="auto"/>
              <w:jc w:val="center"/>
              <w:rPr>
                <w:rFonts w:cs="Times New Roman"/>
                <w:b/>
                <w:szCs w:val="24"/>
              </w:rPr>
            </w:pPr>
          </w:p>
          <w:p w14:paraId="22DBD0E8" w14:textId="77777777" w:rsidR="00931633" w:rsidRPr="002344FB" w:rsidRDefault="00931633" w:rsidP="00283631">
            <w:pPr>
              <w:tabs>
                <w:tab w:val="left" w:pos="2268"/>
              </w:tabs>
              <w:spacing w:after="0" w:line="240" w:lineRule="auto"/>
              <w:jc w:val="center"/>
              <w:rPr>
                <w:rFonts w:cs="Times New Roman"/>
                <w:b/>
                <w:szCs w:val="24"/>
              </w:rPr>
            </w:pPr>
            <w:r w:rsidRPr="002344FB">
              <w:rPr>
                <w:rFonts w:cs="Times New Roman"/>
                <w:b/>
                <w:szCs w:val="24"/>
              </w:rPr>
              <w:t>Secțiunea a 3-a</w:t>
            </w:r>
          </w:p>
          <w:p w14:paraId="65EA2893" w14:textId="77777777" w:rsidR="00931633" w:rsidRDefault="00931633" w:rsidP="00283631">
            <w:pPr>
              <w:tabs>
                <w:tab w:val="left" w:pos="2268"/>
              </w:tabs>
              <w:spacing w:after="0" w:line="240" w:lineRule="auto"/>
              <w:jc w:val="center"/>
              <w:rPr>
                <w:rFonts w:cs="Times New Roman"/>
                <w:b/>
                <w:szCs w:val="24"/>
              </w:rPr>
            </w:pPr>
            <w:r w:rsidRPr="002344FB">
              <w:rPr>
                <w:rFonts w:cs="Times New Roman"/>
                <w:b/>
                <w:szCs w:val="24"/>
              </w:rPr>
              <w:t>Impactul socioeconomic al proiectului de act normativ</w:t>
            </w:r>
          </w:p>
          <w:p w14:paraId="63237680" w14:textId="77777777" w:rsidR="00931633" w:rsidRPr="002344FB" w:rsidRDefault="00931633" w:rsidP="00283631">
            <w:pPr>
              <w:tabs>
                <w:tab w:val="left" w:pos="2268"/>
              </w:tabs>
              <w:spacing w:after="0" w:line="240" w:lineRule="auto"/>
              <w:jc w:val="center"/>
              <w:rPr>
                <w:rFonts w:cs="Times New Roman"/>
                <w:b/>
                <w:szCs w:val="24"/>
              </w:rPr>
            </w:pPr>
          </w:p>
        </w:tc>
      </w:tr>
      <w:tr w:rsidR="00931633" w:rsidRPr="002344FB" w14:paraId="7B8A14A0" w14:textId="77777777" w:rsidTr="00074D09">
        <w:tc>
          <w:tcPr>
            <w:tcW w:w="2411" w:type="pct"/>
            <w:gridSpan w:val="4"/>
          </w:tcPr>
          <w:p w14:paraId="4B462B33"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3.1. </w:t>
            </w:r>
            <w:r w:rsidRPr="002344FB">
              <w:rPr>
                <w:rFonts w:eastAsia="Times New Roman" w:cs="Times New Roman"/>
                <w:szCs w:val="24"/>
              </w:rPr>
              <w:t>Descrierea generală a beneficiilor și costurilor estimate ca urmare a intrării în vigoare a actului normativ</w:t>
            </w:r>
          </w:p>
        </w:tc>
        <w:tc>
          <w:tcPr>
            <w:tcW w:w="2589" w:type="pct"/>
            <w:gridSpan w:val="5"/>
          </w:tcPr>
          <w:p w14:paraId="5DF42DB3"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5C2B60D3" w14:textId="77777777" w:rsidTr="00074D09">
        <w:tc>
          <w:tcPr>
            <w:tcW w:w="2411" w:type="pct"/>
            <w:gridSpan w:val="4"/>
          </w:tcPr>
          <w:p w14:paraId="7B462DD7"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3.2. </w:t>
            </w:r>
            <w:r w:rsidRPr="002344FB">
              <w:rPr>
                <w:rFonts w:eastAsia="Times New Roman" w:cs="Times New Roman"/>
                <w:szCs w:val="24"/>
              </w:rPr>
              <w:t>Impactul social</w:t>
            </w:r>
          </w:p>
        </w:tc>
        <w:tc>
          <w:tcPr>
            <w:tcW w:w="2589" w:type="pct"/>
            <w:gridSpan w:val="5"/>
          </w:tcPr>
          <w:p w14:paraId="4E598AB7"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931633" w:rsidRPr="002344FB" w14:paraId="164D00EE" w14:textId="77777777" w:rsidTr="00074D09">
        <w:tc>
          <w:tcPr>
            <w:tcW w:w="2411" w:type="pct"/>
            <w:gridSpan w:val="4"/>
          </w:tcPr>
          <w:p w14:paraId="072E7066"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3.3. </w:t>
            </w:r>
            <w:r w:rsidRPr="002344FB">
              <w:rPr>
                <w:rFonts w:eastAsia="Times New Roman" w:cs="Times New Roman"/>
                <w:szCs w:val="24"/>
              </w:rPr>
              <w:t>Impactul asupra drepturilor și libertăților fundamentale ale omului</w:t>
            </w:r>
          </w:p>
        </w:tc>
        <w:tc>
          <w:tcPr>
            <w:tcW w:w="2589" w:type="pct"/>
            <w:gridSpan w:val="5"/>
          </w:tcPr>
          <w:p w14:paraId="1B9AA231"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931633" w:rsidRPr="002344FB" w14:paraId="6751C8CE" w14:textId="77777777" w:rsidTr="00074D09">
        <w:tc>
          <w:tcPr>
            <w:tcW w:w="2411" w:type="pct"/>
            <w:gridSpan w:val="4"/>
          </w:tcPr>
          <w:p w14:paraId="232956BF"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3.4. Impactul macroeconomic</w:t>
            </w:r>
          </w:p>
        </w:tc>
        <w:tc>
          <w:tcPr>
            <w:tcW w:w="2589" w:type="pct"/>
            <w:gridSpan w:val="5"/>
          </w:tcPr>
          <w:p w14:paraId="03F19E47" w14:textId="77777777" w:rsidR="00931633" w:rsidRPr="002344FB" w:rsidRDefault="00931633" w:rsidP="003D0737">
            <w:pPr>
              <w:tabs>
                <w:tab w:val="left" w:pos="2268"/>
              </w:tabs>
              <w:spacing w:after="0" w:line="240" w:lineRule="auto"/>
              <w:rPr>
                <w:rFonts w:cs="Times New Roman"/>
                <w:bCs/>
                <w:szCs w:val="24"/>
              </w:rPr>
            </w:pPr>
            <w:r w:rsidRPr="002344FB">
              <w:rPr>
                <w:rFonts w:cs="Times New Roman"/>
                <w:bCs/>
                <w:szCs w:val="24"/>
              </w:rPr>
              <w:t xml:space="preserve">Proiectul de act normativ </w:t>
            </w:r>
            <w:r w:rsidR="003D0737" w:rsidRPr="002344FB">
              <w:rPr>
                <w:rFonts w:cs="Times New Roman"/>
                <w:szCs w:val="24"/>
              </w:rPr>
              <w:t>nu se referă la acest subiect</w:t>
            </w:r>
            <w:r w:rsidR="003D0737">
              <w:rPr>
                <w:rFonts w:cs="Times New Roman"/>
                <w:szCs w:val="24"/>
              </w:rPr>
              <w:t>.</w:t>
            </w:r>
          </w:p>
        </w:tc>
      </w:tr>
      <w:tr w:rsidR="00931633" w:rsidRPr="002344FB" w14:paraId="6E6B152C" w14:textId="77777777" w:rsidTr="00074D09">
        <w:tc>
          <w:tcPr>
            <w:tcW w:w="2411" w:type="pct"/>
            <w:gridSpan w:val="4"/>
          </w:tcPr>
          <w:p w14:paraId="47917DD2" w14:textId="77777777" w:rsidR="00931633" w:rsidRPr="002344FB" w:rsidRDefault="00931633" w:rsidP="00283631">
            <w:pPr>
              <w:tabs>
                <w:tab w:val="left" w:pos="2268"/>
              </w:tabs>
              <w:spacing w:after="0" w:line="240" w:lineRule="auto"/>
              <w:rPr>
                <w:rFonts w:cs="Times New Roman"/>
                <w:szCs w:val="24"/>
              </w:rPr>
            </w:pPr>
            <w:r w:rsidRPr="002344FB">
              <w:rPr>
                <w:rFonts w:cs="Times New Roman"/>
                <w:bCs/>
                <w:szCs w:val="24"/>
              </w:rPr>
              <w:t xml:space="preserve">3.4.1. </w:t>
            </w:r>
            <w:r w:rsidRPr="002344FB">
              <w:rPr>
                <w:rFonts w:eastAsia="Times New Roman" w:cs="Times New Roman"/>
                <w:szCs w:val="24"/>
              </w:rPr>
              <w:t>Impactul asupra economiei și asupra principalilor indicatori macroeconomici</w:t>
            </w:r>
          </w:p>
        </w:tc>
        <w:tc>
          <w:tcPr>
            <w:tcW w:w="2589" w:type="pct"/>
            <w:gridSpan w:val="5"/>
          </w:tcPr>
          <w:p w14:paraId="3394CC36" w14:textId="77777777" w:rsidR="00931633" w:rsidRPr="002344FB" w:rsidRDefault="00931633" w:rsidP="003D0737">
            <w:pPr>
              <w:tabs>
                <w:tab w:val="left" w:pos="2268"/>
              </w:tabs>
              <w:spacing w:after="0" w:line="240" w:lineRule="auto"/>
              <w:jc w:val="both"/>
              <w:rPr>
                <w:rFonts w:cs="Times New Roman"/>
                <w:szCs w:val="24"/>
              </w:rPr>
            </w:pPr>
            <w:r w:rsidRPr="002344FB">
              <w:rPr>
                <w:rFonts w:cs="Times New Roman"/>
                <w:szCs w:val="24"/>
              </w:rPr>
              <w:t xml:space="preserve">Proiectul de act normativ </w:t>
            </w:r>
            <w:r w:rsidR="003D0737" w:rsidRPr="002344FB">
              <w:rPr>
                <w:rFonts w:cs="Times New Roman"/>
                <w:szCs w:val="24"/>
              </w:rPr>
              <w:t>nu se referă la acest subiect</w:t>
            </w:r>
            <w:r w:rsidR="003D0737">
              <w:rPr>
                <w:rFonts w:cs="Times New Roman"/>
                <w:szCs w:val="24"/>
              </w:rPr>
              <w:t>.</w:t>
            </w:r>
          </w:p>
        </w:tc>
      </w:tr>
      <w:tr w:rsidR="00931633" w:rsidRPr="002344FB" w14:paraId="07EE0BA5" w14:textId="77777777" w:rsidTr="00074D09">
        <w:tc>
          <w:tcPr>
            <w:tcW w:w="2411" w:type="pct"/>
            <w:gridSpan w:val="4"/>
          </w:tcPr>
          <w:p w14:paraId="1D1825DC"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3.4.2. </w:t>
            </w:r>
            <w:r w:rsidRPr="002344FB">
              <w:rPr>
                <w:rFonts w:eastAsia="Times New Roman" w:cs="Times New Roman"/>
                <w:szCs w:val="24"/>
              </w:rPr>
              <w:t>Impactul asupra mediului concurențial și domeniul ajutoarelor de stat</w:t>
            </w:r>
          </w:p>
        </w:tc>
        <w:tc>
          <w:tcPr>
            <w:tcW w:w="2589" w:type="pct"/>
            <w:gridSpan w:val="5"/>
          </w:tcPr>
          <w:p w14:paraId="4271198D"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931633" w:rsidRPr="002344FB" w14:paraId="34F98FF3" w14:textId="77777777" w:rsidTr="00074D09">
        <w:tc>
          <w:tcPr>
            <w:tcW w:w="2411" w:type="pct"/>
            <w:gridSpan w:val="4"/>
          </w:tcPr>
          <w:p w14:paraId="52416F1D"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3.5. </w:t>
            </w:r>
            <w:r w:rsidRPr="002344FB">
              <w:rPr>
                <w:rFonts w:eastAsia="Times New Roman" w:cs="Times New Roman"/>
                <w:szCs w:val="24"/>
              </w:rPr>
              <w:t>Impactul asupra mediului de afaceri</w:t>
            </w:r>
          </w:p>
        </w:tc>
        <w:tc>
          <w:tcPr>
            <w:tcW w:w="2589" w:type="pct"/>
            <w:gridSpan w:val="5"/>
          </w:tcPr>
          <w:p w14:paraId="335091E3"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931633" w:rsidRPr="002344FB" w14:paraId="19A750B3" w14:textId="77777777" w:rsidTr="00074D09">
        <w:tc>
          <w:tcPr>
            <w:tcW w:w="2411" w:type="pct"/>
            <w:gridSpan w:val="4"/>
          </w:tcPr>
          <w:p w14:paraId="651438FD"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3.6. </w:t>
            </w:r>
            <w:r w:rsidRPr="002344FB">
              <w:rPr>
                <w:rFonts w:eastAsia="Times New Roman" w:cs="Times New Roman"/>
                <w:szCs w:val="24"/>
              </w:rPr>
              <w:t>Impactul asupra mediului înconjurător</w:t>
            </w:r>
          </w:p>
        </w:tc>
        <w:tc>
          <w:tcPr>
            <w:tcW w:w="2589" w:type="pct"/>
            <w:gridSpan w:val="5"/>
          </w:tcPr>
          <w:p w14:paraId="53DB2856"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931633" w:rsidRPr="002344FB" w14:paraId="6FED8C70" w14:textId="77777777" w:rsidTr="00074D09">
        <w:tc>
          <w:tcPr>
            <w:tcW w:w="2411" w:type="pct"/>
            <w:gridSpan w:val="4"/>
          </w:tcPr>
          <w:p w14:paraId="42CF9441"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3.7. </w:t>
            </w:r>
            <w:r w:rsidRPr="002344FB">
              <w:rPr>
                <w:rFonts w:eastAsia="Times New Roman" w:cs="Times New Roman"/>
                <w:szCs w:val="24"/>
              </w:rPr>
              <w:t>Evaluarea costurilor și beneficiilor din perspectiva inovării și digitalizării</w:t>
            </w:r>
          </w:p>
        </w:tc>
        <w:tc>
          <w:tcPr>
            <w:tcW w:w="2589" w:type="pct"/>
            <w:gridSpan w:val="5"/>
          </w:tcPr>
          <w:p w14:paraId="3077686B"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3AC8EEFB" w14:textId="77777777" w:rsidTr="00074D09">
        <w:tc>
          <w:tcPr>
            <w:tcW w:w="2411" w:type="pct"/>
            <w:gridSpan w:val="4"/>
          </w:tcPr>
          <w:p w14:paraId="07318E0A"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3.8. </w:t>
            </w:r>
            <w:r w:rsidRPr="002344FB">
              <w:rPr>
                <w:rFonts w:eastAsia="Times New Roman" w:cs="Times New Roman"/>
                <w:szCs w:val="24"/>
              </w:rPr>
              <w:t>Evaluarea costurilor și beneficiilor din perspectiva dezvoltării durabile</w:t>
            </w:r>
          </w:p>
        </w:tc>
        <w:tc>
          <w:tcPr>
            <w:tcW w:w="2589" w:type="pct"/>
            <w:gridSpan w:val="5"/>
          </w:tcPr>
          <w:p w14:paraId="1322D819"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3DCD045B" w14:textId="77777777" w:rsidTr="00074D09">
        <w:tc>
          <w:tcPr>
            <w:tcW w:w="2411" w:type="pct"/>
            <w:gridSpan w:val="4"/>
          </w:tcPr>
          <w:p w14:paraId="4984D9FE"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3.9. </w:t>
            </w:r>
            <w:r w:rsidRPr="002344FB">
              <w:rPr>
                <w:rFonts w:eastAsia="Times New Roman" w:cs="Times New Roman"/>
                <w:szCs w:val="24"/>
              </w:rPr>
              <w:t>Alte informații</w:t>
            </w:r>
          </w:p>
        </w:tc>
        <w:tc>
          <w:tcPr>
            <w:tcW w:w="2589" w:type="pct"/>
            <w:gridSpan w:val="5"/>
          </w:tcPr>
          <w:p w14:paraId="08ABB1B4"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54B55052" w14:textId="77777777" w:rsidTr="00074D09">
        <w:tc>
          <w:tcPr>
            <w:tcW w:w="5000" w:type="pct"/>
            <w:gridSpan w:val="9"/>
          </w:tcPr>
          <w:p w14:paraId="7D2CF936" w14:textId="77777777" w:rsidR="00931633" w:rsidRDefault="00931633" w:rsidP="00283631">
            <w:pPr>
              <w:tabs>
                <w:tab w:val="left" w:pos="2268"/>
              </w:tabs>
              <w:spacing w:after="0" w:line="240" w:lineRule="auto"/>
              <w:jc w:val="center"/>
              <w:rPr>
                <w:rFonts w:cs="Times New Roman"/>
                <w:b/>
                <w:szCs w:val="24"/>
              </w:rPr>
            </w:pPr>
          </w:p>
          <w:p w14:paraId="41618ADF" w14:textId="77777777" w:rsidR="00931633" w:rsidRPr="002344FB" w:rsidRDefault="00931633" w:rsidP="00283631">
            <w:pPr>
              <w:tabs>
                <w:tab w:val="left" w:pos="2268"/>
              </w:tabs>
              <w:spacing w:after="0" w:line="240" w:lineRule="auto"/>
              <w:jc w:val="center"/>
              <w:rPr>
                <w:rFonts w:cs="Times New Roman"/>
                <w:b/>
                <w:szCs w:val="24"/>
              </w:rPr>
            </w:pPr>
            <w:r w:rsidRPr="002344FB">
              <w:rPr>
                <w:rFonts w:cs="Times New Roman"/>
                <w:b/>
                <w:szCs w:val="24"/>
              </w:rPr>
              <w:t>Secțiunea a 4-a</w:t>
            </w:r>
          </w:p>
          <w:p w14:paraId="56196966" w14:textId="77777777" w:rsidR="00931633" w:rsidRDefault="00931633" w:rsidP="00283631">
            <w:pPr>
              <w:tabs>
                <w:tab w:val="left" w:pos="2268"/>
              </w:tabs>
              <w:spacing w:after="0" w:line="240" w:lineRule="auto"/>
              <w:jc w:val="center"/>
              <w:rPr>
                <w:rFonts w:cs="Times New Roman"/>
                <w:b/>
                <w:szCs w:val="24"/>
              </w:rPr>
            </w:pPr>
            <w:r w:rsidRPr="002344FB">
              <w:rPr>
                <w:rFonts w:cs="Times New Roman"/>
                <w:b/>
                <w:szCs w:val="24"/>
              </w:rPr>
              <w:t>Impactul financiar asupra bugetului general consolidat, atât pe termen scurt, pentru anul curent, cât și pe termen lung (pe 5 ani), inclusiv informații cu privire la cheltuieli și venituri</w:t>
            </w:r>
          </w:p>
          <w:p w14:paraId="27ED4679" w14:textId="77777777" w:rsidR="00931633" w:rsidRPr="002344FB" w:rsidRDefault="00931633" w:rsidP="00283631">
            <w:pPr>
              <w:tabs>
                <w:tab w:val="left" w:pos="2268"/>
              </w:tabs>
              <w:spacing w:after="0" w:line="240" w:lineRule="auto"/>
              <w:jc w:val="center"/>
              <w:rPr>
                <w:rFonts w:cs="Times New Roman"/>
                <w:b/>
                <w:szCs w:val="24"/>
              </w:rPr>
            </w:pPr>
          </w:p>
        </w:tc>
      </w:tr>
      <w:tr w:rsidR="00931633" w:rsidRPr="002344FB" w14:paraId="3D0F9739" w14:textId="77777777" w:rsidTr="00074D09">
        <w:tc>
          <w:tcPr>
            <w:tcW w:w="5000" w:type="pct"/>
            <w:gridSpan w:val="9"/>
          </w:tcPr>
          <w:p w14:paraId="4AD734C0" w14:textId="77777777" w:rsidR="00931633" w:rsidRPr="002344FB" w:rsidRDefault="00931633" w:rsidP="00283631">
            <w:pPr>
              <w:tabs>
                <w:tab w:val="left" w:pos="2268"/>
              </w:tabs>
              <w:spacing w:after="0" w:line="240" w:lineRule="auto"/>
              <w:jc w:val="right"/>
              <w:rPr>
                <w:rFonts w:cs="Times New Roman"/>
                <w:bCs/>
                <w:szCs w:val="24"/>
              </w:rPr>
            </w:pPr>
            <w:r w:rsidRPr="002344FB">
              <w:rPr>
                <w:rFonts w:cs="Times New Roman"/>
                <w:bCs/>
                <w:szCs w:val="24"/>
              </w:rPr>
              <w:t xml:space="preserve">- mii lei - </w:t>
            </w:r>
          </w:p>
        </w:tc>
      </w:tr>
      <w:tr w:rsidR="00931633" w:rsidRPr="002344FB" w14:paraId="29A62549" w14:textId="77777777" w:rsidTr="00074D09">
        <w:tc>
          <w:tcPr>
            <w:tcW w:w="1764" w:type="pct"/>
            <w:gridSpan w:val="2"/>
            <w:vMerge w:val="restart"/>
          </w:tcPr>
          <w:p w14:paraId="1A2927A6" w14:textId="77777777" w:rsidR="00931633" w:rsidRPr="002344FB" w:rsidRDefault="00931633" w:rsidP="00283631">
            <w:pPr>
              <w:tabs>
                <w:tab w:val="left" w:pos="2268"/>
              </w:tabs>
              <w:spacing w:after="0" w:line="240" w:lineRule="auto"/>
              <w:jc w:val="center"/>
              <w:rPr>
                <w:rFonts w:cs="Times New Roman"/>
                <w:bCs/>
                <w:szCs w:val="24"/>
              </w:rPr>
            </w:pPr>
            <w:r w:rsidRPr="002344FB">
              <w:rPr>
                <w:rFonts w:cs="Times New Roman"/>
                <w:bCs/>
                <w:szCs w:val="24"/>
              </w:rPr>
              <w:lastRenderedPageBreak/>
              <w:t>Indicatori</w:t>
            </w:r>
          </w:p>
        </w:tc>
        <w:tc>
          <w:tcPr>
            <w:tcW w:w="465" w:type="pct"/>
          </w:tcPr>
          <w:p w14:paraId="37E2B8C9" w14:textId="77777777" w:rsidR="00931633" w:rsidRPr="002344FB" w:rsidRDefault="00931633" w:rsidP="00283631">
            <w:pPr>
              <w:tabs>
                <w:tab w:val="left" w:pos="2268"/>
              </w:tabs>
              <w:spacing w:after="0" w:line="240" w:lineRule="auto"/>
              <w:jc w:val="center"/>
              <w:rPr>
                <w:rFonts w:cs="Times New Roman"/>
                <w:bCs/>
                <w:szCs w:val="24"/>
              </w:rPr>
            </w:pPr>
            <w:r w:rsidRPr="002344FB">
              <w:rPr>
                <w:rFonts w:cs="Times New Roman"/>
                <w:bCs/>
                <w:szCs w:val="24"/>
              </w:rPr>
              <w:t>Anul curent</w:t>
            </w:r>
          </w:p>
        </w:tc>
        <w:tc>
          <w:tcPr>
            <w:tcW w:w="1834" w:type="pct"/>
            <w:gridSpan w:val="5"/>
          </w:tcPr>
          <w:p w14:paraId="0FD7DAAD" w14:textId="77777777" w:rsidR="00931633" w:rsidRPr="002344FB" w:rsidRDefault="00931633" w:rsidP="00283631">
            <w:pPr>
              <w:tabs>
                <w:tab w:val="left" w:pos="2268"/>
              </w:tabs>
              <w:spacing w:after="0" w:line="240" w:lineRule="auto"/>
              <w:jc w:val="center"/>
              <w:rPr>
                <w:rFonts w:cs="Times New Roman"/>
                <w:bCs/>
                <w:szCs w:val="24"/>
              </w:rPr>
            </w:pPr>
            <w:r w:rsidRPr="002344FB">
              <w:rPr>
                <w:rFonts w:cs="Times New Roman"/>
                <w:bCs/>
                <w:szCs w:val="24"/>
              </w:rPr>
              <w:t xml:space="preserve">Următorii 4 ani </w:t>
            </w:r>
          </w:p>
        </w:tc>
        <w:tc>
          <w:tcPr>
            <w:tcW w:w="937" w:type="pct"/>
            <w:vMerge w:val="restart"/>
            <w:vAlign w:val="center"/>
          </w:tcPr>
          <w:p w14:paraId="66ECE8A6" w14:textId="77777777" w:rsidR="00931633" w:rsidRPr="002344FB" w:rsidRDefault="00931633" w:rsidP="00283631">
            <w:pPr>
              <w:tabs>
                <w:tab w:val="left" w:pos="2268"/>
              </w:tabs>
              <w:spacing w:after="0" w:line="240" w:lineRule="auto"/>
              <w:jc w:val="center"/>
              <w:rPr>
                <w:rFonts w:cs="Times New Roman"/>
                <w:bCs/>
                <w:szCs w:val="24"/>
              </w:rPr>
            </w:pPr>
            <w:r w:rsidRPr="002344FB">
              <w:rPr>
                <w:rFonts w:cs="Times New Roman"/>
                <w:bCs/>
                <w:szCs w:val="24"/>
              </w:rPr>
              <w:t>Media pe 5 ani</w:t>
            </w:r>
          </w:p>
        </w:tc>
      </w:tr>
      <w:tr w:rsidR="00931633" w:rsidRPr="002344FB" w14:paraId="13F02C3F" w14:textId="77777777" w:rsidTr="00074D09">
        <w:tc>
          <w:tcPr>
            <w:tcW w:w="1764" w:type="pct"/>
            <w:gridSpan w:val="2"/>
            <w:vMerge/>
          </w:tcPr>
          <w:p w14:paraId="65F13A75" w14:textId="77777777" w:rsidR="00931633" w:rsidRPr="002344FB" w:rsidRDefault="00931633" w:rsidP="00283631">
            <w:pPr>
              <w:tabs>
                <w:tab w:val="left" w:pos="2268"/>
              </w:tabs>
              <w:spacing w:after="0" w:line="240" w:lineRule="auto"/>
              <w:jc w:val="both"/>
              <w:rPr>
                <w:rFonts w:cs="Times New Roman"/>
                <w:bCs/>
                <w:szCs w:val="24"/>
              </w:rPr>
            </w:pPr>
          </w:p>
        </w:tc>
        <w:tc>
          <w:tcPr>
            <w:tcW w:w="465" w:type="pct"/>
          </w:tcPr>
          <w:p w14:paraId="725C8BA5"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2023</w:t>
            </w:r>
          </w:p>
        </w:tc>
        <w:tc>
          <w:tcPr>
            <w:tcW w:w="454" w:type="pct"/>
            <w:gridSpan w:val="2"/>
          </w:tcPr>
          <w:p w14:paraId="63661D6B"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2024</w:t>
            </w:r>
          </w:p>
        </w:tc>
        <w:tc>
          <w:tcPr>
            <w:tcW w:w="454" w:type="pct"/>
          </w:tcPr>
          <w:p w14:paraId="5F83820A"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2025</w:t>
            </w:r>
          </w:p>
        </w:tc>
        <w:tc>
          <w:tcPr>
            <w:tcW w:w="454" w:type="pct"/>
          </w:tcPr>
          <w:p w14:paraId="53209040"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2026</w:t>
            </w:r>
          </w:p>
        </w:tc>
        <w:tc>
          <w:tcPr>
            <w:tcW w:w="471" w:type="pct"/>
          </w:tcPr>
          <w:p w14:paraId="234AC031"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2027</w:t>
            </w:r>
          </w:p>
        </w:tc>
        <w:tc>
          <w:tcPr>
            <w:tcW w:w="937" w:type="pct"/>
            <w:vMerge/>
          </w:tcPr>
          <w:p w14:paraId="05BBE295" w14:textId="77777777" w:rsidR="00931633" w:rsidRPr="002344FB" w:rsidRDefault="00931633" w:rsidP="00283631">
            <w:pPr>
              <w:tabs>
                <w:tab w:val="left" w:pos="2268"/>
              </w:tabs>
              <w:spacing w:after="0" w:line="240" w:lineRule="auto"/>
              <w:jc w:val="both"/>
              <w:rPr>
                <w:rFonts w:cs="Times New Roman"/>
                <w:bCs/>
                <w:color w:val="000000" w:themeColor="text1"/>
                <w:szCs w:val="24"/>
              </w:rPr>
            </w:pPr>
          </w:p>
        </w:tc>
      </w:tr>
      <w:tr w:rsidR="00931633" w:rsidRPr="002344FB" w14:paraId="543B692D" w14:textId="77777777" w:rsidTr="001A44BF">
        <w:tc>
          <w:tcPr>
            <w:tcW w:w="1764" w:type="pct"/>
            <w:gridSpan w:val="2"/>
            <w:tcBorders>
              <w:bottom w:val="single" w:sz="4" w:space="0" w:color="auto"/>
            </w:tcBorders>
            <w:vAlign w:val="center"/>
          </w:tcPr>
          <w:p w14:paraId="7FDE369D" w14:textId="77777777" w:rsidR="00931633" w:rsidRPr="002344FB" w:rsidRDefault="00931633" w:rsidP="00283631">
            <w:pPr>
              <w:tabs>
                <w:tab w:val="left" w:pos="2268"/>
              </w:tabs>
              <w:spacing w:after="0" w:line="240" w:lineRule="auto"/>
              <w:jc w:val="center"/>
              <w:rPr>
                <w:rFonts w:cs="Times New Roman"/>
                <w:bCs/>
                <w:szCs w:val="24"/>
              </w:rPr>
            </w:pPr>
            <w:r w:rsidRPr="002344FB">
              <w:rPr>
                <w:rFonts w:cs="Times New Roman"/>
                <w:bCs/>
                <w:szCs w:val="24"/>
              </w:rPr>
              <w:t>1.</w:t>
            </w:r>
          </w:p>
        </w:tc>
        <w:tc>
          <w:tcPr>
            <w:tcW w:w="465" w:type="pct"/>
            <w:tcBorders>
              <w:bottom w:val="single" w:sz="4" w:space="0" w:color="auto"/>
            </w:tcBorders>
            <w:vAlign w:val="center"/>
          </w:tcPr>
          <w:p w14:paraId="0AE21B0D"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2.</w:t>
            </w:r>
          </w:p>
        </w:tc>
        <w:tc>
          <w:tcPr>
            <w:tcW w:w="454" w:type="pct"/>
            <w:gridSpan w:val="2"/>
            <w:tcBorders>
              <w:bottom w:val="single" w:sz="4" w:space="0" w:color="auto"/>
            </w:tcBorders>
            <w:vAlign w:val="center"/>
          </w:tcPr>
          <w:p w14:paraId="1F34787F"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3.</w:t>
            </w:r>
          </w:p>
        </w:tc>
        <w:tc>
          <w:tcPr>
            <w:tcW w:w="454" w:type="pct"/>
            <w:tcBorders>
              <w:bottom w:val="single" w:sz="4" w:space="0" w:color="auto"/>
            </w:tcBorders>
            <w:vAlign w:val="center"/>
          </w:tcPr>
          <w:p w14:paraId="3AFF7182"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4.</w:t>
            </w:r>
          </w:p>
        </w:tc>
        <w:tc>
          <w:tcPr>
            <w:tcW w:w="454" w:type="pct"/>
            <w:tcBorders>
              <w:bottom w:val="single" w:sz="4" w:space="0" w:color="auto"/>
            </w:tcBorders>
            <w:vAlign w:val="center"/>
          </w:tcPr>
          <w:p w14:paraId="74B26C1A"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5.</w:t>
            </w:r>
          </w:p>
        </w:tc>
        <w:tc>
          <w:tcPr>
            <w:tcW w:w="471" w:type="pct"/>
            <w:tcBorders>
              <w:bottom w:val="single" w:sz="4" w:space="0" w:color="auto"/>
            </w:tcBorders>
            <w:vAlign w:val="center"/>
          </w:tcPr>
          <w:p w14:paraId="7BEA2684"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6.</w:t>
            </w:r>
          </w:p>
        </w:tc>
        <w:tc>
          <w:tcPr>
            <w:tcW w:w="937" w:type="pct"/>
            <w:tcBorders>
              <w:bottom w:val="single" w:sz="4" w:space="0" w:color="auto"/>
            </w:tcBorders>
            <w:vAlign w:val="center"/>
          </w:tcPr>
          <w:p w14:paraId="60D48692" w14:textId="77777777" w:rsidR="00931633" w:rsidRPr="002344FB" w:rsidRDefault="00931633" w:rsidP="00283631">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7.</w:t>
            </w:r>
          </w:p>
        </w:tc>
      </w:tr>
      <w:tr w:rsidR="00931633" w:rsidRPr="002344FB" w14:paraId="21DE7953" w14:textId="77777777" w:rsidTr="00074D09">
        <w:tc>
          <w:tcPr>
            <w:tcW w:w="1764" w:type="pct"/>
            <w:gridSpan w:val="2"/>
            <w:tcBorders>
              <w:bottom w:val="single" w:sz="4" w:space="0" w:color="auto"/>
            </w:tcBorders>
            <w:vAlign w:val="center"/>
          </w:tcPr>
          <w:p w14:paraId="063ED0E6"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4.1. </w:t>
            </w:r>
            <w:r w:rsidRPr="002344FB">
              <w:rPr>
                <w:rFonts w:eastAsia="Times New Roman" w:cs="Times New Roman"/>
                <w:szCs w:val="24"/>
              </w:rPr>
              <w:t>Modificări ale veniturilor bugetare, plus/minus, din care:</w:t>
            </w:r>
          </w:p>
        </w:tc>
        <w:tc>
          <w:tcPr>
            <w:tcW w:w="465" w:type="pct"/>
            <w:tcBorders>
              <w:bottom w:val="single" w:sz="4" w:space="0" w:color="auto"/>
            </w:tcBorders>
            <w:vAlign w:val="center"/>
          </w:tcPr>
          <w:p w14:paraId="32E0AA19" w14:textId="77777777" w:rsidR="00931633" w:rsidRPr="002344FB" w:rsidRDefault="00931633" w:rsidP="00283631">
            <w:pPr>
              <w:tabs>
                <w:tab w:val="left" w:pos="2268"/>
              </w:tabs>
              <w:spacing w:after="0" w:line="240" w:lineRule="auto"/>
              <w:jc w:val="center"/>
              <w:rPr>
                <w:rFonts w:cs="Times New Roman"/>
                <w:bCs/>
                <w:color w:val="00B050"/>
                <w:szCs w:val="24"/>
              </w:rPr>
            </w:pPr>
          </w:p>
        </w:tc>
        <w:tc>
          <w:tcPr>
            <w:tcW w:w="454" w:type="pct"/>
            <w:gridSpan w:val="2"/>
            <w:tcBorders>
              <w:bottom w:val="single" w:sz="4" w:space="0" w:color="auto"/>
            </w:tcBorders>
            <w:vAlign w:val="center"/>
          </w:tcPr>
          <w:p w14:paraId="6FEA50CE" w14:textId="77777777" w:rsidR="00931633" w:rsidRPr="002344FB" w:rsidRDefault="00931633" w:rsidP="00283631">
            <w:pPr>
              <w:tabs>
                <w:tab w:val="left" w:pos="2268"/>
              </w:tabs>
              <w:spacing w:after="0" w:line="240" w:lineRule="auto"/>
              <w:jc w:val="center"/>
              <w:rPr>
                <w:rFonts w:cs="Times New Roman"/>
                <w:bCs/>
                <w:color w:val="00B050"/>
                <w:szCs w:val="24"/>
              </w:rPr>
            </w:pPr>
          </w:p>
        </w:tc>
        <w:tc>
          <w:tcPr>
            <w:tcW w:w="454" w:type="pct"/>
            <w:tcBorders>
              <w:bottom w:val="single" w:sz="4" w:space="0" w:color="auto"/>
            </w:tcBorders>
            <w:vAlign w:val="center"/>
          </w:tcPr>
          <w:p w14:paraId="0B2AD2DE" w14:textId="77777777" w:rsidR="00931633" w:rsidRPr="002344FB" w:rsidRDefault="00931633" w:rsidP="00283631">
            <w:pPr>
              <w:tabs>
                <w:tab w:val="left" w:pos="2268"/>
              </w:tabs>
              <w:spacing w:after="0" w:line="240" w:lineRule="auto"/>
              <w:jc w:val="center"/>
              <w:rPr>
                <w:rFonts w:cs="Times New Roman"/>
                <w:bCs/>
                <w:color w:val="00B050"/>
                <w:szCs w:val="24"/>
              </w:rPr>
            </w:pPr>
          </w:p>
        </w:tc>
        <w:tc>
          <w:tcPr>
            <w:tcW w:w="454" w:type="pct"/>
            <w:tcBorders>
              <w:bottom w:val="single" w:sz="4" w:space="0" w:color="auto"/>
            </w:tcBorders>
            <w:vAlign w:val="center"/>
          </w:tcPr>
          <w:p w14:paraId="04E85503" w14:textId="77777777" w:rsidR="00931633" w:rsidRPr="002344FB" w:rsidRDefault="00931633" w:rsidP="00283631">
            <w:pPr>
              <w:tabs>
                <w:tab w:val="left" w:pos="2268"/>
              </w:tabs>
              <w:spacing w:after="0" w:line="240" w:lineRule="auto"/>
              <w:jc w:val="center"/>
              <w:rPr>
                <w:rFonts w:cs="Times New Roman"/>
                <w:bCs/>
                <w:color w:val="00B050"/>
                <w:szCs w:val="24"/>
              </w:rPr>
            </w:pPr>
          </w:p>
        </w:tc>
        <w:tc>
          <w:tcPr>
            <w:tcW w:w="471" w:type="pct"/>
            <w:tcBorders>
              <w:bottom w:val="single" w:sz="4" w:space="0" w:color="auto"/>
            </w:tcBorders>
            <w:vAlign w:val="center"/>
          </w:tcPr>
          <w:p w14:paraId="6011F6B5" w14:textId="77777777" w:rsidR="00931633" w:rsidRPr="002344FB" w:rsidRDefault="00931633" w:rsidP="00283631">
            <w:pPr>
              <w:tabs>
                <w:tab w:val="left" w:pos="2268"/>
              </w:tabs>
              <w:spacing w:after="0" w:line="240" w:lineRule="auto"/>
              <w:jc w:val="center"/>
              <w:rPr>
                <w:rFonts w:cs="Times New Roman"/>
                <w:bCs/>
                <w:color w:val="00B050"/>
                <w:szCs w:val="24"/>
              </w:rPr>
            </w:pPr>
          </w:p>
        </w:tc>
        <w:tc>
          <w:tcPr>
            <w:tcW w:w="937" w:type="pct"/>
            <w:tcBorders>
              <w:bottom w:val="single" w:sz="4" w:space="0" w:color="auto"/>
            </w:tcBorders>
            <w:vAlign w:val="center"/>
          </w:tcPr>
          <w:p w14:paraId="2C325473" w14:textId="77777777" w:rsidR="00931633" w:rsidRPr="002344FB" w:rsidRDefault="00931633" w:rsidP="00283631">
            <w:pPr>
              <w:tabs>
                <w:tab w:val="left" w:pos="2268"/>
              </w:tabs>
              <w:spacing w:after="0" w:line="240" w:lineRule="auto"/>
              <w:jc w:val="center"/>
              <w:rPr>
                <w:rFonts w:cs="Times New Roman"/>
                <w:bCs/>
                <w:color w:val="00B050"/>
                <w:szCs w:val="24"/>
              </w:rPr>
            </w:pPr>
          </w:p>
        </w:tc>
      </w:tr>
      <w:tr w:rsidR="00931633" w:rsidRPr="002344FB" w14:paraId="24B38FEE" w14:textId="77777777" w:rsidTr="001A44BF">
        <w:tc>
          <w:tcPr>
            <w:tcW w:w="1764" w:type="pct"/>
            <w:gridSpan w:val="2"/>
            <w:tcBorders>
              <w:bottom w:val="single" w:sz="4" w:space="0" w:color="auto"/>
            </w:tcBorders>
          </w:tcPr>
          <w:p w14:paraId="6EE12BCF"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65" w:type="pct"/>
            <w:tcBorders>
              <w:bottom w:val="single" w:sz="4" w:space="0" w:color="auto"/>
            </w:tcBorders>
          </w:tcPr>
          <w:p w14:paraId="4F5A890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bottom w:val="single" w:sz="4" w:space="0" w:color="auto"/>
            </w:tcBorders>
          </w:tcPr>
          <w:p w14:paraId="5F48A47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00D9726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3106636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bottom w:val="single" w:sz="4" w:space="0" w:color="auto"/>
            </w:tcBorders>
          </w:tcPr>
          <w:p w14:paraId="5D1F868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bottom w:val="single" w:sz="4" w:space="0" w:color="auto"/>
            </w:tcBorders>
          </w:tcPr>
          <w:p w14:paraId="1D7821C0"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3502BFC5" w14:textId="77777777" w:rsidTr="001A44BF">
        <w:tc>
          <w:tcPr>
            <w:tcW w:w="1764" w:type="pct"/>
            <w:gridSpan w:val="2"/>
            <w:tcBorders>
              <w:top w:val="single" w:sz="4" w:space="0" w:color="auto"/>
              <w:bottom w:val="single" w:sz="4" w:space="0" w:color="auto"/>
            </w:tcBorders>
          </w:tcPr>
          <w:p w14:paraId="17A55463"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65" w:type="pct"/>
            <w:tcBorders>
              <w:top w:val="single" w:sz="4" w:space="0" w:color="auto"/>
              <w:bottom w:val="single" w:sz="4" w:space="0" w:color="auto"/>
            </w:tcBorders>
          </w:tcPr>
          <w:p w14:paraId="3CA312E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single" w:sz="4" w:space="0" w:color="auto"/>
            </w:tcBorders>
          </w:tcPr>
          <w:p w14:paraId="5719504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0129B99E"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38C2A59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single" w:sz="4" w:space="0" w:color="auto"/>
            </w:tcBorders>
          </w:tcPr>
          <w:p w14:paraId="1E5828E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single" w:sz="4" w:space="0" w:color="auto"/>
            </w:tcBorders>
          </w:tcPr>
          <w:p w14:paraId="37258241"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0D3A8618" w14:textId="77777777" w:rsidTr="001710DE">
        <w:tc>
          <w:tcPr>
            <w:tcW w:w="1764" w:type="pct"/>
            <w:gridSpan w:val="2"/>
            <w:tcBorders>
              <w:top w:val="single" w:sz="4" w:space="0" w:color="auto"/>
              <w:bottom w:val="single" w:sz="4" w:space="0" w:color="auto"/>
            </w:tcBorders>
          </w:tcPr>
          <w:p w14:paraId="4583BF55"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(ii) impozit pe venit</w:t>
            </w:r>
          </w:p>
        </w:tc>
        <w:tc>
          <w:tcPr>
            <w:tcW w:w="465" w:type="pct"/>
            <w:tcBorders>
              <w:top w:val="single" w:sz="4" w:space="0" w:color="auto"/>
              <w:bottom w:val="single" w:sz="4" w:space="0" w:color="auto"/>
            </w:tcBorders>
          </w:tcPr>
          <w:p w14:paraId="6A5006C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single" w:sz="4" w:space="0" w:color="auto"/>
            </w:tcBorders>
          </w:tcPr>
          <w:p w14:paraId="1B20030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36206F5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155B5F7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single" w:sz="4" w:space="0" w:color="auto"/>
            </w:tcBorders>
          </w:tcPr>
          <w:p w14:paraId="6D6A981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single" w:sz="4" w:space="0" w:color="auto"/>
            </w:tcBorders>
          </w:tcPr>
          <w:p w14:paraId="2D5ABE12"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35E4C4CA" w14:textId="77777777" w:rsidTr="001710DE">
        <w:tc>
          <w:tcPr>
            <w:tcW w:w="1764" w:type="pct"/>
            <w:gridSpan w:val="2"/>
            <w:tcBorders>
              <w:top w:val="single" w:sz="4" w:space="0" w:color="auto"/>
              <w:bottom w:val="single" w:sz="4" w:space="0" w:color="auto"/>
            </w:tcBorders>
          </w:tcPr>
          <w:p w14:paraId="1936FA1F"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single" w:sz="4" w:space="0" w:color="auto"/>
              <w:bottom w:val="single" w:sz="4" w:space="0" w:color="auto"/>
            </w:tcBorders>
          </w:tcPr>
          <w:p w14:paraId="6D2641F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single" w:sz="4" w:space="0" w:color="auto"/>
            </w:tcBorders>
          </w:tcPr>
          <w:p w14:paraId="6FBD7E3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53A0DE6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5D7FD83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single" w:sz="4" w:space="0" w:color="auto"/>
            </w:tcBorders>
          </w:tcPr>
          <w:p w14:paraId="0C96EA43"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single" w:sz="4" w:space="0" w:color="auto"/>
            </w:tcBorders>
          </w:tcPr>
          <w:p w14:paraId="14A5C0DE"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052240D2" w14:textId="77777777" w:rsidTr="001710DE">
        <w:tc>
          <w:tcPr>
            <w:tcW w:w="1764" w:type="pct"/>
            <w:gridSpan w:val="2"/>
            <w:tcBorders>
              <w:top w:val="single" w:sz="4" w:space="0" w:color="auto"/>
              <w:bottom w:val="single" w:sz="4" w:space="0" w:color="auto"/>
            </w:tcBorders>
          </w:tcPr>
          <w:p w14:paraId="245E3F71"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65" w:type="pct"/>
            <w:tcBorders>
              <w:top w:val="single" w:sz="4" w:space="0" w:color="auto"/>
              <w:bottom w:val="single" w:sz="4" w:space="0" w:color="auto"/>
            </w:tcBorders>
          </w:tcPr>
          <w:p w14:paraId="4EB4A58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single" w:sz="4" w:space="0" w:color="auto"/>
            </w:tcBorders>
          </w:tcPr>
          <w:p w14:paraId="033EC67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1A51AE3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4A9415D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single" w:sz="4" w:space="0" w:color="auto"/>
            </w:tcBorders>
          </w:tcPr>
          <w:p w14:paraId="2E15F47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single" w:sz="4" w:space="0" w:color="auto"/>
            </w:tcBorders>
          </w:tcPr>
          <w:p w14:paraId="1B50C856"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4DA0987B" w14:textId="77777777" w:rsidTr="001710DE">
        <w:tc>
          <w:tcPr>
            <w:tcW w:w="1764" w:type="pct"/>
            <w:gridSpan w:val="2"/>
            <w:tcBorders>
              <w:top w:val="single" w:sz="4" w:space="0" w:color="auto"/>
              <w:bottom w:val="single" w:sz="4" w:space="0" w:color="auto"/>
            </w:tcBorders>
          </w:tcPr>
          <w:p w14:paraId="0E1D66E6"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65" w:type="pct"/>
            <w:tcBorders>
              <w:top w:val="single" w:sz="4" w:space="0" w:color="auto"/>
              <w:bottom w:val="single" w:sz="4" w:space="0" w:color="auto"/>
            </w:tcBorders>
          </w:tcPr>
          <w:p w14:paraId="1901384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single" w:sz="4" w:space="0" w:color="auto"/>
            </w:tcBorders>
          </w:tcPr>
          <w:p w14:paraId="5ED8FAD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451D194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single" w:sz="4" w:space="0" w:color="auto"/>
            </w:tcBorders>
          </w:tcPr>
          <w:p w14:paraId="085E76B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single" w:sz="4" w:space="0" w:color="auto"/>
            </w:tcBorders>
          </w:tcPr>
          <w:p w14:paraId="2AFDAC8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single" w:sz="4" w:space="0" w:color="auto"/>
            </w:tcBorders>
          </w:tcPr>
          <w:p w14:paraId="60D10458"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59471BA2" w14:textId="77777777" w:rsidTr="001710DE">
        <w:tc>
          <w:tcPr>
            <w:tcW w:w="1764" w:type="pct"/>
            <w:gridSpan w:val="2"/>
            <w:tcBorders>
              <w:top w:val="single" w:sz="4" w:space="0" w:color="auto"/>
              <w:bottom w:val="nil"/>
            </w:tcBorders>
          </w:tcPr>
          <w:p w14:paraId="250691D5"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contribuții de asigurări</w:t>
            </w:r>
          </w:p>
        </w:tc>
        <w:tc>
          <w:tcPr>
            <w:tcW w:w="465" w:type="pct"/>
            <w:tcBorders>
              <w:top w:val="single" w:sz="4" w:space="0" w:color="auto"/>
              <w:bottom w:val="nil"/>
            </w:tcBorders>
          </w:tcPr>
          <w:p w14:paraId="0815687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single" w:sz="4" w:space="0" w:color="auto"/>
              <w:bottom w:val="nil"/>
            </w:tcBorders>
          </w:tcPr>
          <w:p w14:paraId="3855F0D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nil"/>
            </w:tcBorders>
          </w:tcPr>
          <w:p w14:paraId="5404CD0E"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single" w:sz="4" w:space="0" w:color="auto"/>
              <w:bottom w:val="nil"/>
            </w:tcBorders>
          </w:tcPr>
          <w:p w14:paraId="573B7C5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single" w:sz="4" w:space="0" w:color="auto"/>
              <w:bottom w:val="nil"/>
            </w:tcBorders>
          </w:tcPr>
          <w:p w14:paraId="201DB873"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single" w:sz="4" w:space="0" w:color="auto"/>
              <w:bottom w:val="nil"/>
            </w:tcBorders>
          </w:tcPr>
          <w:p w14:paraId="2F39D903"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143A37BE" w14:textId="77777777" w:rsidTr="00074D09">
        <w:tc>
          <w:tcPr>
            <w:tcW w:w="1764" w:type="pct"/>
            <w:gridSpan w:val="2"/>
            <w:tcBorders>
              <w:top w:val="nil"/>
              <w:bottom w:val="nil"/>
            </w:tcBorders>
          </w:tcPr>
          <w:p w14:paraId="17FC0400"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venituri</w:t>
            </w:r>
          </w:p>
        </w:tc>
        <w:tc>
          <w:tcPr>
            <w:tcW w:w="465" w:type="pct"/>
            <w:tcBorders>
              <w:top w:val="nil"/>
              <w:bottom w:val="nil"/>
            </w:tcBorders>
          </w:tcPr>
          <w:p w14:paraId="3A3227E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3132843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7A07190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7D57323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152DABA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141F6A35"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744E8381" w14:textId="77777777" w:rsidTr="00074D09">
        <w:tc>
          <w:tcPr>
            <w:tcW w:w="1764" w:type="pct"/>
            <w:gridSpan w:val="2"/>
            <w:tcBorders>
              <w:top w:val="nil"/>
            </w:tcBorders>
          </w:tcPr>
          <w:p w14:paraId="18792840"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65" w:type="pct"/>
            <w:tcBorders>
              <w:top w:val="nil"/>
            </w:tcBorders>
          </w:tcPr>
          <w:p w14:paraId="7B09E9E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tcBorders>
          </w:tcPr>
          <w:p w14:paraId="465E334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26E2233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4C6D57C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tcBorders>
          </w:tcPr>
          <w:p w14:paraId="19CC8D7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tcBorders>
          </w:tcPr>
          <w:p w14:paraId="575BB57E"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4E46C35E" w14:textId="77777777" w:rsidTr="00074D09">
        <w:tc>
          <w:tcPr>
            <w:tcW w:w="1764" w:type="pct"/>
            <w:gridSpan w:val="2"/>
            <w:tcBorders>
              <w:bottom w:val="single" w:sz="4" w:space="0" w:color="auto"/>
            </w:tcBorders>
            <w:vAlign w:val="center"/>
          </w:tcPr>
          <w:p w14:paraId="0317D8D0"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4.2. </w:t>
            </w:r>
            <w:r w:rsidRPr="002344FB">
              <w:rPr>
                <w:rFonts w:eastAsia="Times New Roman" w:cs="Times New Roman"/>
                <w:szCs w:val="24"/>
              </w:rPr>
              <w:t>Modificări ale cheltuielilor bugetare, plus/minus, din care:</w:t>
            </w:r>
          </w:p>
        </w:tc>
        <w:tc>
          <w:tcPr>
            <w:tcW w:w="465" w:type="pct"/>
            <w:tcBorders>
              <w:bottom w:val="single" w:sz="4" w:space="0" w:color="auto"/>
            </w:tcBorders>
            <w:vAlign w:val="center"/>
          </w:tcPr>
          <w:p w14:paraId="44E55B3C" w14:textId="77777777" w:rsidR="00931633" w:rsidRPr="002344FB" w:rsidRDefault="00931633" w:rsidP="00283631">
            <w:pPr>
              <w:tabs>
                <w:tab w:val="left" w:pos="2268"/>
              </w:tabs>
              <w:spacing w:after="0" w:line="240" w:lineRule="auto"/>
              <w:jc w:val="center"/>
              <w:rPr>
                <w:rFonts w:cs="Times New Roman"/>
                <w:bCs/>
                <w:szCs w:val="24"/>
              </w:rPr>
            </w:pPr>
          </w:p>
        </w:tc>
        <w:tc>
          <w:tcPr>
            <w:tcW w:w="454" w:type="pct"/>
            <w:gridSpan w:val="2"/>
            <w:tcBorders>
              <w:bottom w:val="single" w:sz="4" w:space="0" w:color="auto"/>
            </w:tcBorders>
            <w:vAlign w:val="center"/>
          </w:tcPr>
          <w:p w14:paraId="2DE9E511" w14:textId="77777777" w:rsidR="00931633" w:rsidRPr="002344FB" w:rsidRDefault="00931633" w:rsidP="00283631">
            <w:pPr>
              <w:tabs>
                <w:tab w:val="left" w:pos="2268"/>
              </w:tabs>
              <w:spacing w:after="0" w:line="240" w:lineRule="auto"/>
              <w:jc w:val="center"/>
              <w:rPr>
                <w:rFonts w:cs="Times New Roman"/>
                <w:bCs/>
                <w:szCs w:val="24"/>
              </w:rPr>
            </w:pPr>
          </w:p>
        </w:tc>
        <w:tc>
          <w:tcPr>
            <w:tcW w:w="454" w:type="pct"/>
            <w:tcBorders>
              <w:bottom w:val="single" w:sz="4" w:space="0" w:color="auto"/>
            </w:tcBorders>
            <w:vAlign w:val="center"/>
          </w:tcPr>
          <w:p w14:paraId="0105869C" w14:textId="77777777" w:rsidR="00931633" w:rsidRPr="002344FB" w:rsidRDefault="00931633" w:rsidP="00283631">
            <w:pPr>
              <w:tabs>
                <w:tab w:val="left" w:pos="2268"/>
              </w:tabs>
              <w:spacing w:after="0" w:line="240" w:lineRule="auto"/>
              <w:jc w:val="center"/>
              <w:rPr>
                <w:rFonts w:cs="Times New Roman"/>
                <w:bCs/>
                <w:szCs w:val="24"/>
              </w:rPr>
            </w:pPr>
          </w:p>
        </w:tc>
        <w:tc>
          <w:tcPr>
            <w:tcW w:w="454" w:type="pct"/>
            <w:tcBorders>
              <w:bottom w:val="single" w:sz="4" w:space="0" w:color="auto"/>
            </w:tcBorders>
            <w:vAlign w:val="center"/>
          </w:tcPr>
          <w:p w14:paraId="4C09C272" w14:textId="77777777" w:rsidR="00931633" w:rsidRPr="002344FB" w:rsidRDefault="00931633" w:rsidP="00283631">
            <w:pPr>
              <w:tabs>
                <w:tab w:val="left" w:pos="2268"/>
              </w:tabs>
              <w:spacing w:after="0" w:line="240" w:lineRule="auto"/>
              <w:jc w:val="center"/>
              <w:rPr>
                <w:rFonts w:cs="Times New Roman"/>
                <w:bCs/>
                <w:szCs w:val="24"/>
              </w:rPr>
            </w:pPr>
          </w:p>
        </w:tc>
        <w:tc>
          <w:tcPr>
            <w:tcW w:w="471" w:type="pct"/>
            <w:tcBorders>
              <w:bottom w:val="single" w:sz="4" w:space="0" w:color="auto"/>
            </w:tcBorders>
            <w:vAlign w:val="center"/>
          </w:tcPr>
          <w:p w14:paraId="2D757CF6" w14:textId="77777777" w:rsidR="00931633" w:rsidRPr="002344FB" w:rsidRDefault="00931633" w:rsidP="00283631">
            <w:pPr>
              <w:tabs>
                <w:tab w:val="left" w:pos="2268"/>
              </w:tabs>
              <w:spacing w:after="0" w:line="240" w:lineRule="auto"/>
              <w:jc w:val="center"/>
              <w:rPr>
                <w:rFonts w:cs="Times New Roman"/>
                <w:bCs/>
                <w:szCs w:val="24"/>
              </w:rPr>
            </w:pPr>
          </w:p>
        </w:tc>
        <w:tc>
          <w:tcPr>
            <w:tcW w:w="937" w:type="pct"/>
            <w:tcBorders>
              <w:bottom w:val="single" w:sz="4" w:space="0" w:color="auto"/>
            </w:tcBorders>
            <w:vAlign w:val="center"/>
          </w:tcPr>
          <w:p w14:paraId="0F47BDBD" w14:textId="77777777" w:rsidR="00931633" w:rsidRPr="002344FB" w:rsidRDefault="00931633" w:rsidP="00283631">
            <w:pPr>
              <w:tabs>
                <w:tab w:val="left" w:pos="2268"/>
              </w:tabs>
              <w:spacing w:after="0" w:line="240" w:lineRule="auto"/>
              <w:jc w:val="center"/>
              <w:rPr>
                <w:rFonts w:cs="Times New Roman"/>
                <w:bCs/>
                <w:szCs w:val="24"/>
              </w:rPr>
            </w:pPr>
          </w:p>
        </w:tc>
      </w:tr>
      <w:tr w:rsidR="00931633" w:rsidRPr="002344FB" w14:paraId="1E69CF01" w14:textId="77777777" w:rsidTr="00074D09">
        <w:tc>
          <w:tcPr>
            <w:tcW w:w="1764" w:type="pct"/>
            <w:gridSpan w:val="2"/>
            <w:tcBorders>
              <w:bottom w:val="nil"/>
            </w:tcBorders>
          </w:tcPr>
          <w:p w14:paraId="0BC1C079"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65" w:type="pct"/>
            <w:tcBorders>
              <w:bottom w:val="nil"/>
            </w:tcBorders>
          </w:tcPr>
          <w:p w14:paraId="230194D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bottom w:val="nil"/>
            </w:tcBorders>
          </w:tcPr>
          <w:p w14:paraId="0EB7960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nil"/>
            </w:tcBorders>
          </w:tcPr>
          <w:p w14:paraId="340384E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nil"/>
            </w:tcBorders>
          </w:tcPr>
          <w:p w14:paraId="060E5D2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bottom w:val="nil"/>
            </w:tcBorders>
          </w:tcPr>
          <w:p w14:paraId="70183C5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bottom w:val="nil"/>
            </w:tcBorders>
          </w:tcPr>
          <w:p w14:paraId="6CD0B983"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02BB740C" w14:textId="77777777" w:rsidTr="00074D09">
        <w:tc>
          <w:tcPr>
            <w:tcW w:w="1764" w:type="pct"/>
            <w:gridSpan w:val="2"/>
            <w:tcBorders>
              <w:top w:val="nil"/>
              <w:bottom w:val="nil"/>
            </w:tcBorders>
          </w:tcPr>
          <w:p w14:paraId="5C3708F1"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14:paraId="465EEC8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42A3DA5E"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22FD294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65248C0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461D24E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671DF135"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5AECBD4A" w14:textId="77777777" w:rsidTr="00074D09">
        <w:tc>
          <w:tcPr>
            <w:tcW w:w="1764" w:type="pct"/>
            <w:gridSpan w:val="2"/>
            <w:tcBorders>
              <w:top w:val="nil"/>
              <w:bottom w:val="nil"/>
            </w:tcBorders>
          </w:tcPr>
          <w:p w14:paraId="6C5F9226"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65" w:type="pct"/>
            <w:tcBorders>
              <w:top w:val="nil"/>
              <w:bottom w:val="nil"/>
            </w:tcBorders>
          </w:tcPr>
          <w:p w14:paraId="2976B8F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4AA1A6C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3688071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1B8505A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59369AA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1ED7E158"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6BD9DE2C" w14:textId="77777777" w:rsidTr="00074D09">
        <w:tc>
          <w:tcPr>
            <w:tcW w:w="1764" w:type="pct"/>
            <w:gridSpan w:val="2"/>
            <w:tcBorders>
              <w:top w:val="nil"/>
              <w:bottom w:val="nil"/>
            </w:tcBorders>
          </w:tcPr>
          <w:p w14:paraId="4726B54C"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nil"/>
              <w:bottom w:val="nil"/>
            </w:tcBorders>
          </w:tcPr>
          <w:p w14:paraId="3305F04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05E00BE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7F350ED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3186D58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1CBA4EE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32727406"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07824E5D" w14:textId="77777777" w:rsidTr="00074D09">
        <w:tc>
          <w:tcPr>
            <w:tcW w:w="1764" w:type="pct"/>
            <w:gridSpan w:val="2"/>
            <w:tcBorders>
              <w:top w:val="nil"/>
              <w:bottom w:val="nil"/>
            </w:tcBorders>
          </w:tcPr>
          <w:p w14:paraId="202D2F94"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14:paraId="0087025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567127E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4E13DB0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6AC5626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315C9CE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48FC0616"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21EB0E5D" w14:textId="77777777" w:rsidTr="00074D09">
        <w:tc>
          <w:tcPr>
            <w:tcW w:w="1764" w:type="pct"/>
            <w:gridSpan w:val="2"/>
            <w:tcBorders>
              <w:top w:val="nil"/>
              <w:bottom w:val="nil"/>
            </w:tcBorders>
          </w:tcPr>
          <w:p w14:paraId="2D050D7E"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65" w:type="pct"/>
            <w:tcBorders>
              <w:top w:val="nil"/>
              <w:bottom w:val="nil"/>
            </w:tcBorders>
          </w:tcPr>
          <w:p w14:paraId="35E36E1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710367F5"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2AB808A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7130E92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7C6E3C8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2C144D6D"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2DB8312A" w14:textId="77777777" w:rsidTr="00074D09">
        <w:tc>
          <w:tcPr>
            <w:tcW w:w="1764" w:type="pct"/>
            <w:gridSpan w:val="2"/>
            <w:tcBorders>
              <w:top w:val="nil"/>
              <w:bottom w:val="nil"/>
            </w:tcBorders>
          </w:tcPr>
          <w:p w14:paraId="5192CF5D"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65" w:type="pct"/>
            <w:tcBorders>
              <w:top w:val="nil"/>
              <w:bottom w:val="nil"/>
            </w:tcBorders>
          </w:tcPr>
          <w:p w14:paraId="082A0AD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4FEF7F3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31F09DB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76DFB13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7E9FC56E"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5265FD6D"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7A20DC24" w14:textId="77777777" w:rsidTr="00074D09">
        <w:tc>
          <w:tcPr>
            <w:tcW w:w="1764" w:type="pct"/>
            <w:gridSpan w:val="2"/>
            <w:tcBorders>
              <w:top w:val="nil"/>
              <w:bottom w:val="nil"/>
            </w:tcBorders>
          </w:tcPr>
          <w:p w14:paraId="0E42E7AF"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14:paraId="37BEECB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328C98B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56CAF1E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42AF13D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51981E2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53C9A737"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41F190E6" w14:textId="77777777" w:rsidTr="00074D09">
        <w:tc>
          <w:tcPr>
            <w:tcW w:w="1764" w:type="pct"/>
            <w:gridSpan w:val="2"/>
            <w:tcBorders>
              <w:top w:val="nil"/>
              <w:bottom w:val="nil"/>
            </w:tcBorders>
          </w:tcPr>
          <w:p w14:paraId="59AA583F"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65" w:type="pct"/>
            <w:tcBorders>
              <w:top w:val="nil"/>
              <w:bottom w:val="nil"/>
            </w:tcBorders>
          </w:tcPr>
          <w:p w14:paraId="77085CC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16DCFE3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3712350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50889F8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245D36BE"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2709E70C"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4827C937" w14:textId="77777777" w:rsidTr="00074D09">
        <w:tc>
          <w:tcPr>
            <w:tcW w:w="1764" w:type="pct"/>
            <w:gridSpan w:val="2"/>
            <w:tcBorders>
              <w:top w:val="nil"/>
              <w:bottom w:val="nil"/>
            </w:tcBorders>
          </w:tcPr>
          <w:p w14:paraId="6B50A3B7"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cheltuieli</w:t>
            </w:r>
          </w:p>
        </w:tc>
        <w:tc>
          <w:tcPr>
            <w:tcW w:w="465" w:type="pct"/>
            <w:tcBorders>
              <w:top w:val="nil"/>
              <w:bottom w:val="nil"/>
            </w:tcBorders>
          </w:tcPr>
          <w:p w14:paraId="0FA58D5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14:paraId="5D2CA8D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1556E0B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bottom w:val="nil"/>
            </w:tcBorders>
          </w:tcPr>
          <w:p w14:paraId="40F8337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bottom w:val="nil"/>
            </w:tcBorders>
          </w:tcPr>
          <w:p w14:paraId="0CDBF5D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bottom w:val="nil"/>
            </w:tcBorders>
          </w:tcPr>
          <w:p w14:paraId="6D71F743"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09D64504" w14:textId="77777777" w:rsidTr="00074D09">
        <w:tc>
          <w:tcPr>
            <w:tcW w:w="1764" w:type="pct"/>
            <w:gridSpan w:val="2"/>
            <w:tcBorders>
              <w:top w:val="nil"/>
            </w:tcBorders>
          </w:tcPr>
          <w:p w14:paraId="395F10D5"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65" w:type="pct"/>
            <w:tcBorders>
              <w:top w:val="nil"/>
            </w:tcBorders>
          </w:tcPr>
          <w:p w14:paraId="0F158AA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tcBorders>
          </w:tcPr>
          <w:p w14:paraId="4875094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4CF0BB4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4A4CB91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tcBorders>
          </w:tcPr>
          <w:p w14:paraId="7C660A63"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tcBorders>
          </w:tcPr>
          <w:p w14:paraId="71A9600A"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7345EB4F" w14:textId="77777777" w:rsidTr="00074D09">
        <w:tc>
          <w:tcPr>
            <w:tcW w:w="1764" w:type="pct"/>
            <w:gridSpan w:val="2"/>
            <w:tcBorders>
              <w:bottom w:val="single" w:sz="4" w:space="0" w:color="auto"/>
            </w:tcBorders>
          </w:tcPr>
          <w:p w14:paraId="7C2254C9"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4.3. Impact financiar, plus/minus, din care:</w:t>
            </w:r>
          </w:p>
        </w:tc>
        <w:tc>
          <w:tcPr>
            <w:tcW w:w="465" w:type="pct"/>
            <w:tcBorders>
              <w:bottom w:val="single" w:sz="4" w:space="0" w:color="auto"/>
            </w:tcBorders>
          </w:tcPr>
          <w:p w14:paraId="4C1B94E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bottom w:val="single" w:sz="4" w:space="0" w:color="auto"/>
            </w:tcBorders>
          </w:tcPr>
          <w:p w14:paraId="592C8C1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1D06C883"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28471CFD"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bottom w:val="single" w:sz="4" w:space="0" w:color="auto"/>
            </w:tcBorders>
          </w:tcPr>
          <w:p w14:paraId="4B2FCFC1"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bottom w:val="single" w:sz="4" w:space="0" w:color="auto"/>
            </w:tcBorders>
          </w:tcPr>
          <w:p w14:paraId="044201A6"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664F2B1E" w14:textId="77777777" w:rsidTr="00074D09">
        <w:tc>
          <w:tcPr>
            <w:tcW w:w="1764" w:type="pct"/>
            <w:gridSpan w:val="2"/>
            <w:tcBorders>
              <w:bottom w:val="nil"/>
            </w:tcBorders>
          </w:tcPr>
          <w:p w14:paraId="5C6123C4"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w:t>
            </w:r>
          </w:p>
        </w:tc>
        <w:tc>
          <w:tcPr>
            <w:tcW w:w="465" w:type="pct"/>
            <w:tcBorders>
              <w:bottom w:val="nil"/>
            </w:tcBorders>
          </w:tcPr>
          <w:p w14:paraId="15A60FF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bottom w:val="nil"/>
            </w:tcBorders>
          </w:tcPr>
          <w:p w14:paraId="1EBF309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nil"/>
            </w:tcBorders>
          </w:tcPr>
          <w:p w14:paraId="27B759E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nil"/>
            </w:tcBorders>
          </w:tcPr>
          <w:p w14:paraId="4001FA3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bottom w:val="nil"/>
            </w:tcBorders>
          </w:tcPr>
          <w:p w14:paraId="26E817D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bottom w:val="nil"/>
            </w:tcBorders>
          </w:tcPr>
          <w:p w14:paraId="30E89955"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4AC954C3" w14:textId="77777777" w:rsidTr="00074D09">
        <w:tc>
          <w:tcPr>
            <w:tcW w:w="1764" w:type="pct"/>
            <w:gridSpan w:val="2"/>
            <w:tcBorders>
              <w:top w:val="nil"/>
            </w:tcBorders>
          </w:tcPr>
          <w:p w14:paraId="0636048E"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nil"/>
            </w:tcBorders>
          </w:tcPr>
          <w:p w14:paraId="6159693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top w:val="nil"/>
            </w:tcBorders>
          </w:tcPr>
          <w:p w14:paraId="3E26549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5F874CF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top w:val="nil"/>
            </w:tcBorders>
          </w:tcPr>
          <w:p w14:paraId="64A07718"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top w:val="nil"/>
            </w:tcBorders>
          </w:tcPr>
          <w:p w14:paraId="7B05CBF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top w:val="nil"/>
            </w:tcBorders>
          </w:tcPr>
          <w:p w14:paraId="286F241E"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27103FDB" w14:textId="77777777" w:rsidTr="00074D09">
        <w:tc>
          <w:tcPr>
            <w:tcW w:w="1764" w:type="pct"/>
            <w:gridSpan w:val="2"/>
          </w:tcPr>
          <w:p w14:paraId="28C589B8"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4.4. Propuneri pentru acoperirea creșterii cheltuielilor bugetare</w:t>
            </w:r>
          </w:p>
        </w:tc>
        <w:tc>
          <w:tcPr>
            <w:tcW w:w="465" w:type="pct"/>
          </w:tcPr>
          <w:p w14:paraId="3D411942"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Pr>
          <w:p w14:paraId="0572C26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Pr>
          <w:p w14:paraId="1E98E9EC"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Pr>
          <w:p w14:paraId="6B52C9EA"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Pr>
          <w:p w14:paraId="62190546"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Pr>
          <w:p w14:paraId="74EC4497"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3B99E213" w14:textId="77777777" w:rsidTr="00074D09">
        <w:tc>
          <w:tcPr>
            <w:tcW w:w="1764" w:type="pct"/>
            <w:gridSpan w:val="2"/>
          </w:tcPr>
          <w:p w14:paraId="356E76B9"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4.5. Propuneri pentru a compensa reducerea veniturilor bugetare</w:t>
            </w:r>
          </w:p>
        </w:tc>
        <w:tc>
          <w:tcPr>
            <w:tcW w:w="465" w:type="pct"/>
          </w:tcPr>
          <w:p w14:paraId="69CD599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Pr>
          <w:p w14:paraId="05F2F38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Pr>
          <w:p w14:paraId="5474B384"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Pr>
          <w:p w14:paraId="1C17C15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Pr>
          <w:p w14:paraId="56621AFF"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Pr>
          <w:p w14:paraId="0CB29F67"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10E8C9D5" w14:textId="77777777" w:rsidTr="00074D09">
        <w:tc>
          <w:tcPr>
            <w:tcW w:w="1764" w:type="pct"/>
            <w:gridSpan w:val="2"/>
            <w:tcBorders>
              <w:bottom w:val="single" w:sz="4" w:space="0" w:color="auto"/>
            </w:tcBorders>
          </w:tcPr>
          <w:p w14:paraId="1982BA76"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4.6. Calcule detaliate privind fundamentarea modificărilor veniturilor și/sau cheltuielilor bugetare</w:t>
            </w:r>
          </w:p>
        </w:tc>
        <w:tc>
          <w:tcPr>
            <w:tcW w:w="465" w:type="pct"/>
            <w:tcBorders>
              <w:bottom w:val="single" w:sz="4" w:space="0" w:color="auto"/>
            </w:tcBorders>
          </w:tcPr>
          <w:p w14:paraId="47380640"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gridSpan w:val="2"/>
            <w:tcBorders>
              <w:bottom w:val="single" w:sz="4" w:space="0" w:color="auto"/>
            </w:tcBorders>
          </w:tcPr>
          <w:p w14:paraId="4B54A6B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098D39D7"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14:paraId="09F0A1C9"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471" w:type="pct"/>
            <w:tcBorders>
              <w:bottom w:val="single" w:sz="4" w:space="0" w:color="auto"/>
            </w:tcBorders>
          </w:tcPr>
          <w:p w14:paraId="6F7B43BB" w14:textId="77777777" w:rsidR="00931633" w:rsidRPr="002344FB" w:rsidRDefault="00931633" w:rsidP="00283631">
            <w:pPr>
              <w:spacing w:before="100" w:beforeAutospacing="1" w:after="100" w:afterAutospacing="1" w:line="240" w:lineRule="auto"/>
              <w:rPr>
                <w:rFonts w:eastAsia="Times New Roman" w:cs="Times New Roman"/>
                <w:szCs w:val="24"/>
              </w:rPr>
            </w:pPr>
          </w:p>
        </w:tc>
        <w:tc>
          <w:tcPr>
            <w:tcW w:w="937" w:type="pct"/>
            <w:tcBorders>
              <w:bottom w:val="single" w:sz="4" w:space="0" w:color="auto"/>
            </w:tcBorders>
          </w:tcPr>
          <w:p w14:paraId="66E2411C"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35FEA357" w14:textId="77777777" w:rsidTr="00074D09">
        <w:tc>
          <w:tcPr>
            <w:tcW w:w="5000" w:type="pct"/>
            <w:gridSpan w:val="9"/>
            <w:tcBorders>
              <w:bottom w:val="nil"/>
            </w:tcBorders>
          </w:tcPr>
          <w:p w14:paraId="4D93B11E" w14:textId="77777777" w:rsidR="00931633" w:rsidRPr="002344FB" w:rsidRDefault="00931633" w:rsidP="00283631">
            <w:pPr>
              <w:spacing w:before="100" w:beforeAutospacing="1" w:after="100" w:afterAutospacing="1" w:line="240" w:lineRule="auto"/>
              <w:rPr>
                <w:rFonts w:eastAsia="Times New Roman" w:cs="Times New Roman"/>
                <w:szCs w:val="24"/>
              </w:rPr>
            </w:pPr>
            <w:r w:rsidRPr="002344FB">
              <w:rPr>
                <w:rFonts w:eastAsia="Times New Roman" w:cs="Times New Roman"/>
                <w:szCs w:val="24"/>
              </w:rPr>
              <w:t>4.7. Prezentarea, în cazul proiectelor de acte normative a căror adoptare atrage majorarea cheltuielilor bugetare, a următoarelor documente:</w:t>
            </w:r>
          </w:p>
        </w:tc>
      </w:tr>
      <w:tr w:rsidR="00931633" w:rsidRPr="002344FB" w14:paraId="4B56FAC4" w14:textId="77777777" w:rsidTr="00074D09">
        <w:tc>
          <w:tcPr>
            <w:tcW w:w="5000" w:type="pct"/>
            <w:gridSpan w:val="9"/>
            <w:tcBorders>
              <w:top w:val="nil"/>
              <w:bottom w:val="nil"/>
            </w:tcBorders>
          </w:tcPr>
          <w:p w14:paraId="12ACE731" w14:textId="77777777" w:rsidR="00B0158F" w:rsidRDefault="00B0158F" w:rsidP="00B0158F">
            <w:pPr>
              <w:spacing w:after="0" w:line="240" w:lineRule="auto"/>
              <w:jc w:val="both"/>
              <w:rPr>
                <w:rFonts w:eastAsiaTheme="majorEastAsia" w:cstheme="minorHAnsi"/>
              </w:rPr>
            </w:pPr>
            <w:r>
              <w:rPr>
                <w:rFonts w:eastAsiaTheme="majorEastAsia" w:cstheme="minorHAnsi"/>
              </w:rPr>
              <w:t>a) fișa financiară prevăzută la art.15 din Legea nr. 500/2002 privind finanțele publice, cu modificările şi completările ulterioare, însoțită de ipotezele și metodologia de calcul utilizată;</w:t>
            </w:r>
          </w:p>
          <w:p w14:paraId="0E2DFA53" w14:textId="77777777" w:rsidR="00B0158F" w:rsidRDefault="00B0158F" w:rsidP="00B0158F">
            <w:pPr>
              <w:spacing w:after="0" w:line="240" w:lineRule="auto"/>
              <w:jc w:val="both"/>
              <w:rPr>
                <w:rFonts w:eastAsiaTheme="majorEastAsia" w:cstheme="minorHAnsi"/>
              </w:rPr>
            </w:pPr>
            <w:r>
              <w:rPr>
                <w:rFonts w:eastAsiaTheme="majorEastAsia" w:cstheme="minorHAnsi"/>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p w14:paraId="14E90C7C" w14:textId="77777777" w:rsidR="00B0158F" w:rsidRDefault="00B0158F" w:rsidP="00B0158F">
            <w:pPr>
              <w:spacing w:after="0" w:line="240" w:lineRule="auto"/>
              <w:jc w:val="both"/>
            </w:pPr>
            <w:r>
              <w:t xml:space="preserve">Fișa financiară va respecta condiţiile prevăzute de Legea nr. 69/2010 și va conține efectele financiare asupra bugetului general consolidat, care trebuie să aibă în vedere: </w:t>
            </w:r>
          </w:p>
          <w:p w14:paraId="4B90ABB7" w14:textId="77777777" w:rsidR="00B0158F" w:rsidRDefault="00B0158F" w:rsidP="00B0158F">
            <w:pPr>
              <w:spacing w:after="0" w:line="240" w:lineRule="auto"/>
              <w:jc w:val="both"/>
            </w:pPr>
            <w:r>
              <w:t>a) schimbările anticipate în veniturile şi cheltuielile bugetare pentru anul curent şi următorii 4 ani;</w:t>
            </w:r>
          </w:p>
          <w:p w14:paraId="08186DF1" w14:textId="236AA448" w:rsidR="00B0158F" w:rsidRDefault="00B0158F" w:rsidP="00B0158F">
            <w:pPr>
              <w:spacing w:after="0" w:line="240" w:lineRule="auto"/>
              <w:jc w:val="both"/>
            </w:pPr>
            <w:r>
              <w:t>b) estimări privind eşalonarea creditelor bugetare şi a creditelor de angajament, în cazul acţiunilor anuale şi multianuale care conduc la majora</w:t>
            </w:r>
            <w:r w:rsidR="00124B5F">
              <w:t>rea cheltuielilor.</w:t>
            </w:r>
          </w:p>
          <w:p w14:paraId="04CD1979" w14:textId="0EEF09B6"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23EDBD31" w14:textId="77777777" w:rsidTr="00074D09">
        <w:tc>
          <w:tcPr>
            <w:tcW w:w="5000" w:type="pct"/>
            <w:gridSpan w:val="9"/>
            <w:tcBorders>
              <w:top w:val="nil"/>
            </w:tcBorders>
          </w:tcPr>
          <w:p w14:paraId="62DF19CD" w14:textId="77777777" w:rsidR="00931633" w:rsidRPr="002344FB" w:rsidRDefault="00931633" w:rsidP="00283631">
            <w:pPr>
              <w:spacing w:before="100" w:beforeAutospacing="1" w:after="100" w:afterAutospacing="1" w:line="240" w:lineRule="auto"/>
              <w:rPr>
                <w:rFonts w:eastAsia="Times New Roman" w:cs="Times New Roman"/>
                <w:szCs w:val="24"/>
              </w:rPr>
            </w:pPr>
          </w:p>
        </w:tc>
      </w:tr>
      <w:tr w:rsidR="00931633" w:rsidRPr="002344FB" w14:paraId="2CF3C2C3" w14:textId="77777777" w:rsidTr="00074D09">
        <w:tc>
          <w:tcPr>
            <w:tcW w:w="5000" w:type="pct"/>
            <w:gridSpan w:val="9"/>
          </w:tcPr>
          <w:p w14:paraId="727FD3F8" w14:textId="65CCC206" w:rsidR="00931633" w:rsidRPr="002344FB" w:rsidRDefault="00931633" w:rsidP="003B515E">
            <w:pPr>
              <w:autoSpaceDE w:val="0"/>
              <w:autoSpaceDN w:val="0"/>
              <w:adjustRightInd w:val="0"/>
              <w:spacing w:after="0" w:line="240" w:lineRule="auto"/>
              <w:jc w:val="both"/>
              <w:rPr>
                <w:rFonts w:eastAsia="Times New Roman" w:cs="Times New Roman"/>
                <w:szCs w:val="24"/>
              </w:rPr>
            </w:pPr>
          </w:p>
        </w:tc>
      </w:tr>
      <w:tr w:rsidR="00931633" w:rsidRPr="002344FB" w14:paraId="3F92ABE2" w14:textId="77777777" w:rsidTr="00074D09">
        <w:tc>
          <w:tcPr>
            <w:tcW w:w="5000" w:type="pct"/>
            <w:gridSpan w:val="9"/>
          </w:tcPr>
          <w:p w14:paraId="1E837B73" w14:textId="77777777" w:rsidR="00931633" w:rsidRPr="002344FB" w:rsidRDefault="00931633" w:rsidP="00283631">
            <w:pPr>
              <w:tabs>
                <w:tab w:val="left" w:pos="2268"/>
              </w:tabs>
              <w:spacing w:after="0" w:line="240" w:lineRule="auto"/>
              <w:jc w:val="center"/>
              <w:rPr>
                <w:rFonts w:cs="Times New Roman"/>
                <w:b/>
                <w:szCs w:val="24"/>
              </w:rPr>
            </w:pPr>
          </w:p>
          <w:p w14:paraId="35239EA1" w14:textId="77777777" w:rsidR="00931633" w:rsidRPr="002344FB" w:rsidRDefault="00931633" w:rsidP="00283631">
            <w:pPr>
              <w:tabs>
                <w:tab w:val="left" w:pos="2268"/>
              </w:tabs>
              <w:spacing w:after="0" w:line="240" w:lineRule="auto"/>
              <w:jc w:val="center"/>
              <w:rPr>
                <w:rFonts w:cs="Times New Roman"/>
                <w:b/>
                <w:szCs w:val="24"/>
              </w:rPr>
            </w:pPr>
            <w:r w:rsidRPr="002344FB">
              <w:rPr>
                <w:rFonts w:cs="Times New Roman"/>
                <w:b/>
                <w:szCs w:val="24"/>
              </w:rPr>
              <w:t>Secțiunea a 5-a</w:t>
            </w:r>
          </w:p>
          <w:p w14:paraId="328954A4" w14:textId="77777777" w:rsidR="00931633" w:rsidRDefault="00931633" w:rsidP="00283631">
            <w:pPr>
              <w:tabs>
                <w:tab w:val="left" w:pos="2268"/>
              </w:tabs>
              <w:spacing w:after="0" w:line="240" w:lineRule="auto"/>
              <w:jc w:val="center"/>
              <w:rPr>
                <w:rFonts w:cs="Times New Roman"/>
                <w:b/>
                <w:szCs w:val="24"/>
              </w:rPr>
            </w:pPr>
            <w:r w:rsidRPr="002344FB">
              <w:rPr>
                <w:rFonts w:cs="Times New Roman"/>
                <w:b/>
                <w:szCs w:val="24"/>
              </w:rPr>
              <w:t>Efectele proiectului de act normativ asupra legislației în vigoare</w:t>
            </w:r>
          </w:p>
          <w:p w14:paraId="5980DC5C" w14:textId="77777777" w:rsidR="00931633" w:rsidRPr="002344FB" w:rsidRDefault="00931633" w:rsidP="00283631">
            <w:pPr>
              <w:tabs>
                <w:tab w:val="left" w:pos="2268"/>
              </w:tabs>
              <w:spacing w:after="0" w:line="240" w:lineRule="auto"/>
              <w:jc w:val="center"/>
              <w:rPr>
                <w:rFonts w:cs="Times New Roman"/>
                <w:b/>
                <w:szCs w:val="24"/>
              </w:rPr>
            </w:pPr>
          </w:p>
        </w:tc>
      </w:tr>
      <w:tr w:rsidR="00931633" w:rsidRPr="002344FB" w14:paraId="380F0D71" w14:textId="77777777" w:rsidTr="00074D09">
        <w:tc>
          <w:tcPr>
            <w:tcW w:w="2411" w:type="pct"/>
            <w:gridSpan w:val="4"/>
          </w:tcPr>
          <w:p w14:paraId="78D8DD9B" w14:textId="77777777" w:rsidR="00931633" w:rsidRPr="002344FB" w:rsidRDefault="00931633" w:rsidP="00283631">
            <w:pPr>
              <w:tabs>
                <w:tab w:val="left" w:pos="2268"/>
              </w:tabs>
              <w:spacing w:after="0" w:line="240" w:lineRule="auto"/>
              <w:rPr>
                <w:rFonts w:cs="Times New Roman"/>
                <w:b/>
                <w:szCs w:val="24"/>
              </w:rPr>
            </w:pPr>
            <w:r w:rsidRPr="002344FB">
              <w:rPr>
                <w:rFonts w:cs="Times New Roman"/>
                <w:bCs/>
                <w:szCs w:val="24"/>
              </w:rPr>
              <w:t>5.1. Măsuri normative necesare pentru aplicarea prevederilor proiectului de act normativ</w:t>
            </w:r>
          </w:p>
        </w:tc>
        <w:tc>
          <w:tcPr>
            <w:tcW w:w="2589" w:type="pct"/>
            <w:gridSpan w:val="5"/>
          </w:tcPr>
          <w:p w14:paraId="32BA81B7" w14:textId="77777777" w:rsidR="00931633" w:rsidRPr="002344FB" w:rsidRDefault="00931633" w:rsidP="00283631">
            <w:pPr>
              <w:tabs>
                <w:tab w:val="left" w:pos="2268"/>
              </w:tabs>
              <w:spacing w:after="0" w:line="240" w:lineRule="auto"/>
              <w:jc w:val="both"/>
              <w:rPr>
                <w:rFonts w:eastAsia="Times New Roman" w:cs="Times New Roman"/>
                <w:szCs w:val="24"/>
                <w:lang w:eastAsia="ro-RO"/>
              </w:rPr>
            </w:pPr>
            <w:r>
              <w:rPr>
                <w:rFonts w:eastAsia="Times New Roman" w:cs="Times New Roman"/>
                <w:szCs w:val="24"/>
                <w:lang w:eastAsia="ro-RO"/>
              </w:rPr>
              <w:t>Nu este cazul.</w:t>
            </w:r>
          </w:p>
        </w:tc>
      </w:tr>
      <w:tr w:rsidR="00931633" w:rsidRPr="002344FB" w14:paraId="739B80FE" w14:textId="77777777" w:rsidTr="00074D09">
        <w:tc>
          <w:tcPr>
            <w:tcW w:w="2411" w:type="pct"/>
            <w:gridSpan w:val="4"/>
          </w:tcPr>
          <w:p w14:paraId="3483783A"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5.2. </w:t>
            </w:r>
            <w:r w:rsidRPr="002344FB">
              <w:rPr>
                <w:rFonts w:eastAsia="Times New Roman" w:cs="Times New Roman"/>
                <w:szCs w:val="24"/>
              </w:rPr>
              <w:t>Impactul asupra legislației în domeniul achizițiilor publice</w:t>
            </w:r>
          </w:p>
        </w:tc>
        <w:tc>
          <w:tcPr>
            <w:tcW w:w="2589" w:type="pct"/>
            <w:gridSpan w:val="5"/>
          </w:tcPr>
          <w:p w14:paraId="32A80A2F"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3FF1CE06" w14:textId="77777777" w:rsidTr="00074D09">
        <w:tc>
          <w:tcPr>
            <w:tcW w:w="2411" w:type="pct"/>
            <w:gridSpan w:val="4"/>
          </w:tcPr>
          <w:p w14:paraId="2FB07AE6"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5.3. </w:t>
            </w:r>
            <w:r w:rsidRPr="002344FB">
              <w:rPr>
                <w:rFonts w:eastAsia="Times New Roman" w:cs="Times New Roman"/>
                <w:szCs w:val="24"/>
              </w:rPr>
              <w:t>Conformitatea proiectului de act normativ cu legislația UE (în cazul proiectelor ce transpun sau asigură aplicarea unor prevederi de drept UE)</w:t>
            </w:r>
          </w:p>
        </w:tc>
        <w:tc>
          <w:tcPr>
            <w:tcW w:w="2589" w:type="pct"/>
            <w:gridSpan w:val="5"/>
          </w:tcPr>
          <w:p w14:paraId="20678F51" w14:textId="77777777" w:rsidR="00931633" w:rsidRPr="002344FB" w:rsidRDefault="003D0737" w:rsidP="003D0737">
            <w:pPr>
              <w:pStyle w:val="rvps1"/>
              <w:spacing w:before="0" w:beforeAutospacing="0" w:after="0" w:afterAutospacing="0"/>
              <w:jc w:val="both"/>
            </w:pPr>
            <w:r>
              <w:t xml:space="preserve">Nu </w:t>
            </w:r>
            <w:proofErr w:type="spellStart"/>
            <w:r>
              <w:t>este</w:t>
            </w:r>
            <w:proofErr w:type="spellEnd"/>
            <w:r>
              <w:t xml:space="preserve"> </w:t>
            </w:r>
            <w:proofErr w:type="spellStart"/>
            <w:r>
              <w:t>cazul</w:t>
            </w:r>
            <w:proofErr w:type="spellEnd"/>
            <w:r>
              <w:t>.</w:t>
            </w:r>
          </w:p>
        </w:tc>
      </w:tr>
      <w:tr w:rsidR="00931633" w:rsidRPr="002344FB" w14:paraId="6E6CE043" w14:textId="77777777" w:rsidTr="00074D09">
        <w:tc>
          <w:tcPr>
            <w:tcW w:w="2411" w:type="pct"/>
            <w:gridSpan w:val="4"/>
          </w:tcPr>
          <w:p w14:paraId="3A798D7A"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5.3.1 </w:t>
            </w:r>
            <w:r w:rsidRPr="002344FB">
              <w:rPr>
                <w:rFonts w:eastAsia="Times New Roman" w:cs="Times New Roman"/>
                <w:szCs w:val="24"/>
              </w:rPr>
              <w:t>Măsuri normative necesare transpunerii directivelor UE</w:t>
            </w:r>
          </w:p>
        </w:tc>
        <w:tc>
          <w:tcPr>
            <w:tcW w:w="2589" w:type="pct"/>
            <w:gridSpan w:val="5"/>
          </w:tcPr>
          <w:p w14:paraId="64355E3B" w14:textId="77777777" w:rsidR="00931633" w:rsidRPr="002344FB" w:rsidRDefault="00931633" w:rsidP="00283631">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931633" w:rsidRPr="002344FB" w14:paraId="48F9780A" w14:textId="77777777" w:rsidTr="00074D09">
        <w:tc>
          <w:tcPr>
            <w:tcW w:w="2411" w:type="pct"/>
            <w:gridSpan w:val="4"/>
          </w:tcPr>
          <w:p w14:paraId="61E45A95"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5.3.2 </w:t>
            </w:r>
            <w:r w:rsidRPr="002344FB">
              <w:rPr>
                <w:rFonts w:eastAsia="Times New Roman" w:cs="Times New Roman"/>
                <w:szCs w:val="24"/>
              </w:rPr>
              <w:t>Măsuri normative necesare aplicării actelor legislative UE</w:t>
            </w:r>
          </w:p>
        </w:tc>
        <w:tc>
          <w:tcPr>
            <w:tcW w:w="2589" w:type="pct"/>
            <w:gridSpan w:val="5"/>
          </w:tcPr>
          <w:p w14:paraId="1073E3DE" w14:textId="77777777" w:rsidR="00931633" w:rsidRPr="002344FB" w:rsidRDefault="00931633" w:rsidP="00283631">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931633" w:rsidRPr="002344FB" w14:paraId="41B6AF5B" w14:textId="77777777" w:rsidTr="00074D09">
        <w:tc>
          <w:tcPr>
            <w:tcW w:w="2411" w:type="pct"/>
            <w:gridSpan w:val="4"/>
          </w:tcPr>
          <w:p w14:paraId="257F00E9"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5.4. </w:t>
            </w:r>
            <w:r w:rsidRPr="002344FB">
              <w:rPr>
                <w:rFonts w:eastAsia="Times New Roman" w:cs="Times New Roman"/>
                <w:szCs w:val="24"/>
              </w:rPr>
              <w:t>Hotărâri ale Curții de Justiție a Uniunii Europene</w:t>
            </w:r>
          </w:p>
        </w:tc>
        <w:tc>
          <w:tcPr>
            <w:tcW w:w="2589" w:type="pct"/>
            <w:gridSpan w:val="5"/>
          </w:tcPr>
          <w:p w14:paraId="1452A5FE" w14:textId="77777777" w:rsidR="00931633" w:rsidRPr="002344FB" w:rsidRDefault="00931633" w:rsidP="00283631">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931633" w:rsidRPr="002344FB" w14:paraId="63FA8CE1" w14:textId="77777777" w:rsidTr="00074D09">
        <w:tc>
          <w:tcPr>
            <w:tcW w:w="2411" w:type="pct"/>
            <w:gridSpan w:val="4"/>
          </w:tcPr>
          <w:p w14:paraId="187204BC"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5.5. </w:t>
            </w:r>
            <w:r w:rsidRPr="002344FB">
              <w:rPr>
                <w:rFonts w:eastAsia="Times New Roman" w:cs="Times New Roman"/>
                <w:szCs w:val="24"/>
              </w:rPr>
              <w:t>Alte acte normative și/sau documente internaționale din care decurg angajamente asumate</w:t>
            </w:r>
          </w:p>
        </w:tc>
        <w:tc>
          <w:tcPr>
            <w:tcW w:w="2589" w:type="pct"/>
            <w:gridSpan w:val="5"/>
          </w:tcPr>
          <w:p w14:paraId="692C6F7E" w14:textId="77777777" w:rsidR="00931633" w:rsidRPr="00B621EF" w:rsidRDefault="00931633" w:rsidP="00283631">
            <w:pPr>
              <w:tabs>
                <w:tab w:val="left" w:pos="2268"/>
              </w:tabs>
              <w:spacing w:after="0" w:line="240" w:lineRule="auto"/>
              <w:jc w:val="both"/>
              <w:rPr>
                <w:rFonts w:cs="Times New Roman"/>
                <w:szCs w:val="24"/>
              </w:rPr>
            </w:pPr>
            <w:r>
              <w:rPr>
                <w:rFonts w:eastAsia="Times New Roman" w:cs="Times New Roman"/>
                <w:szCs w:val="24"/>
                <w:lang w:eastAsia="ro-RO"/>
              </w:rPr>
              <w:t>Nu este cazul.</w:t>
            </w:r>
          </w:p>
          <w:p w14:paraId="68BE34C0" w14:textId="77777777" w:rsidR="00931633" w:rsidRPr="00B621EF" w:rsidRDefault="00931633" w:rsidP="00283631">
            <w:pPr>
              <w:tabs>
                <w:tab w:val="left" w:pos="2268"/>
              </w:tabs>
              <w:spacing w:after="0" w:line="240" w:lineRule="auto"/>
              <w:jc w:val="both"/>
              <w:rPr>
                <w:rFonts w:cs="Times New Roman"/>
                <w:szCs w:val="24"/>
              </w:rPr>
            </w:pPr>
          </w:p>
        </w:tc>
      </w:tr>
      <w:tr w:rsidR="00931633" w:rsidRPr="002344FB" w14:paraId="234B9EB2" w14:textId="77777777" w:rsidTr="00074D09">
        <w:tc>
          <w:tcPr>
            <w:tcW w:w="2411" w:type="pct"/>
            <w:gridSpan w:val="4"/>
          </w:tcPr>
          <w:p w14:paraId="1DFB797E"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5.6. Alte informații</w:t>
            </w:r>
          </w:p>
        </w:tc>
        <w:tc>
          <w:tcPr>
            <w:tcW w:w="2589" w:type="pct"/>
            <w:gridSpan w:val="5"/>
          </w:tcPr>
          <w:p w14:paraId="5370A3E0" w14:textId="77777777" w:rsidR="00931633" w:rsidRPr="002344FB" w:rsidRDefault="00931633" w:rsidP="00283631">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931633" w:rsidRPr="002344FB" w14:paraId="031D3D53" w14:textId="77777777" w:rsidTr="00074D09">
        <w:tc>
          <w:tcPr>
            <w:tcW w:w="5000" w:type="pct"/>
            <w:gridSpan w:val="9"/>
          </w:tcPr>
          <w:p w14:paraId="2713CFBC" w14:textId="77777777" w:rsidR="00931633" w:rsidRDefault="00931633" w:rsidP="00283631">
            <w:pPr>
              <w:tabs>
                <w:tab w:val="left" w:pos="2268"/>
              </w:tabs>
              <w:spacing w:after="0" w:line="240" w:lineRule="auto"/>
              <w:jc w:val="center"/>
              <w:rPr>
                <w:rFonts w:cs="Times New Roman"/>
                <w:b/>
                <w:bCs/>
                <w:szCs w:val="24"/>
              </w:rPr>
            </w:pPr>
          </w:p>
          <w:p w14:paraId="3E151432" w14:textId="77777777" w:rsidR="00931633" w:rsidRPr="002344FB" w:rsidRDefault="00931633" w:rsidP="00283631">
            <w:pPr>
              <w:tabs>
                <w:tab w:val="left" w:pos="2268"/>
              </w:tabs>
              <w:spacing w:after="0" w:line="240" w:lineRule="auto"/>
              <w:jc w:val="center"/>
              <w:rPr>
                <w:rFonts w:cs="Times New Roman"/>
                <w:b/>
                <w:bCs/>
                <w:szCs w:val="24"/>
              </w:rPr>
            </w:pPr>
            <w:r w:rsidRPr="002344FB">
              <w:rPr>
                <w:rFonts w:cs="Times New Roman"/>
                <w:b/>
                <w:bCs/>
                <w:szCs w:val="24"/>
              </w:rPr>
              <w:t xml:space="preserve">Secțiunea a 6-a  - </w:t>
            </w:r>
          </w:p>
          <w:p w14:paraId="49B4A525" w14:textId="77777777" w:rsidR="00931633" w:rsidRPr="002344FB" w:rsidRDefault="00931633" w:rsidP="00283631">
            <w:pPr>
              <w:tabs>
                <w:tab w:val="left" w:pos="2268"/>
              </w:tabs>
              <w:spacing w:after="0" w:line="240" w:lineRule="auto"/>
              <w:jc w:val="center"/>
              <w:rPr>
                <w:rFonts w:cs="Times New Roman"/>
                <w:b/>
                <w:bCs/>
                <w:szCs w:val="24"/>
              </w:rPr>
            </w:pPr>
            <w:r w:rsidRPr="002344FB">
              <w:rPr>
                <w:rFonts w:cs="Times New Roman"/>
                <w:b/>
                <w:bCs/>
                <w:szCs w:val="24"/>
              </w:rPr>
              <w:t>Consultările efectuate în vederea elaborării proiectului de act normativ</w:t>
            </w:r>
          </w:p>
          <w:p w14:paraId="32305442" w14:textId="77777777" w:rsidR="00931633" w:rsidRPr="002344FB" w:rsidRDefault="00931633" w:rsidP="00283631">
            <w:pPr>
              <w:tabs>
                <w:tab w:val="left" w:pos="2268"/>
              </w:tabs>
              <w:spacing w:after="0" w:line="240" w:lineRule="auto"/>
              <w:jc w:val="center"/>
              <w:rPr>
                <w:rFonts w:cs="Times New Roman"/>
                <w:b/>
                <w:bCs/>
                <w:szCs w:val="24"/>
              </w:rPr>
            </w:pPr>
          </w:p>
        </w:tc>
      </w:tr>
      <w:tr w:rsidR="00931633" w:rsidRPr="002344FB" w14:paraId="068B1786" w14:textId="77777777" w:rsidTr="00074D09">
        <w:tc>
          <w:tcPr>
            <w:tcW w:w="2411" w:type="pct"/>
            <w:gridSpan w:val="4"/>
          </w:tcPr>
          <w:p w14:paraId="13C6485C"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6.1. </w:t>
            </w:r>
            <w:r w:rsidRPr="002344FB">
              <w:rPr>
                <w:rFonts w:eastAsia="Times New Roman" w:cs="Times New Roman"/>
                <w:szCs w:val="24"/>
              </w:rPr>
              <w:t>Informații privind neaplicarea procedurii de participare la elaborarea actelor normative</w:t>
            </w:r>
          </w:p>
        </w:tc>
        <w:tc>
          <w:tcPr>
            <w:tcW w:w="2589" w:type="pct"/>
            <w:gridSpan w:val="5"/>
          </w:tcPr>
          <w:p w14:paraId="38D2B589"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607EE146" w14:textId="77777777" w:rsidTr="00074D09">
        <w:tc>
          <w:tcPr>
            <w:tcW w:w="2411" w:type="pct"/>
            <w:gridSpan w:val="4"/>
          </w:tcPr>
          <w:p w14:paraId="21121F7C"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6.2. </w:t>
            </w:r>
            <w:r w:rsidRPr="002344FB">
              <w:rPr>
                <w:rFonts w:eastAsia="Times New Roman" w:cs="Times New Roman"/>
                <w:szCs w:val="24"/>
              </w:rPr>
              <w:t>Informații privind procesul de consultare cu organizații neguvernamentale, institute de cercetare și alte organisme implicate</w:t>
            </w:r>
          </w:p>
        </w:tc>
        <w:tc>
          <w:tcPr>
            <w:tcW w:w="2589" w:type="pct"/>
            <w:gridSpan w:val="5"/>
          </w:tcPr>
          <w:p w14:paraId="4F4EAD8A" w14:textId="77777777" w:rsidR="00931633" w:rsidRDefault="00931633" w:rsidP="003D0737">
            <w:pPr>
              <w:pStyle w:val="rvps1"/>
              <w:spacing w:before="0" w:beforeAutospacing="0" w:after="0" w:afterAutospacing="0"/>
              <w:jc w:val="both"/>
              <w:rPr>
                <w:rFonts w:eastAsia="Arial"/>
                <w:color w:val="000000" w:themeColor="text1"/>
              </w:rPr>
            </w:pPr>
            <w:r>
              <w:t xml:space="preserve"> </w:t>
            </w:r>
            <w:proofErr w:type="spellStart"/>
            <w:r w:rsidRPr="002344FB">
              <w:rPr>
                <w:rFonts w:eastAsia="Arial"/>
                <w:color w:val="000000" w:themeColor="text1"/>
              </w:rPr>
              <w:t>În</w:t>
            </w:r>
            <w:proofErr w:type="spellEnd"/>
            <w:r w:rsidRPr="002344FB">
              <w:rPr>
                <w:rFonts w:eastAsia="Arial"/>
                <w:color w:val="000000" w:themeColor="text1"/>
              </w:rPr>
              <w:t xml:space="preserve"> </w:t>
            </w:r>
            <w:proofErr w:type="spellStart"/>
            <w:r w:rsidRPr="002344FB">
              <w:rPr>
                <w:rFonts w:eastAsia="Arial"/>
                <w:color w:val="000000" w:themeColor="text1"/>
              </w:rPr>
              <w:t>procesul</w:t>
            </w:r>
            <w:proofErr w:type="spellEnd"/>
            <w:r w:rsidRPr="002344FB">
              <w:rPr>
                <w:rFonts w:eastAsia="Arial"/>
                <w:color w:val="000000" w:themeColor="text1"/>
              </w:rPr>
              <w:t xml:space="preserve"> de </w:t>
            </w:r>
            <w:proofErr w:type="spellStart"/>
            <w:r w:rsidRPr="002344FB">
              <w:rPr>
                <w:rFonts w:eastAsia="Arial"/>
                <w:color w:val="000000" w:themeColor="text1"/>
              </w:rPr>
              <w:t>elaborare</w:t>
            </w:r>
            <w:proofErr w:type="spellEnd"/>
            <w:r w:rsidRPr="002344FB">
              <w:rPr>
                <w:rFonts w:eastAsia="Arial"/>
                <w:color w:val="000000" w:themeColor="text1"/>
              </w:rPr>
              <w:t xml:space="preserve"> a </w:t>
            </w:r>
            <w:proofErr w:type="spellStart"/>
            <w:r w:rsidR="003D0737">
              <w:rPr>
                <w:rFonts w:eastAsia="Arial"/>
                <w:color w:val="000000" w:themeColor="text1"/>
              </w:rPr>
              <w:t>proiectului</w:t>
            </w:r>
            <w:proofErr w:type="spellEnd"/>
            <w:r w:rsidR="003D0737">
              <w:rPr>
                <w:rFonts w:eastAsia="Arial"/>
                <w:color w:val="000000" w:themeColor="text1"/>
              </w:rPr>
              <w:t xml:space="preserve"> de act </w:t>
            </w:r>
            <w:proofErr w:type="spellStart"/>
            <w:r w:rsidR="003D0737">
              <w:rPr>
                <w:rFonts w:eastAsia="Arial"/>
                <w:color w:val="000000" w:themeColor="text1"/>
              </w:rPr>
              <w:t>normativ</w:t>
            </w:r>
            <w:proofErr w:type="spellEnd"/>
            <w:r w:rsidR="003D0737">
              <w:rPr>
                <w:rFonts w:eastAsia="Arial"/>
                <w:color w:val="000000" w:themeColor="text1"/>
              </w:rPr>
              <w:t xml:space="preserve"> au </w:t>
            </w:r>
            <w:proofErr w:type="spellStart"/>
            <w:r w:rsidR="003D0737">
              <w:rPr>
                <w:rFonts w:eastAsia="Arial"/>
                <w:color w:val="000000" w:themeColor="text1"/>
              </w:rPr>
              <w:t>fost</w:t>
            </w:r>
            <w:proofErr w:type="spellEnd"/>
            <w:r w:rsidR="003D0737">
              <w:rPr>
                <w:rFonts w:eastAsia="Arial"/>
                <w:color w:val="000000" w:themeColor="text1"/>
              </w:rPr>
              <w:t xml:space="preserve"> </w:t>
            </w:r>
            <w:proofErr w:type="spellStart"/>
            <w:r w:rsidR="003D0737">
              <w:rPr>
                <w:rFonts w:eastAsia="Arial"/>
                <w:color w:val="000000" w:themeColor="text1"/>
              </w:rPr>
              <w:t>consultați</w:t>
            </w:r>
            <w:proofErr w:type="spellEnd"/>
            <w:r w:rsidR="003D0737">
              <w:rPr>
                <w:rFonts w:eastAsia="Arial"/>
                <w:color w:val="000000" w:themeColor="text1"/>
              </w:rPr>
              <w:t xml:space="preserve"> </w:t>
            </w:r>
            <w:proofErr w:type="spellStart"/>
            <w:r w:rsidR="003D0737">
              <w:rPr>
                <w:rFonts w:eastAsia="Arial"/>
                <w:color w:val="000000" w:themeColor="text1"/>
              </w:rPr>
              <w:t>membrii</w:t>
            </w:r>
            <w:proofErr w:type="spellEnd"/>
            <w:r w:rsidR="003D0737">
              <w:rPr>
                <w:rFonts w:eastAsia="Arial"/>
                <w:color w:val="000000" w:themeColor="text1"/>
              </w:rPr>
              <w:t xml:space="preserve"> </w:t>
            </w:r>
            <w:proofErr w:type="spellStart"/>
            <w:r w:rsidR="003D0737">
              <w:rPr>
                <w:rFonts w:eastAsia="Arial"/>
                <w:color w:val="000000" w:themeColor="text1"/>
              </w:rPr>
              <w:t>Comitetului</w:t>
            </w:r>
            <w:proofErr w:type="spellEnd"/>
            <w:r w:rsidR="003D0737">
              <w:rPr>
                <w:rFonts w:eastAsia="Arial"/>
                <w:color w:val="000000" w:themeColor="text1"/>
              </w:rPr>
              <w:t xml:space="preserve"> </w:t>
            </w:r>
            <w:proofErr w:type="spellStart"/>
            <w:r w:rsidR="003D0737">
              <w:rPr>
                <w:rFonts w:eastAsia="Arial"/>
                <w:color w:val="000000" w:themeColor="text1"/>
              </w:rPr>
              <w:t>Național</w:t>
            </w:r>
            <w:proofErr w:type="spellEnd"/>
            <w:r w:rsidR="003D0737">
              <w:rPr>
                <w:rFonts w:eastAsia="Arial"/>
                <w:color w:val="000000" w:themeColor="text1"/>
              </w:rPr>
              <w:t xml:space="preserve"> de </w:t>
            </w:r>
            <w:proofErr w:type="spellStart"/>
            <w:r w:rsidR="003D0737">
              <w:rPr>
                <w:rFonts w:eastAsia="Arial"/>
                <w:color w:val="000000" w:themeColor="text1"/>
              </w:rPr>
              <w:t>Vaccinologie</w:t>
            </w:r>
            <w:proofErr w:type="spellEnd"/>
            <w:r w:rsidR="003D0737">
              <w:rPr>
                <w:rFonts w:eastAsia="Arial"/>
                <w:color w:val="000000" w:themeColor="text1"/>
              </w:rPr>
              <w:t xml:space="preserve">, </w:t>
            </w:r>
            <w:proofErr w:type="spellStart"/>
            <w:r w:rsidR="003D0737">
              <w:rPr>
                <w:rFonts w:eastAsia="Arial"/>
                <w:color w:val="000000" w:themeColor="text1"/>
              </w:rPr>
              <w:t>înființat</w:t>
            </w:r>
            <w:proofErr w:type="spellEnd"/>
            <w:r w:rsidR="003D0737">
              <w:rPr>
                <w:rFonts w:eastAsia="Arial"/>
                <w:color w:val="000000" w:themeColor="text1"/>
              </w:rPr>
              <w:t xml:space="preserve"> </w:t>
            </w:r>
            <w:proofErr w:type="spellStart"/>
            <w:r w:rsidR="003D0737">
              <w:rPr>
                <w:rFonts w:eastAsia="Arial"/>
                <w:color w:val="000000" w:themeColor="text1"/>
              </w:rPr>
              <w:t>prin</w:t>
            </w:r>
            <w:proofErr w:type="spellEnd"/>
            <w:r w:rsidR="003D0737">
              <w:rPr>
                <w:rFonts w:eastAsia="Arial"/>
                <w:color w:val="000000" w:themeColor="text1"/>
              </w:rPr>
              <w:t xml:space="preserve"> </w:t>
            </w:r>
            <w:proofErr w:type="spellStart"/>
            <w:r w:rsidR="003D0737">
              <w:rPr>
                <w:rFonts w:eastAsia="Arial"/>
                <w:color w:val="000000" w:themeColor="text1"/>
              </w:rPr>
              <w:t>Odinul</w:t>
            </w:r>
            <w:proofErr w:type="spellEnd"/>
            <w:r w:rsidR="003D0737">
              <w:rPr>
                <w:rFonts w:eastAsia="Arial"/>
                <w:color w:val="000000" w:themeColor="text1"/>
              </w:rPr>
              <w:t xml:space="preserve"> </w:t>
            </w:r>
            <w:proofErr w:type="spellStart"/>
            <w:r w:rsidR="003D0737">
              <w:rPr>
                <w:rFonts w:eastAsia="Arial"/>
                <w:color w:val="000000" w:themeColor="text1"/>
              </w:rPr>
              <w:t>Ministrului</w:t>
            </w:r>
            <w:proofErr w:type="spellEnd"/>
            <w:r w:rsidR="003D0737">
              <w:rPr>
                <w:rFonts w:eastAsia="Arial"/>
                <w:color w:val="000000" w:themeColor="text1"/>
              </w:rPr>
              <w:t xml:space="preserve"> Sănătății </w:t>
            </w:r>
            <w:proofErr w:type="spellStart"/>
            <w:r w:rsidR="003D0737">
              <w:rPr>
                <w:rFonts w:eastAsia="Arial"/>
                <w:color w:val="000000" w:themeColor="text1"/>
              </w:rPr>
              <w:t>nr</w:t>
            </w:r>
            <w:proofErr w:type="spellEnd"/>
            <w:r w:rsidR="003D0737">
              <w:rPr>
                <w:rFonts w:eastAsia="Arial"/>
                <w:color w:val="000000" w:themeColor="text1"/>
              </w:rPr>
              <w:t xml:space="preserve">. </w:t>
            </w:r>
            <w:r w:rsidR="00F36D53">
              <w:rPr>
                <w:rFonts w:eastAsia="Arial"/>
                <w:color w:val="000000" w:themeColor="text1"/>
              </w:rPr>
              <w:t xml:space="preserve">2291 / 25.10.2021 cu </w:t>
            </w:r>
            <w:proofErr w:type="spellStart"/>
            <w:r w:rsidR="00F36D53">
              <w:rPr>
                <w:rFonts w:eastAsia="Arial"/>
                <w:color w:val="000000" w:themeColor="text1"/>
              </w:rPr>
              <w:t>modificările</w:t>
            </w:r>
            <w:proofErr w:type="spellEnd"/>
            <w:r w:rsidR="00F36D53">
              <w:rPr>
                <w:rFonts w:eastAsia="Arial"/>
                <w:color w:val="000000" w:themeColor="text1"/>
              </w:rPr>
              <w:t xml:space="preserve"> </w:t>
            </w:r>
            <w:proofErr w:type="spellStart"/>
            <w:r w:rsidR="00F36D53">
              <w:rPr>
                <w:rFonts w:eastAsia="Arial"/>
                <w:color w:val="000000" w:themeColor="text1"/>
              </w:rPr>
              <w:t>și</w:t>
            </w:r>
            <w:proofErr w:type="spellEnd"/>
            <w:r w:rsidR="00F36D53">
              <w:rPr>
                <w:rFonts w:eastAsia="Arial"/>
                <w:color w:val="000000" w:themeColor="text1"/>
              </w:rPr>
              <w:t xml:space="preserve"> </w:t>
            </w:r>
            <w:proofErr w:type="spellStart"/>
            <w:r w:rsidR="00F36D53">
              <w:rPr>
                <w:rFonts w:eastAsia="Arial"/>
                <w:color w:val="000000" w:themeColor="text1"/>
              </w:rPr>
              <w:t>completările</w:t>
            </w:r>
            <w:proofErr w:type="spellEnd"/>
            <w:r w:rsidR="00F36D53">
              <w:rPr>
                <w:rFonts w:eastAsia="Arial"/>
                <w:color w:val="000000" w:themeColor="text1"/>
              </w:rPr>
              <w:t xml:space="preserve"> </w:t>
            </w:r>
            <w:proofErr w:type="spellStart"/>
            <w:r w:rsidR="00F36D53">
              <w:rPr>
                <w:rFonts w:eastAsia="Arial"/>
                <w:color w:val="000000" w:themeColor="text1"/>
              </w:rPr>
              <w:t>ulterioare</w:t>
            </w:r>
            <w:proofErr w:type="spellEnd"/>
            <w:r w:rsidR="00F36D53">
              <w:rPr>
                <w:rFonts w:eastAsia="Arial"/>
                <w:color w:val="000000" w:themeColor="text1"/>
              </w:rPr>
              <w:t xml:space="preserve">. </w:t>
            </w:r>
          </w:p>
          <w:p w14:paraId="5F5BD172" w14:textId="77777777" w:rsidR="003618E5" w:rsidRPr="00137AC4" w:rsidRDefault="003618E5" w:rsidP="00CB0B49">
            <w:pPr>
              <w:pStyle w:val="rvps1"/>
              <w:spacing w:before="0" w:beforeAutospacing="0" w:after="0" w:afterAutospacing="0"/>
              <w:jc w:val="both"/>
              <w:rPr>
                <w:color w:val="000000"/>
              </w:rPr>
            </w:pPr>
          </w:p>
        </w:tc>
      </w:tr>
      <w:tr w:rsidR="00931633" w:rsidRPr="002344FB" w14:paraId="47464E74" w14:textId="77777777" w:rsidTr="00074D09">
        <w:tc>
          <w:tcPr>
            <w:tcW w:w="2411" w:type="pct"/>
            <w:gridSpan w:val="4"/>
          </w:tcPr>
          <w:p w14:paraId="7E95129E"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 xml:space="preserve">6.3. </w:t>
            </w:r>
            <w:r w:rsidRPr="002344FB">
              <w:rPr>
                <w:rFonts w:eastAsia="Times New Roman" w:cs="Times New Roman"/>
                <w:szCs w:val="24"/>
              </w:rPr>
              <w:t>Informații despre consultările organizate cu autoritățile administrației publice locale</w:t>
            </w:r>
          </w:p>
        </w:tc>
        <w:tc>
          <w:tcPr>
            <w:tcW w:w="2589" w:type="pct"/>
            <w:gridSpan w:val="5"/>
          </w:tcPr>
          <w:p w14:paraId="37F82F96" w14:textId="77777777" w:rsidR="00931633" w:rsidRPr="002344FB" w:rsidRDefault="00931633" w:rsidP="00283631">
            <w:pPr>
              <w:tabs>
                <w:tab w:val="left" w:pos="2268"/>
              </w:tabs>
              <w:spacing w:after="0" w:line="240" w:lineRule="auto"/>
              <w:jc w:val="both"/>
              <w:rPr>
                <w:rFonts w:cs="Times New Roman"/>
                <w:szCs w:val="24"/>
              </w:rPr>
            </w:pPr>
            <w:r>
              <w:rPr>
                <w:rFonts w:cs="Times New Roman"/>
                <w:szCs w:val="24"/>
              </w:rPr>
              <w:t xml:space="preserve">Nu este cazul </w:t>
            </w:r>
          </w:p>
        </w:tc>
      </w:tr>
      <w:tr w:rsidR="00931633" w:rsidRPr="002344FB" w14:paraId="1B5EA505" w14:textId="77777777" w:rsidTr="00074D09">
        <w:trPr>
          <w:trHeight w:val="1112"/>
        </w:trPr>
        <w:tc>
          <w:tcPr>
            <w:tcW w:w="2411" w:type="pct"/>
            <w:gridSpan w:val="4"/>
          </w:tcPr>
          <w:p w14:paraId="6F3CA47C"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6.4. </w:t>
            </w:r>
            <w:r w:rsidRPr="002344FB">
              <w:rPr>
                <w:rFonts w:eastAsia="Times New Roman" w:cs="Times New Roman"/>
                <w:szCs w:val="24"/>
              </w:rPr>
              <w:t>Informații privind puncte de vedere/opinii emise de organisme consultative constituite prin acte normative</w:t>
            </w:r>
          </w:p>
        </w:tc>
        <w:tc>
          <w:tcPr>
            <w:tcW w:w="2589" w:type="pct"/>
            <w:gridSpan w:val="5"/>
          </w:tcPr>
          <w:p w14:paraId="047F1BEA" w14:textId="77777777" w:rsidR="00931633" w:rsidRPr="002344FB" w:rsidRDefault="00931633" w:rsidP="00283631">
            <w:pPr>
              <w:tabs>
                <w:tab w:val="left" w:pos="2268"/>
              </w:tabs>
              <w:spacing w:after="0" w:line="240" w:lineRule="auto"/>
              <w:jc w:val="both"/>
              <w:rPr>
                <w:rFonts w:cs="Times New Roman"/>
                <w:szCs w:val="24"/>
              </w:rPr>
            </w:pPr>
            <w:r>
              <w:rPr>
                <w:rFonts w:cs="Times New Roman"/>
                <w:szCs w:val="24"/>
              </w:rPr>
              <w:t xml:space="preserve">Nu este cazul </w:t>
            </w:r>
          </w:p>
        </w:tc>
      </w:tr>
      <w:tr w:rsidR="00931633" w:rsidRPr="002344FB" w14:paraId="69E86744" w14:textId="77777777" w:rsidTr="00074D09">
        <w:trPr>
          <w:trHeight w:val="1870"/>
        </w:trPr>
        <w:tc>
          <w:tcPr>
            <w:tcW w:w="2411" w:type="pct"/>
            <w:gridSpan w:val="4"/>
          </w:tcPr>
          <w:p w14:paraId="18ED6F76"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6.5.  Informații privind avizarea de către:</w:t>
            </w:r>
          </w:p>
          <w:p w14:paraId="67D9AFA5"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a) Consiliul Legislativ</w:t>
            </w:r>
          </w:p>
          <w:p w14:paraId="25344C79"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b) Consiliul Suprem de Apărare a Țării</w:t>
            </w:r>
          </w:p>
          <w:p w14:paraId="62667747"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c) Consiliul Economic și Social</w:t>
            </w:r>
          </w:p>
          <w:p w14:paraId="0FFAB6E9"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d) Consiliul Concurenței</w:t>
            </w:r>
          </w:p>
          <w:p w14:paraId="2047D380"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e) Curtea de Conturi</w:t>
            </w:r>
          </w:p>
        </w:tc>
        <w:tc>
          <w:tcPr>
            <w:tcW w:w="2589" w:type="pct"/>
            <w:gridSpan w:val="5"/>
          </w:tcPr>
          <w:p w14:paraId="7E899A95" w14:textId="712E263F" w:rsidR="00931633" w:rsidRPr="002344FB" w:rsidRDefault="0003421B" w:rsidP="00283631">
            <w:pPr>
              <w:tabs>
                <w:tab w:val="left" w:pos="2268"/>
              </w:tabs>
              <w:spacing w:after="0" w:line="240" w:lineRule="auto"/>
              <w:jc w:val="both"/>
              <w:rPr>
                <w:rFonts w:cs="Times New Roman"/>
                <w:szCs w:val="24"/>
              </w:rPr>
            </w:pPr>
            <w:r>
              <w:rPr>
                <w:rFonts w:cs="Times New Roman"/>
                <w:szCs w:val="24"/>
              </w:rPr>
              <w:t>Nu este cazul</w:t>
            </w:r>
          </w:p>
          <w:p w14:paraId="7FFC3219" w14:textId="77777777" w:rsidR="00931633" w:rsidRPr="002344FB" w:rsidRDefault="00931633" w:rsidP="00283631">
            <w:pPr>
              <w:tabs>
                <w:tab w:val="left" w:pos="2268"/>
              </w:tabs>
              <w:spacing w:after="0" w:line="240" w:lineRule="auto"/>
              <w:jc w:val="both"/>
              <w:rPr>
                <w:rFonts w:cs="Times New Roman"/>
                <w:szCs w:val="24"/>
              </w:rPr>
            </w:pPr>
          </w:p>
          <w:p w14:paraId="091ADF8C" w14:textId="77777777" w:rsidR="00931633" w:rsidRPr="002344FB" w:rsidRDefault="00931633" w:rsidP="00283631">
            <w:pPr>
              <w:tabs>
                <w:tab w:val="left" w:pos="2268"/>
              </w:tabs>
              <w:spacing w:after="0" w:line="240" w:lineRule="auto"/>
              <w:jc w:val="both"/>
              <w:rPr>
                <w:rFonts w:cs="Times New Roman"/>
                <w:szCs w:val="24"/>
              </w:rPr>
            </w:pPr>
          </w:p>
          <w:p w14:paraId="66FEB814" w14:textId="77777777" w:rsidR="00931633" w:rsidRPr="002344FB" w:rsidRDefault="00931633" w:rsidP="00283631">
            <w:pPr>
              <w:tabs>
                <w:tab w:val="left" w:pos="2268"/>
              </w:tabs>
              <w:spacing w:after="0" w:line="240" w:lineRule="auto"/>
              <w:jc w:val="both"/>
              <w:rPr>
                <w:rFonts w:cs="Times New Roman"/>
                <w:szCs w:val="24"/>
              </w:rPr>
            </w:pPr>
          </w:p>
          <w:p w14:paraId="54E8B646" w14:textId="77777777" w:rsidR="00931633" w:rsidRPr="002344FB" w:rsidRDefault="00931633" w:rsidP="00283631">
            <w:pPr>
              <w:tabs>
                <w:tab w:val="left" w:pos="2268"/>
              </w:tabs>
              <w:spacing w:after="0" w:line="240" w:lineRule="auto"/>
              <w:jc w:val="both"/>
              <w:rPr>
                <w:rFonts w:cs="Times New Roman"/>
                <w:szCs w:val="24"/>
              </w:rPr>
            </w:pPr>
          </w:p>
          <w:p w14:paraId="7EA5818E" w14:textId="77777777" w:rsidR="00931633" w:rsidRPr="002344FB" w:rsidRDefault="00931633" w:rsidP="00283631">
            <w:pPr>
              <w:tabs>
                <w:tab w:val="left" w:pos="2268"/>
              </w:tabs>
              <w:spacing w:after="0" w:line="240" w:lineRule="auto"/>
              <w:jc w:val="both"/>
              <w:rPr>
                <w:rFonts w:cs="Times New Roman"/>
                <w:szCs w:val="24"/>
              </w:rPr>
            </w:pPr>
          </w:p>
          <w:p w14:paraId="2E681488" w14:textId="77777777" w:rsidR="00931633" w:rsidRPr="002344FB" w:rsidRDefault="00931633" w:rsidP="00283631">
            <w:pPr>
              <w:tabs>
                <w:tab w:val="left" w:pos="2268"/>
              </w:tabs>
              <w:spacing w:after="0" w:line="240" w:lineRule="auto"/>
              <w:jc w:val="both"/>
              <w:rPr>
                <w:rFonts w:cs="Times New Roman"/>
                <w:szCs w:val="24"/>
              </w:rPr>
            </w:pPr>
          </w:p>
        </w:tc>
      </w:tr>
      <w:tr w:rsidR="00931633" w:rsidRPr="002344FB" w14:paraId="40A9AEF2" w14:textId="77777777" w:rsidTr="00074D09">
        <w:trPr>
          <w:trHeight w:val="305"/>
        </w:trPr>
        <w:tc>
          <w:tcPr>
            <w:tcW w:w="2411" w:type="pct"/>
            <w:gridSpan w:val="4"/>
          </w:tcPr>
          <w:p w14:paraId="13CE8EF2" w14:textId="77777777" w:rsidR="00931633" w:rsidRPr="002344FB" w:rsidRDefault="00931633" w:rsidP="00283631">
            <w:pPr>
              <w:tabs>
                <w:tab w:val="left" w:pos="2268"/>
              </w:tabs>
              <w:spacing w:after="0" w:line="240" w:lineRule="auto"/>
              <w:jc w:val="both"/>
              <w:rPr>
                <w:rFonts w:cs="Times New Roman"/>
                <w:bCs/>
                <w:szCs w:val="24"/>
              </w:rPr>
            </w:pPr>
            <w:r w:rsidRPr="002344FB">
              <w:rPr>
                <w:rFonts w:cs="Times New Roman"/>
                <w:bCs/>
                <w:szCs w:val="24"/>
              </w:rPr>
              <w:t>6. Alte informații</w:t>
            </w:r>
          </w:p>
        </w:tc>
        <w:tc>
          <w:tcPr>
            <w:tcW w:w="2589" w:type="pct"/>
            <w:gridSpan w:val="5"/>
          </w:tcPr>
          <w:p w14:paraId="764E9B53" w14:textId="77777777" w:rsidR="00931633" w:rsidRPr="002344FB" w:rsidRDefault="00931633" w:rsidP="00283631">
            <w:pPr>
              <w:spacing w:after="0" w:line="240" w:lineRule="auto"/>
              <w:jc w:val="both"/>
              <w:rPr>
                <w:rFonts w:eastAsia="Calibri" w:cs="Times New Roman"/>
                <w:szCs w:val="24"/>
              </w:rPr>
            </w:pPr>
            <w:r>
              <w:rPr>
                <w:rFonts w:eastAsia="Calibri" w:cs="Times New Roman"/>
                <w:szCs w:val="24"/>
              </w:rPr>
              <w:t xml:space="preserve">Nu este cazul </w:t>
            </w:r>
          </w:p>
        </w:tc>
      </w:tr>
      <w:tr w:rsidR="00931633" w:rsidRPr="002344FB" w14:paraId="1E67B3BE" w14:textId="77777777" w:rsidTr="00074D09">
        <w:tc>
          <w:tcPr>
            <w:tcW w:w="5000" w:type="pct"/>
            <w:gridSpan w:val="9"/>
          </w:tcPr>
          <w:p w14:paraId="48A9540D" w14:textId="77777777" w:rsidR="00931633" w:rsidRDefault="00931633" w:rsidP="00283631">
            <w:pPr>
              <w:tabs>
                <w:tab w:val="left" w:pos="2268"/>
              </w:tabs>
              <w:spacing w:after="0" w:line="240" w:lineRule="auto"/>
              <w:jc w:val="center"/>
              <w:rPr>
                <w:rFonts w:cs="Times New Roman"/>
                <w:b/>
                <w:szCs w:val="24"/>
              </w:rPr>
            </w:pPr>
          </w:p>
          <w:p w14:paraId="230A6445" w14:textId="77777777" w:rsidR="00931633" w:rsidRPr="002344FB" w:rsidRDefault="00931633" w:rsidP="00283631">
            <w:pPr>
              <w:tabs>
                <w:tab w:val="left" w:pos="2268"/>
              </w:tabs>
              <w:spacing w:after="0" w:line="240" w:lineRule="auto"/>
              <w:jc w:val="center"/>
              <w:rPr>
                <w:rFonts w:cs="Times New Roman"/>
                <w:b/>
                <w:szCs w:val="24"/>
              </w:rPr>
            </w:pPr>
            <w:r w:rsidRPr="002344FB">
              <w:rPr>
                <w:rFonts w:cs="Times New Roman"/>
                <w:b/>
                <w:szCs w:val="24"/>
              </w:rPr>
              <w:t xml:space="preserve">Secțiunea a 7-a – </w:t>
            </w:r>
          </w:p>
          <w:p w14:paraId="60B573F8" w14:textId="77777777" w:rsidR="00931633" w:rsidRDefault="00931633" w:rsidP="00283631">
            <w:pPr>
              <w:tabs>
                <w:tab w:val="left" w:pos="2268"/>
              </w:tabs>
              <w:spacing w:after="0" w:line="240" w:lineRule="auto"/>
              <w:jc w:val="center"/>
              <w:rPr>
                <w:rFonts w:cs="Times New Roman"/>
                <w:b/>
                <w:szCs w:val="24"/>
              </w:rPr>
            </w:pPr>
            <w:r w:rsidRPr="002344FB">
              <w:rPr>
                <w:rFonts w:cs="Times New Roman"/>
                <w:b/>
                <w:szCs w:val="24"/>
              </w:rPr>
              <w:t>Activități de informare publică privind elaborarea și implementarea proiectului de act normativ</w:t>
            </w:r>
          </w:p>
          <w:p w14:paraId="2C2EE72F" w14:textId="77777777" w:rsidR="00931633" w:rsidRPr="002344FB" w:rsidRDefault="00931633" w:rsidP="00283631">
            <w:pPr>
              <w:tabs>
                <w:tab w:val="left" w:pos="2268"/>
              </w:tabs>
              <w:spacing w:after="0" w:line="240" w:lineRule="auto"/>
              <w:jc w:val="center"/>
              <w:rPr>
                <w:rFonts w:cs="Times New Roman"/>
                <w:b/>
                <w:szCs w:val="24"/>
              </w:rPr>
            </w:pPr>
          </w:p>
        </w:tc>
      </w:tr>
      <w:tr w:rsidR="00931633" w:rsidRPr="002344FB" w14:paraId="066B4EEF" w14:textId="77777777" w:rsidTr="00074D09">
        <w:tc>
          <w:tcPr>
            <w:tcW w:w="2411" w:type="pct"/>
            <w:gridSpan w:val="4"/>
          </w:tcPr>
          <w:p w14:paraId="0B67464F"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lastRenderedPageBreak/>
              <w:t xml:space="preserve">7.1. </w:t>
            </w:r>
            <w:r w:rsidRPr="002344FB">
              <w:rPr>
                <w:rFonts w:eastAsia="Times New Roman" w:cs="Times New Roman"/>
                <w:szCs w:val="24"/>
              </w:rPr>
              <w:t>Informarea societății civile cu privire la elaborarea proiectului de act normativ</w:t>
            </w:r>
          </w:p>
        </w:tc>
        <w:tc>
          <w:tcPr>
            <w:tcW w:w="2589" w:type="pct"/>
            <w:gridSpan w:val="5"/>
          </w:tcPr>
          <w:p w14:paraId="140106B7" w14:textId="6B79247C" w:rsidR="00931633" w:rsidRPr="002344FB" w:rsidRDefault="00C22020" w:rsidP="000D24A9">
            <w:pPr>
              <w:tabs>
                <w:tab w:val="left" w:pos="2268"/>
              </w:tabs>
              <w:spacing w:after="0" w:line="240" w:lineRule="auto"/>
              <w:jc w:val="both"/>
              <w:rPr>
                <w:rFonts w:cs="Times New Roman"/>
                <w:szCs w:val="24"/>
              </w:rPr>
            </w:pPr>
            <w:r>
              <w:rPr>
                <w:rFonts w:eastAsia="Times New Roman" w:cs="Times New Roman"/>
                <w:szCs w:val="24"/>
                <w:lang w:eastAsia="ro-RO"/>
              </w:rPr>
              <w:t>Se vor respecta</w:t>
            </w:r>
            <w:r w:rsidR="00931633" w:rsidRPr="002344FB">
              <w:rPr>
                <w:rFonts w:eastAsia="Times New Roman" w:cs="Times New Roman"/>
                <w:szCs w:val="24"/>
                <w:lang w:eastAsia="ro-RO"/>
              </w:rPr>
              <w:t xml:space="preserve"> prevederile Legii nr. 52/2003 privind transparenţa decizională în administraţia publică, republicată.</w:t>
            </w:r>
          </w:p>
        </w:tc>
      </w:tr>
      <w:tr w:rsidR="00931633" w:rsidRPr="002344FB" w14:paraId="11977684" w14:textId="77777777" w:rsidTr="00074D09">
        <w:tc>
          <w:tcPr>
            <w:tcW w:w="2411" w:type="pct"/>
            <w:gridSpan w:val="4"/>
          </w:tcPr>
          <w:p w14:paraId="5DBFDFFE"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7.2. </w:t>
            </w:r>
            <w:r w:rsidRPr="002344FB">
              <w:rPr>
                <w:rFonts w:eastAsia="Times New Roman" w:cs="Times New Roman"/>
                <w:szCs w:val="24"/>
              </w:rPr>
              <w:t>Informarea societății civile cu privire la eventualul impact asupra mediului în urma implementării proiectului de act normativ, precum și efectele asupra sănătății și securității cetățenilor sau diversității biologice</w:t>
            </w:r>
          </w:p>
        </w:tc>
        <w:tc>
          <w:tcPr>
            <w:tcW w:w="2589" w:type="pct"/>
            <w:gridSpan w:val="5"/>
          </w:tcPr>
          <w:p w14:paraId="250103D1" w14:textId="77777777" w:rsidR="00931633" w:rsidRDefault="00931633" w:rsidP="00283631">
            <w:pPr>
              <w:tabs>
                <w:tab w:val="left" w:pos="2268"/>
              </w:tabs>
              <w:spacing w:after="0" w:line="240" w:lineRule="auto"/>
              <w:jc w:val="both"/>
              <w:rPr>
                <w:rFonts w:cs="Times New Roman"/>
                <w:szCs w:val="24"/>
              </w:rPr>
            </w:pPr>
          </w:p>
          <w:p w14:paraId="32FC3C06" w14:textId="77777777" w:rsidR="00931633" w:rsidRPr="002344FB" w:rsidRDefault="00931633" w:rsidP="00283631">
            <w:pPr>
              <w:tabs>
                <w:tab w:val="left" w:pos="2268"/>
              </w:tabs>
              <w:spacing w:after="0" w:line="240" w:lineRule="auto"/>
              <w:jc w:val="both"/>
              <w:rPr>
                <w:rFonts w:cs="Times New Roman"/>
                <w:szCs w:val="24"/>
              </w:rPr>
            </w:pPr>
            <w:r>
              <w:rPr>
                <w:rFonts w:cs="Times New Roman"/>
                <w:szCs w:val="24"/>
              </w:rPr>
              <w:t xml:space="preserve">Nu este cazul </w:t>
            </w:r>
          </w:p>
        </w:tc>
      </w:tr>
      <w:tr w:rsidR="00931633" w:rsidRPr="002344FB" w14:paraId="13CCF324" w14:textId="77777777" w:rsidTr="00074D09">
        <w:tc>
          <w:tcPr>
            <w:tcW w:w="5000" w:type="pct"/>
            <w:gridSpan w:val="9"/>
          </w:tcPr>
          <w:p w14:paraId="7AAA729A" w14:textId="77777777" w:rsidR="00931633" w:rsidRPr="002344FB" w:rsidRDefault="00931633" w:rsidP="00283631">
            <w:pPr>
              <w:tabs>
                <w:tab w:val="left" w:pos="2268"/>
              </w:tabs>
              <w:spacing w:after="0" w:line="240" w:lineRule="auto"/>
              <w:jc w:val="center"/>
              <w:rPr>
                <w:rFonts w:cs="Times New Roman"/>
                <w:b/>
                <w:szCs w:val="24"/>
              </w:rPr>
            </w:pPr>
          </w:p>
          <w:p w14:paraId="77FB772D" w14:textId="77777777" w:rsidR="00931633" w:rsidRPr="002344FB" w:rsidRDefault="00931633" w:rsidP="00283631">
            <w:pPr>
              <w:tabs>
                <w:tab w:val="left" w:pos="2268"/>
              </w:tabs>
              <w:spacing w:after="0" w:line="240" w:lineRule="auto"/>
              <w:jc w:val="center"/>
              <w:rPr>
                <w:rFonts w:cs="Times New Roman"/>
                <w:b/>
                <w:szCs w:val="24"/>
              </w:rPr>
            </w:pPr>
            <w:r w:rsidRPr="002344FB">
              <w:rPr>
                <w:rFonts w:cs="Times New Roman"/>
                <w:b/>
                <w:szCs w:val="24"/>
              </w:rPr>
              <w:t>Secțiunea a 8-a</w:t>
            </w:r>
          </w:p>
          <w:p w14:paraId="0517F5A8" w14:textId="77777777" w:rsidR="00931633" w:rsidRDefault="00931633" w:rsidP="00283631">
            <w:pPr>
              <w:tabs>
                <w:tab w:val="left" w:pos="2268"/>
              </w:tabs>
              <w:spacing w:after="0" w:line="240" w:lineRule="auto"/>
              <w:jc w:val="center"/>
              <w:rPr>
                <w:rFonts w:cs="Times New Roman"/>
                <w:b/>
                <w:szCs w:val="24"/>
              </w:rPr>
            </w:pPr>
            <w:r w:rsidRPr="002344FB">
              <w:rPr>
                <w:rFonts w:cs="Times New Roman"/>
                <w:b/>
                <w:szCs w:val="24"/>
              </w:rPr>
              <w:t>Măsuri privind implementarea, monitorizarea și evaluarea proiectului de act normativ</w:t>
            </w:r>
          </w:p>
          <w:p w14:paraId="0337EEB3" w14:textId="77777777" w:rsidR="00931633" w:rsidRPr="002344FB" w:rsidRDefault="00931633" w:rsidP="00283631">
            <w:pPr>
              <w:tabs>
                <w:tab w:val="left" w:pos="2268"/>
              </w:tabs>
              <w:spacing w:after="0" w:line="240" w:lineRule="auto"/>
              <w:jc w:val="center"/>
              <w:rPr>
                <w:rFonts w:cs="Times New Roman"/>
                <w:b/>
                <w:szCs w:val="24"/>
              </w:rPr>
            </w:pPr>
          </w:p>
        </w:tc>
      </w:tr>
      <w:tr w:rsidR="00931633" w:rsidRPr="002344FB" w14:paraId="6FF54111" w14:textId="77777777" w:rsidTr="00074D09">
        <w:tc>
          <w:tcPr>
            <w:tcW w:w="2411" w:type="pct"/>
            <w:gridSpan w:val="4"/>
          </w:tcPr>
          <w:p w14:paraId="389862B4" w14:textId="77777777" w:rsidR="00931633" w:rsidRPr="002344FB" w:rsidRDefault="00931633" w:rsidP="00283631">
            <w:pPr>
              <w:tabs>
                <w:tab w:val="left" w:pos="2268"/>
              </w:tabs>
              <w:spacing w:after="0" w:line="240" w:lineRule="auto"/>
              <w:rPr>
                <w:rFonts w:cs="Times New Roman"/>
                <w:bCs/>
                <w:szCs w:val="24"/>
              </w:rPr>
            </w:pPr>
            <w:r w:rsidRPr="002344FB">
              <w:rPr>
                <w:rFonts w:cs="Times New Roman"/>
                <w:bCs/>
                <w:szCs w:val="24"/>
              </w:rPr>
              <w:t xml:space="preserve">8.1. </w:t>
            </w:r>
            <w:r w:rsidRPr="002344FB">
              <w:rPr>
                <w:rFonts w:eastAsia="Times New Roman" w:cs="Times New Roman"/>
                <w:szCs w:val="24"/>
              </w:rPr>
              <w:t>Măsurile de punere în aplicare a proiectului de act normativ</w:t>
            </w:r>
          </w:p>
        </w:tc>
        <w:tc>
          <w:tcPr>
            <w:tcW w:w="2589" w:type="pct"/>
            <w:gridSpan w:val="5"/>
          </w:tcPr>
          <w:p w14:paraId="490F6DD4"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 este cazul</w:t>
            </w:r>
          </w:p>
        </w:tc>
      </w:tr>
      <w:tr w:rsidR="00931633" w:rsidRPr="002344FB" w14:paraId="7CC8D3AF" w14:textId="77777777" w:rsidTr="00074D09">
        <w:trPr>
          <w:trHeight w:val="70"/>
        </w:trPr>
        <w:tc>
          <w:tcPr>
            <w:tcW w:w="2411" w:type="pct"/>
            <w:gridSpan w:val="4"/>
          </w:tcPr>
          <w:p w14:paraId="2ECE2E53" w14:textId="77777777" w:rsidR="00931633" w:rsidRPr="002344FB" w:rsidRDefault="00931633" w:rsidP="00283631">
            <w:pPr>
              <w:tabs>
                <w:tab w:val="left" w:pos="2268"/>
              </w:tabs>
              <w:spacing w:after="0" w:line="240" w:lineRule="auto"/>
              <w:rPr>
                <w:rFonts w:cs="Times New Roman"/>
                <w:szCs w:val="24"/>
              </w:rPr>
            </w:pPr>
            <w:r w:rsidRPr="002344FB">
              <w:rPr>
                <w:rFonts w:cs="Times New Roman"/>
                <w:bCs/>
                <w:szCs w:val="24"/>
              </w:rPr>
              <w:t>8.2. Alte informații</w:t>
            </w:r>
          </w:p>
        </w:tc>
        <w:tc>
          <w:tcPr>
            <w:tcW w:w="2589" w:type="pct"/>
            <w:gridSpan w:val="5"/>
          </w:tcPr>
          <w:p w14:paraId="36D3F773" w14:textId="77777777" w:rsidR="00931633" w:rsidRPr="002344FB" w:rsidRDefault="00931633" w:rsidP="00283631">
            <w:pPr>
              <w:tabs>
                <w:tab w:val="left" w:pos="2268"/>
              </w:tabs>
              <w:spacing w:after="0" w:line="240" w:lineRule="auto"/>
              <w:jc w:val="both"/>
              <w:rPr>
                <w:rFonts w:cs="Times New Roman"/>
                <w:szCs w:val="24"/>
              </w:rPr>
            </w:pPr>
            <w:r w:rsidRPr="002344FB">
              <w:rPr>
                <w:rFonts w:cs="Times New Roman"/>
                <w:szCs w:val="24"/>
              </w:rPr>
              <w:t>Nu</w:t>
            </w:r>
            <w:r>
              <w:rPr>
                <w:rFonts w:cs="Times New Roman"/>
                <w:szCs w:val="24"/>
              </w:rPr>
              <w:t xml:space="preserve"> este cazul </w:t>
            </w:r>
          </w:p>
        </w:tc>
      </w:tr>
    </w:tbl>
    <w:p w14:paraId="3F6DE9C5" w14:textId="77777777" w:rsidR="00931633" w:rsidRDefault="00931633" w:rsidP="00931633">
      <w:pPr>
        <w:tabs>
          <w:tab w:val="left" w:pos="2268"/>
        </w:tabs>
        <w:spacing w:after="0" w:line="240" w:lineRule="auto"/>
        <w:jc w:val="both"/>
        <w:rPr>
          <w:rFonts w:eastAsia="Times New Roman" w:cs="Times New Roman"/>
          <w:szCs w:val="24"/>
        </w:rPr>
      </w:pPr>
    </w:p>
    <w:p w14:paraId="76ADF485" w14:textId="2C24FF0A" w:rsidR="00931633" w:rsidRPr="009B00E1" w:rsidRDefault="00931633" w:rsidP="000A7536">
      <w:pPr>
        <w:pStyle w:val="NormalWeb"/>
        <w:shd w:val="clear" w:color="auto" w:fill="FFFFFF"/>
        <w:spacing w:before="0" w:beforeAutospacing="0" w:after="0" w:afterAutospacing="0"/>
        <w:jc w:val="both"/>
        <w:rPr>
          <w:b/>
        </w:rPr>
      </w:pPr>
      <w:proofErr w:type="spellStart"/>
      <w:r w:rsidRPr="006D5AD8">
        <w:t>Față</w:t>
      </w:r>
      <w:proofErr w:type="spellEnd"/>
      <w:r w:rsidRPr="006D5AD8">
        <w:t xml:space="preserve"> de </w:t>
      </w:r>
      <w:proofErr w:type="spellStart"/>
      <w:r w:rsidRPr="006D5AD8">
        <w:t>cele</w:t>
      </w:r>
      <w:proofErr w:type="spellEnd"/>
      <w:r w:rsidRPr="006D5AD8">
        <w:t xml:space="preserve"> </w:t>
      </w:r>
      <w:proofErr w:type="spellStart"/>
      <w:r w:rsidRPr="006D5AD8">
        <w:t>menționate</w:t>
      </w:r>
      <w:proofErr w:type="spellEnd"/>
      <w:r w:rsidRPr="006D5AD8">
        <w:t xml:space="preserve"> </w:t>
      </w:r>
      <w:proofErr w:type="spellStart"/>
      <w:r w:rsidRPr="006D5AD8">
        <w:t>mai</w:t>
      </w:r>
      <w:proofErr w:type="spellEnd"/>
      <w:r w:rsidRPr="006D5AD8">
        <w:t xml:space="preserve"> </w:t>
      </w:r>
      <w:proofErr w:type="spellStart"/>
      <w:r w:rsidRPr="006D5AD8">
        <w:t>sus</w:t>
      </w:r>
      <w:proofErr w:type="spellEnd"/>
      <w:r w:rsidRPr="006D5AD8">
        <w:t xml:space="preserve">, a </w:t>
      </w:r>
      <w:proofErr w:type="spellStart"/>
      <w:r w:rsidRPr="006D5AD8">
        <w:t>fost</w:t>
      </w:r>
      <w:proofErr w:type="spellEnd"/>
      <w:r w:rsidRPr="006D5AD8">
        <w:t xml:space="preserve"> </w:t>
      </w:r>
      <w:proofErr w:type="spellStart"/>
      <w:r w:rsidRPr="006D5AD8">
        <w:t>elaborat</w:t>
      </w:r>
      <w:proofErr w:type="spellEnd"/>
      <w:r w:rsidRPr="006D5AD8">
        <w:t xml:space="preserve"> </w:t>
      </w:r>
      <w:proofErr w:type="spellStart"/>
      <w:r w:rsidRPr="006D5AD8">
        <w:t>prezentul</w:t>
      </w:r>
      <w:proofErr w:type="spellEnd"/>
      <w:r w:rsidRPr="006D5AD8">
        <w:t xml:space="preserve"> </w:t>
      </w:r>
      <w:proofErr w:type="spellStart"/>
      <w:r w:rsidRPr="006D5AD8">
        <w:t>proiect</w:t>
      </w:r>
      <w:proofErr w:type="spellEnd"/>
      <w:r w:rsidRPr="006D5AD8">
        <w:t xml:space="preserve"> de </w:t>
      </w:r>
      <w:proofErr w:type="spellStart"/>
      <w:r w:rsidRPr="00891157">
        <w:rPr>
          <w:b/>
        </w:rPr>
        <w:t>Hotărâre</w:t>
      </w:r>
      <w:proofErr w:type="spellEnd"/>
      <w:r w:rsidRPr="00891157">
        <w:rPr>
          <w:b/>
        </w:rPr>
        <w:t xml:space="preserve"> </w:t>
      </w:r>
      <w:proofErr w:type="spellStart"/>
      <w:r w:rsidR="005C585B">
        <w:rPr>
          <w:rStyle w:val="rvts2"/>
          <w:b/>
        </w:rPr>
        <w:t>privind</w:t>
      </w:r>
      <w:proofErr w:type="spellEnd"/>
      <w:r w:rsidR="000A7536" w:rsidRPr="0059421C">
        <w:rPr>
          <w:rStyle w:val="rvts2"/>
          <w:b/>
        </w:rPr>
        <w:t xml:space="preserve"> </w:t>
      </w:r>
      <w:proofErr w:type="spellStart"/>
      <w:r w:rsidR="000A7536" w:rsidRPr="0059421C">
        <w:rPr>
          <w:rStyle w:val="rvts2"/>
          <w:b/>
        </w:rPr>
        <w:t>completarea</w:t>
      </w:r>
      <w:proofErr w:type="spellEnd"/>
      <w:r w:rsidR="000A7536" w:rsidRPr="0059421C">
        <w:rPr>
          <w:rStyle w:val="rvts2"/>
          <w:b/>
        </w:rPr>
        <w:t xml:space="preserve"> </w:t>
      </w:r>
      <w:proofErr w:type="spellStart"/>
      <w:r w:rsidR="002F465D">
        <w:rPr>
          <w:rStyle w:val="rvts2"/>
          <w:b/>
        </w:rPr>
        <w:t>A</w:t>
      </w:r>
      <w:r w:rsidR="005C585B">
        <w:rPr>
          <w:rStyle w:val="rvts2"/>
          <w:b/>
        </w:rPr>
        <w:t>nexei</w:t>
      </w:r>
      <w:proofErr w:type="spellEnd"/>
      <w:r w:rsidR="005C585B">
        <w:rPr>
          <w:rStyle w:val="rvts2"/>
          <w:b/>
        </w:rPr>
        <w:t xml:space="preserve"> la </w:t>
      </w:r>
      <w:proofErr w:type="spellStart"/>
      <w:r w:rsidR="000A7536" w:rsidRPr="0059421C">
        <w:rPr>
          <w:rStyle w:val="rvts2"/>
          <w:b/>
        </w:rPr>
        <w:t>Hotărâr</w:t>
      </w:r>
      <w:r w:rsidR="005C585B">
        <w:rPr>
          <w:rStyle w:val="rvts2"/>
          <w:b/>
        </w:rPr>
        <w:t>ea</w:t>
      </w:r>
      <w:proofErr w:type="spellEnd"/>
      <w:r w:rsidR="000A7536" w:rsidRPr="0059421C">
        <w:rPr>
          <w:rStyle w:val="rvts2"/>
          <w:b/>
        </w:rPr>
        <w:t xml:space="preserve"> </w:t>
      </w:r>
      <w:proofErr w:type="spellStart"/>
      <w:r w:rsidR="000A7536" w:rsidRPr="0059421C">
        <w:rPr>
          <w:rStyle w:val="rvts2"/>
          <w:b/>
        </w:rPr>
        <w:t>Guvernului</w:t>
      </w:r>
      <w:proofErr w:type="spellEnd"/>
      <w:r w:rsidR="000A7536" w:rsidRPr="0059421C">
        <w:rPr>
          <w:rStyle w:val="rvts2"/>
          <w:b/>
        </w:rPr>
        <w:t xml:space="preserve"> </w:t>
      </w:r>
      <w:proofErr w:type="spellStart"/>
      <w:r w:rsidR="000A7536" w:rsidRPr="0059421C">
        <w:rPr>
          <w:rStyle w:val="rvts2"/>
          <w:b/>
        </w:rPr>
        <w:t>nr</w:t>
      </w:r>
      <w:proofErr w:type="spellEnd"/>
      <w:r w:rsidR="000A7536" w:rsidRPr="0059421C">
        <w:rPr>
          <w:rStyle w:val="rvts2"/>
          <w:b/>
        </w:rPr>
        <w:t xml:space="preserve">. 720/2008 </w:t>
      </w:r>
      <w:proofErr w:type="spellStart"/>
      <w:r w:rsidR="000A7536" w:rsidRPr="0059421C">
        <w:rPr>
          <w:rStyle w:val="rvts2"/>
          <w:b/>
        </w:rPr>
        <w:t>pentru</w:t>
      </w:r>
      <w:proofErr w:type="spellEnd"/>
      <w:r w:rsidR="000A7536" w:rsidRPr="0059421C">
        <w:rPr>
          <w:rStyle w:val="rvts2"/>
          <w:b/>
        </w:rPr>
        <w:t xml:space="preserve"> </w:t>
      </w:r>
      <w:proofErr w:type="spellStart"/>
      <w:r w:rsidR="000A7536" w:rsidRPr="0059421C">
        <w:rPr>
          <w:rStyle w:val="rvts2"/>
          <w:b/>
        </w:rPr>
        <w:t>aprobarea</w:t>
      </w:r>
      <w:proofErr w:type="spellEnd"/>
      <w:r w:rsidR="000A7536" w:rsidRPr="0059421C">
        <w:rPr>
          <w:rStyle w:val="rvts2"/>
          <w:b/>
        </w:rPr>
        <w:t xml:space="preserve"> </w:t>
      </w:r>
      <w:proofErr w:type="spellStart"/>
      <w:r w:rsidR="000A7536" w:rsidRPr="0059421C">
        <w:rPr>
          <w:rStyle w:val="rvts2"/>
          <w:b/>
        </w:rPr>
        <w:t>Listei</w:t>
      </w:r>
      <w:proofErr w:type="spellEnd"/>
      <w:r w:rsidR="000A7536" w:rsidRPr="0059421C">
        <w:rPr>
          <w:rStyle w:val="rvts2"/>
          <w:b/>
        </w:rPr>
        <w:t xml:space="preserve"> </w:t>
      </w:r>
      <w:proofErr w:type="spellStart"/>
      <w:r w:rsidR="000A7536" w:rsidRPr="0059421C">
        <w:rPr>
          <w:rStyle w:val="rvts2"/>
          <w:b/>
        </w:rPr>
        <w:t>cuprinzând</w:t>
      </w:r>
      <w:proofErr w:type="spellEnd"/>
      <w:r w:rsidR="000A7536" w:rsidRPr="0059421C">
        <w:rPr>
          <w:rStyle w:val="rvts2"/>
          <w:b/>
        </w:rPr>
        <w:t xml:space="preserve"> </w:t>
      </w:r>
      <w:proofErr w:type="spellStart"/>
      <w:r w:rsidR="000A7536" w:rsidRPr="0059421C">
        <w:rPr>
          <w:rStyle w:val="rvts2"/>
          <w:b/>
        </w:rPr>
        <w:t>denumirile</w:t>
      </w:r>
      <w:proofErr w:type="spellEnd"/>
      <w:r w:rsidR="000A7536" w:rsidRPr="0059421C">
        <w:rPr>
          <w:rStyle w:val="rvts2"/>
          <w:b/>
        </w:rPr>
        <w:t xml:space="preserve"> </w:t>
      </w:r>
      <w:proofErr w:type="spellStart"/>
      <w:r w:rsidR="000A7536" w:rsidRPr="0059421C">
        <w:rPr>
          <w:rStyle w:val="rvts2"/>
          <w:b/>
        </w:rPr>
        <w:t>comune</w:t>
      </w:r>
      <w:proofErr w:type="spellEnd"/>
      <w:r w:rsidR="000A7536" w:rsidRPr="0059421C">
        <w:rPr>
          <w:rStyle w:val="rvts2"/>
          <w:b/>
        </w:rPr>
        <w:t xml:space="preserve"> </w:t>
      </w:r>
      <w:proofErr w:type="spellStart"/>
      <w:r w:rsidR="000A7536" w:rsidRPr="0059421C">
        <w:rPr>
          <w:rStyle w:val="rvts2"/>
          <w:b/>
        </w:rPr>
        <w:t>internaţionale</w:t>
      </w:r>
      <w:proofErr w:type="spellEnd"/>
      <w:r w:rsidR="000A7536" w:rsidRPr="0059421C">
        <w:rPr>
          <w:rStyle w:val="rvts2"/>
          <w:b/>
        </w:rPr>
        <w:t xml:space="preserve"> </w:t>
      </w:r>
      <w:proofErr w:type="spellStart"/>
      <w:r w:rsidR="000A7536" w:rsidRPr="0059421C">
        <w:rPr>
          <w:rStyle w:val="rvts2"/>
          <w:b/>
        </w:rPr>
        <w:t>corespunzătoare</w:t>
      </w:r>
      <w:proofErr w:type="spellEnd"/>
      <w:r w:rsidR="000A7536" w:rsidRPr="0059421C">
        <w:rPr>
          <w:rStyle w:val="rvts2"/>
          <w:b/>
        </w:rPr>
        <w:t xml:space="preserve"> </w:t>
      </w:r>
      <w:proofErr w:type="spellStart"/>
      <w:r w:rsidR="000A7536" w:rsidRPr="0059421C">
        <w:rPr>
          <w:rStyle w:val="rvts2"/>
          <w:b/>
        </w:rPr>
        <w:t>medicamentelor</w:t>
      </w:r>
      <w:proofErr w:type="spellEnd"/>
      <w:r w:rsidR="000A7536" w:rsidRPr="0059421C">
        <w:rPr>
          <w:rStyle w:val="rvts2"/>
          <w:b/>
        </w:rPr>
        <w:t xml:space="preserve"> de care </w:t>
      </w:r>
      <w:proofErr w:type="spellStart"/>
      <w:r w:rsidR="000A7536" w:rsidRPr="0059421C">
        <w:rPr>
          <w:rStyle w:val="rvts2"/>
          <w:b/>
        </w:rPr>
        <w:t>beneficiază</w:t>
      </w:r>
      <w:proofErr w:type="spellEnd"/>
      <w:r w:rsidR="000A7536" w:rsidRPr="0059421C">
        <w:rPr>
          <w:rStyle w:val="rvts2"/>
          <w:b/>
        </w:rPr>
        <w:t xml:space="preserve"> </w:t>
      </w:r>
      <w:proofErr w:type="spellStart"/>
      <w:r w:rsidR="000A7536" w:rsidRPr="0059421C">
        <w:rPr>
          <w:rStyle w:val="rvts2"/>
          <w:b/>
        </w:rPr>
        <w:t>asiguraţii</w:t>
      </w:r>
      <w:proofErr w:type="spellEnd"/>
      <w:r w:rsidR="000A7536" w:rsidRPr="0059421C">
        <w:rPr>
          <w:rStyle w:val="rvts2"/>
          <w:b/>
        </w:rPr>
        <w:t xml:space="preserve">, cu </w:t>
      </w:r>
      <w:proofErr w:type="spellStart"/>
      <w:r w:rsidR="000A7536" w:rsidRPr="0059421C">
        <w:rPr>
          <w:rStyle w:val="rvts2"/>
          <w:b/>
        </w:rPr>
        <w:t>sau</w:t>
      </w:r>
      <w:proofErr w:type="spellEnd"/>
      <w:r w:rsidR="000A7536" w:rsidRPr="0059421C">
        <w:rPr>
          <w:rStyle w:val="rvts2"/>
          <w:b/>
        </w:rPr>
        <w:t xml:space="preserve"> </w:t>
      </w:r>
      <w:proofErr w:type="spellStart"/>
      <w:r w:rsidR="000A7536" w:rsidRPr="0059421C">
        <w:rPr>
          <w:rStyle w:val="rvts2"/>
          <w:b/>
        </w:rPr>
        <w:t>fără</w:t>
      </w:r>
      <w:proofErr w:type="spellEnd"/>
      <w:r w:rsidR="000A7536" w:rsidRPr="0059421C">
        <w:rPr>
          <w:rStyle w:val="rvts2"/>
          <w:b/>
        </w:rPr>
        <w:t xml:space="preserve"> </w:t>
      </w:r>
      <w:proofErr w:type="spellStart"/>
      <w:r w:rsidR="000A7536" w:rsidRPr="0059421C">
        <w:rPr>
          <w:rStyle w:val="rvts2"/>
          <w:b/>
        </w:rPr>
        <w:t>contribuţie</w:t>
      </w:r>
      <w:proofErr w:type="spellEnd"/>
      <w:r w:rsidR="000A7536" w:rsidRPr="0059421C">
        <w:rPr>
          <w:rStyle w:val="rvts2"/>
          <w:b/>
        </w:rPr>
        <w:t xml:space="preserve"> </w:t>
      </w:r>
      <w:proofErr w:type="spellStart"/>
      <w:r w:rsidR="000A7536" w:rsidRPr="0059421C">
        <w:rPr>
          <w:rStyle w:val="rvts2"/>
          <w:b/>
        </w:rPr>
        <w:t>personală</w:t>
      </w:r>
      <w:proofErr w:type="spellEnd"/>
      <w:r w:rsidR="000A7536" w:rsidRPr="0059421C">
        <w:rPr>
          <w:rStyle w:val="rvts2"/>
          <w:b/>
        </w:rPr>
        <w:t xml:space="preserve">, </w:t>
      </w:r>
      <w:proofErr w:type="spellStart"/>
      <w:r w:rsidR="000A7536" w:rsidRPr="0059421C">
        <w:rPr>
          <w:rStyle w:val="rvts2"/>
          <w:b/>
        </w:rPr>
        <w:t>pe</w:t>
      </w:r>
      <w:proofErr w:type="spellEnd"/>
      <w:r w:rsidR="000A7536" w:rsidRPr="0059421C">
        <w:rPr>
          <w:rStyle w:val="rvts2"/>
          <w:b/>
        </w:rPr>
        <w:t xml:space="preserve"> </w:t>
      </w:r>
      <w:proofErr w:type="spellStart"/>
      <w:r w:rsidR="000A7536" w:rsidRPr="0059421C">
        <w:rPr>
          <w:rStyle w:val="rvts2"/>
          <w:b/>
        </w:rPr>
        <w:t>bază</w:t>
      </w:r>
      <w:proofErr w:type="spellEnd"/>
      <w:r w:rsidR="000A7536" w:rsidRPr="0059421C">
        <w:rPr>
          <w:rStyle w:val="rvts2"/>
          <w:b/>
        </w:rPr>
        <w:t xml:space="preserve"> de </w:t>
      </w:r>
      <w:proofErr w:type="spellStart"/>
      <w:r w:rsidR="000A7536" w:rsidRPr="0059421C">
        <w:rPr>
          <w:rStyle w:val="rvts2"/>
          <w:b/>
        </w:rPr>
        <w:t>prescripţie</w:t>
      </w:r>
      <w:proofErr w:type="spellEnd"/>
      <w:r w:rsidR="000A7536" w:rsidRPr="0059421C">
        <w:rPr>
          <w:rStyle w:val="rvts2"/>
          <w:b/>
        </w:rPr>
        <w:t xml:space="preserve"> </w:t>
      </w:r>
      <w:proofErr w:type="spellStart"/>
      <w:r w:rsidR="000A7536" w:rsidRPr="0059421C">
        <w:rPr>
          <w:rStyle w:val="rvts2"/>
          <w:b/>
        </w:rPr>
        <w:t>medicală</w:t>
      </w:r>
      <w:proofErr w:type="spellEnd"/>
      <w:r w:rsidR="000A7536" w:rsidRPr="0059421C">
        <w:rPr>
          <w:rStyle w:val="rvts2"/>
          <w:b/>
        </w:rPr>
        <w:t xml:space="preserve">, </w:t>
      </w:r>
      <w:proofErr w:type="spellStart"/>
      <w:r w:rsidR="000A7536" w:rsidRPr="0059421C">
        <w:rPr>
          <w:rStyle w:val="rvts2"/>
          <w:b/>
        </w:rPr>
        <w:t>în</w:t>
      </w:r>
      <w:proofErr w:type="spellEnd"/>
      <w:r w:rsidR="000A7536" w:rsidRPr="0059421C">
        <w:rPr>
          <w:rStyle w:val="rvts2"/>
          <w:b/>
        </w:rPr>
        <w:t xml:space="preserve"> </w:t>
      </w:r>
      <w:proofErr w:type="spellStart"/>
      <w:r w:rsidR="000A7536" w:rsidRPr="0059421C">
        <w:rPr>
          <w:rStyle w:val="rvts2"/>
          <w:b/>
        </w:rPr>
        <w:t>sistemul</w:t>
      </w:r>
      <w:proofErr w:type="spellEnd"/>
      <w:r w:rsidR="000A7536" w:rsidRPr="0059421C">
        <w:rPr>
          <w:rStyle w:val="rvts2"/>
          <w:b/>
        </w:rPr>
        <w:t xml:space="preserve"> de </w:t>
      </w:r>
      <w:proofErr w:type="spellStart"/>
      <w:r w:rsidR="000A7536" w:rsidRPr="0059421C">
        <w:rPr>
          <w:rStyle w:val="rvts2"/>
          <w:b/>
        </w:rPr>
        <w:t>asigurări</w:t>
      </w:r>
      <w:proofErr w:type="spellEnd"/>
      <w:r w:rsidR="000A7536" w:rsidRPr="0059421C">
        <w:rPr>
          <w:rStyle w:val="rvts2"/>
          <w:b/>
        </w:rPr>
        <w:t xml:space="preserve"> </w:t>
      </w:r>
      <w:proofErr w:type="spellStart"/>
      <w:r w:rsidR="000A7536" w:rsidRPr="0059421C">
        <w:rPr>
          <w:rStyle w:val="rvts2"/>
          <w:b/>
        </w:rPr>
        <w:t>sociale</w:t>
      </w:r>
      <w:proofErr w:type="spellEnd"/>
      <w:r w:rsidR="000A7536" w:rsidRPr="0059421C">
        <w:rPr>
          <w:rStyle w:val="rvts2"/>
          <w:b/>
        </w:rPr>
        <w:t xml:space="preserve"> de </w:t>
      </w:r>
      <w:proofErr w:type="spellStart"/>
      <w:r w:rsidR="000A7536" w:rsidRPr="0059421C">
        <w:rPr>
          <w:rStyle w:val="rvts2"/>
          <w:b/>
        </w:rPr>
        <w:t>sănătate</w:t>
      </w:r>
      <w:proofErr w:type="spellEnd"/>
      <w:r w:rsidR="000A7536" w:rsidRPr="0059421C">
        <w:rPr>
          <w:rStyle w:val="rvts2"/>
          <w:b/>
        </w:rPr>
        <w:t xml:space="preserve">, </w:t>
      </w:r>
      <w:proofErr w:type="spellStart"/>
      <w:r w:rsidR="000A7536" w:rsidRPr="0059421C">
        <w:rPr>
          <w:rStyle w:val="rvts2"/>
          <w:b/>
        </w:rPr>
        <w:t>precum</w:t>
      </w:r>
      <w:proofErr w:type="spellEnd"/>
      <w:r w:rsidR="000A7536" w:rsidRPr="0059421C">
        <w:rPr>
          <w:rStyle w:val="rvts2"/>
          <w:b/>
        </w:rPr>
        <w:t xml:space="preserve"> </w:t>
      </w:r>
      <w:proofErr w:type="spellStart"/>
      <w:r w:rsidR="000A7536" w:rsidRPr="0059421C">
        <w:rPr>
          <w:rStyle w:val="rvts2"/>
          <w:b/>
        </w:rPr>
        <w:t>şi</w:t>
      </w:r>
      <w:proofErr w:type="spellEnd"/>
      <w:r w:rsidR="000A7536" w:rsidRPr="0059421C">
        <w:rPr>
          <w:rStyle w:val="rvts2"/>
          <w:b/>
        </w:rPr>
        <w:t xml:space="preserve"> </w:t>
      </w:r>
      <w:proofErr w:type="spellStart"/>
      <w:r w:rsidR="000A7536" w:rsidRPr="0059421C">
        <w:rPr>
          <w:rStyle w:val="rvts2"/>
          <w:b/>
        </w:rPr>
        <w:t>denumirile</w:t>
      </w:r>
      <w:proofErr w:type="spellEnd"/>
      <w:r w:rsidR="000A7536" w:rsidRPr="0059421C">
        <w:rPr>
          <w:rStyle w:val="rvts2"/>
          <w:b/>
        </w:rPr>
        <w:t xml:space="preserve"> </w:t>
      </w:r>
      <w:proofErr w:type="spellStart"/>
      <w:r w:rsidR="000A7536" w:rsidRPr="0059421C">
        <w:rPr>
          <w:rStyle w:val="rvts2"/>
          <w:b/>
        </w:rPr>
        <w:t>comune</w:t>
      </w:r>
      <w:proofErr w:type="spellEnd"/>
      <w:r w:rsidR="000A7536" w:rsidRPr="0059421C">
        <w:rPr>
          <w:rStyle w:val="rvts2"/>
          <w:b/>
        </w:rPr>
        <w:t xml:space="preserve"> </w:t>
      </w:r>
      <w:proofErr w:type="spellStart"/>
      <w:r w:rsidR="000A7536" w:rsidRPr="0059421C">
        <w:rPr>
          <w:rStyle w:val="rvts2"/>
          <w:b/>
        </w:rPr>
        <w:t>internaţionale</w:t>
      </w:r>
      <w:proofErr w:type="spellEnd"/>
      <w:r w:rsidR="000A7536" w:rsidRPr="0059421C">
        <w:rPr>
          <w:rStyle w:val="rvts2"/>
          <w:b/>
        </w:rPr>
        <w:t xml:space="preserve"> </w:t>
      </w:r>
      <w:proofErr w:type="spellStart"/>
      <w:r w:rsidR="000A7536" w:rsidRPr="0059421C">
        <w:rPr>
          <w:rStyle w:val="rvts2"/>
          <w:b/>
        </w:rPr>
        <w:t>corespunzătoare</w:t>
      </w:r>
      <w:proofErr w:type="spellEnd"/>
      <w:r w:rsidR="000A7536" w:rsidRPr="0059421C">
        <w:rPr>
          <w:rStyle w:val="rvts2"/>
          <w:b/>
        </w:rPr>
        <w:t xml:space="preserve"> </w:t>
      </w:r>
      <w:proofErr w:type="spellStart"/>
      <w:r w:rsidR="000A7536" w:rsidRPr="0059421C">
        <w:rPr>
          <w:rStyle w:val="rvts2"/>
          <w:b/>
        </w:rPr>
        <w:t>medicamentelor</w:t>
      </w:r>
      <w:proofErr w:type="spellEnd"/>
      <w:r w:rsidR="000A7536" w:rsidRPr="0059421C">
        <w:rPr>
          <w:rStyle w:val="rvts2"/>
          <w:b/>
        </w:rPr>
        <w:t xml:space="preserve"> care se </w:t>
      </w:r>
      <w:proofErr w:type="spellStart"/>
      <w:r w:rsidR="000A7536" w:rsidRPr="0059421C">
        <w:rPr>
          <w:rStyle w:val="rvts2"/>
          <w:b/>
        </w:rPr>
        <w:t>acordă</w:t>
      </w:r>
      <w:proofErr w:type="spellEnd"/>
      <w:r w:rsidR="000A7536" w:rsidRPr="0059421C">
        <w:rPr>
          <w:rStyle w:val="rvts2"/>
          <w:b/>
        </w:rPr>
        <w:t xml:space="preserve"> </w:t>
      </w:r>
      <w:proofErr w:type="spellStart"/>
      <w:r w:rsidR="000A7536" w:rsidRPr="0059421C">
        <w:rPr>
          <w:rStyle w:val="rvts2"/>
          <w:b/>
        </w:rPr>
        <w:t>în</w:t>
      </w:r>
      <w:proofErr w:type="spellEnd"/>
      <w:r w:rsidR="000A7536" w:rsidRPr="0059421C">
        <w:rPr>
          <w:rStyle w:val="rvts2"/>
          <w:b/>
        </w:rPr>
        <w:t xml:space="preserve"> </w:t>
      </w:r>
      <w:proofErr w:type="spellStart"/>
      <w:r w:rsidR="000A7536" w:rsidRPr="0059421C">
        <w:rPr>
          <w:rStyle w:val="rvts2"/>
          <w:b/>
        </w:rPr>
        <w:t>cadrul</w:t>
      </w:r>
      <w:proofErr w:type="spellEnd"/>
      <w:r w:rsidR="000A7536" w:rsidRPr="0059421C">
        <w:rPr>
          <w:rStyle w:val="rvts2"/>
          <w:b/>
        </w:rPr>
        <w:t xml:space="preserve"> </w:t>
      </w:r>
      <w:proofErr w:type="spellStart"/>
      <w:r w:rsidR="000A7536" w:rsidRPr="0059421C">
        <w:rPr>
          <w:rStyle w:val="rvts2"/>
          <w:b/>
        </w:rPr>
        <w:t>programelor</w:t>
      </w:r>
      <w:proofErr w:type="spellEnd"/>
      <w:r w:rsidR="000A7536" w:rsidRPr="0059421C">
        <w:rPr>
          <w:rStyle w:val="rvts2"/>
          <w:b/>
        </w:rPr>
        <w:t xml:space="preserve"> </w:t>
      </w:r>
      <w:proofErr w:type="spellStart"/>
      <w:r w:rsidR="000A7536" w:rsidRPr="0059421C">
        <w:rPr>
          <w:rStyle w:val="rvts2"/>
          <w:b/>
        </w:rPr>
        <w:t>naţionale</w:t>
      </w:r>
      <w:proofErr w:type="spellEnd"/>
      <w:r w:rsidR="000A7536" w:rsidRPr="0059421C">
        <w:rPr>
          <w:rStyle w:val="rvts2"/>
          <w:b/>
        </w:rPr>
        <w:t xml:space="preserve"> de </w:t>
      </w:r>
      <w:proofErr w:type="spellStart"/>
      <w:r w:rsidR="000A7536" w:rsidRPr="0059421C">
        <w:rPr>
          <w:rStyle w:val="rvts2"/>
          <w:b/>
        </w:rPr>
        <w:t>sănătate</w:t>
      </w:r>
      <w:proofErr w:type="spellEnd"/>
      <w:r w:rsidR="000A7536">
        <w:rPr>
          <w:rStyle w:val="rvts2"/>
          <w:b/>
        </w:rPr>
        <w:t>,</w:t>
      </w:r>
      <w:r w:rsidRPr="006D5AD8">
        <w:t xml:space="preserve"> </w:t>
      </w:r>
      <w:proofErr w:type="spellStart"/>
      <w:r w:rsidRPr="006D5AD8">
        <w:t>pe</w:t>
      </w:r>
      <w:proofErr w:type="spellEnd"/>
      <w:r w:rsidRPr="006D5AD8">
        <w:t xml:space="preserve"> care </w:t>
      </w:r>
      <w:proofErr w:type="spellStart"/>
      <w:r w:rsidRPr="006D5AD8">
        <w:t>îl</w:t>
      </w:r>
      <w:proofErr w:type="spellEnd"/>
      <w:r w:rsidRPr="006D5AD8">
        <w:t xml:space="preserve"> </w:t>
      </w:r>
      <w:proofErr w:type="spellStart"/>
      <w:r w:rsidRPr="006D5AD8">
        <w:t>supunem</w:t>
      </w:r>
      <w:proofErr w:type="spellEnd"/>
      <w:r w:rsidRPr="006D5AD8">
        <w:t xml:space="preserve"> </w:t>
      </w:r>
      <w:proofErr w:type="spellStart"/>
      <w:r w:rsidRPr="006D5AD8">
        <w:t>Guvernului</w:t>
      </w:r>
      <w:proofErr w:type="spellEnd"/>
      <w:r w:rsidRPr="006D5AD8">
        <w:t xml:space="preserve"> </w:t>
      </w:r>
      <w:proofErr w:type="spellStart"/>
      <w:r w:rsidRPr="006D5AD8">
        <w:t>spre</w:t>
      </w:r>
      <w:proofErr w:type="spellEnd"/>
      <w:r w:rsidRPr="006D5AD8">
        <w:t xml:space="preserve"> </w:t>
      </w:r>
      <w:proofErr w:type="spellStart"/>
      <w:r w:rsidRPr="006D5AD8">
        <w:t>adoptare</w:t>
      </w:r>
      <w:proofErr w:type="spellEnd"/>
      <w:r w:rsidRPr="006D5AD8">
        <w:t>.</w:t>
      </w:r>
    </w:p>
    <w:p w14:paraId="0A8A76E0" w14:textId="77777777" w:rsidR="00931633" w:rsidRPr="006D5AD8" w:rsidRDefault="00931633" w:rsidP="000A7536">
      <w:pPr>
        <w:tabs>
          <w:tab w:val="left" w:pos="2268"/>
        </w:tabs>
        <w:spacing w:after="0" w:line="240" w:lineRule="auto"/>
        <w:jc w:val="both"/>
        <w:rPr>
          <w:rFonts w:eastAsia="Times New Roman" w:cs="Times New Roman"/>
          <w:szCs w:val="24"/>
        </w:rPr>
      </w:pPr>
    </w:p>
    <w:p w14:paraId="7CFF19DB" w14:textId="4F25FC74" w:rsidR="00931633" w:rsidRPr="006D5AD8" w:rsidRDefault="00F236CD" w:rsidP="00931633">
      <w:pPr>
        <w:spacing w:after="0" w:line="240" w:lineRule="auto"/>
        <w:ind w:left="-360"/>
        <w:jc w:val="center"/>
        <w:rPr>
          <w:rFonts w:cs="Times New Roman"/>
          <w:b/>
          <w:szCs w:val="24"/>
        </w:rPr>
      </w:pPr>
      <w:r>
        <w:rPr>
          <w:rFonts w:cs="Times New Roman"/>
          <w:b/>
          <w:szCs w:val="24"/>
        </w:rPr>
        <w:t xml:space="preserve">  </w:t>
      </w:r>
      <w:r w:rsidR="00931633" w:rsidRPr="006D5AD8">
        <w:rPr>
          <w:rFonts w:cs="Times New Roman"/>
          <w:b/>
          <w:szCs w:val="24"/>
        </w:rPr>
        <w:t>MINISTRUL SĂNĂTĂȚII</w:t>
      </w:r>
    </w:p>
    <w:p w14:paraId="618FE662" w14:textId="27E477DB" w:rsidR="00931633" w:rsidRPr="006D5AD8" w:rsidRDefault="00931633" w:rsidP="00931633">
      <w:pPr>
        <w:spacing w:after="0" w:line="240" w:lineRule="auto"/>
        <w:jc w:val="center"/>
        <w:rPr>
          <w:rFonts w:cs="Times New Roman"/>
          <w:b/>
          <w:szCs w:val="24"/>
        </w:rPr>
      </w:pPr>
      <w:r w:rsidRPr="006D5AD8">
        <w:rPr>
          <w:rFonts w:cs="Times New Roman"/>
          <w:b/>
          <w:szCs w:val="24"/>
        </w:rPr>
        <w:t>Prof.</w:t>
      </w:r>
      <w:r w:rsidR="00BC7278">
        <w:rPr>
          <w:rFonts w:cs="Times New Roman"/>
          <w:b/>
          <w:szCs w:val="24"/>
        </w:rPr>
        <w:t xml:space="preserve"> </w:t>
      </w:r>
      <w:r w:rsidRPr="006D5AD8">
        <w:rPr>
          <w:rFonts w:cs="Times New Roman"/>
          <w:b/>
          <w:szCs w:val="24"/>
        </w:rPr>
        <w:t>Univ.</w:t>
      </w:r>
      <w:r w:rsidR="00BC7278">
        <w:rPr>
          <w:rFonts w:cs="Times New Roman"/>
          <w:b/>
          <w:szCs w:val="24"/>
        </w:rPr>
        <w:t xml:space="preserve"> </w:t>
      </w:r>
      <w:r w:rsidRPr="006D5AD8">
        <w:rPr>
          <w:rFonts w:cs="Times New Roman"/>
          <w:b/>
          <w:szCs w:val="24"/>
        </w:rPr>
        <w:t>Dr. Alexandru RAFILA</w:t>
      </w:r>
    </w:p>
    <w:p w14:paraId="6886394E" w14:textId="77777777" w:rsidR="00931633" w:rsidRPr="006D5AD8" w:rsidRDefault="00931633" w:rsidP="00931633">
      <w:pPr>
        <w:spacing w:after="0" w:line="240" w:lineRule="auto"/>
        <w:rPr>
          <w:rFonts w:cs="Times New Roman"/>
          <w:b/>
          <w:szCs w:val="24"/>
        </w:rPr>
      </w:pPr>
    </w:p>
    <w:p w14:paraId="36A2401D" w14:textId="77777777" w:rsidR="006F2CC9" w:rsidRDefault="006F2CC9" w:rsidP="00931633">
      <w:pPr>
        <w:spacing w:after="0" w:line="240" w:lineRule="auto"/>
        <w:jc w:val="center"/>
        <w:rPr>
          <w:rFonts w:cs="Times New Roman"/>
          <w:b/>
          <w:szCs w:val="24"/>
        </w:rPr>
      </w:pPr>
    </w:p>
    <w:p w14:paraId="09826A83" w14:textId="77777777" w:rsidR="006F2CC9" w:rsidRDefault="006F2CC9" w:rsidP="00931633">
      <w:pPr>
        <w:spacing w:after="0" w:line="240" w:lineRule="auto"/>
        <w:jc w:val="center"/>
        <w:rPr>
          <w:rFonts w:cs="Times New Roman"/>
          <w:b/>
          <w:szCs w:val="24"/>
        </w:rPr>
      </w:pPr>
    </w:p>
    <w:p w14:paraId="1C7EC83A" w14:textId="77777777" w:rsidR="006F2CC9" w:rsidRDefault="006F2CC9" w:rsidP="00931633">
      <w:pPr>
        <w:spacing w:after="0" w:line="240" w:lineRule="auto"/>
        <w:jc w:val="center"/>
        <w:rPr>
          <w:rFonts w:cs="Times New Roman"/>
          <w:b/>
          <w:szCs w:val="24"/>
        </w:rPr>
      </w:pPr>
    </w:p>
    <w:p w14:paraId="00516146" w14:textId="5A65E590" w:rsidR="00931633" w:rsidRPr="006D5AD8" w:rsidRDefault="003E1D97" w:rsidP="00931633">
      <w:pPr>
        <w:spacing w:after="0" w:line="240" w:lineRule="auto"/>
        <w:jc w:val="center"/>
        <w:rPr>
          <w:rFonts w:cs="Times New Roman"/>
          <w:b/>
          <w:szCs w:val="24"/>
        </w:rPr>
      </w:pPr>
      <w:r>
        <w:rPr>
          <w:rFonts w:cs="Times New Roman"/>
          <w:b/>
          <w:szCs w:val="24"/>
        </w:rPr>
        <w:t>Avizăm favorabil</w:t>
      </w:r>
      <w:r w:rsidR="00931633" w:rsidRPr="006D5AD8">
        <w:rPr>
          <w:rFonts w:cs="Times New Roman"/>
          <w:b/>
          <w:szCs w:val="24"/>
        </w:rPr>
        <w:t>:</w:t>
      </w:r>
    </w:p>
    <w:p w14:paraId="4D0D582D" w14:textId="77777777" w:rsidR="00931633" w:rsidRPr="006D5AD8" w:rsidRDefault="00931633" w:rsidP="00931633">
      <w:pPr>
        <w:spacing w:after="0" w:line="240" w:lineRule="auto"/>
        <w:jc w:val="center"/>
        <w:rPr>
          <w:rFonts w:cs="Times New Roman"/>
          <w:b/>
          <w:szCs w:val="24"/>
        </w:rPr>
      </w:pPr>
    </w:p>
    <w:p w14:paraId="13FC9476" w14:textId="367D72B1" w:rsidR="00931633" w:rsidRPr="006D5AD8" w:rsidRDefault="003E1D97" w:rsidP="00931633">
      <w:pPr>
        <w:spacing w:after="0" w:line="240" w:lineRule="auto"/>
        <w:jc w:val="center"/>
        <w:rPr>
          <w:rFonts w:cs="Times New Roman"/>
          <w:b/>
          <w:szCs w:val="24"/>
        </w:rPr>
      </w:pPr>
      <w:r>
        <w:rPr>
          <w:rFonts w:cs="Times New Roman"/>
          <w:b/>
          <w:szCs w:val="24"/>
        </w:rPr>
        <w:t>Viceprim-m</w:t>
      </w:r>
      <w:r w:rsidR="00931633" w:rsidRPr="006D5AD8">
        <w:rPr>
          <w:rFonts w:cs="Times New Roman"/>
          <w:b/>
          <w:szCs w:val="24"/>
        </w:rPr>
        <w:t>inistru,</w:t>
      </w:r>
    </w:p>
    <w:p w14:paraId="5BD83A1F" w14:textId="77777777" w:rsidR="00931633" w:rsidRPr="006D5AD8" w:rsidRDefault="000A7536" w:rsidP="00931633">
      <w:pPr>
        <w:spacing w:after="0" w:line="240" w:lineRule="auto"/>
        <w:jc w:val="center"/>
        <w:rPr>
          <w:rFonts w:cs="Times New Roman"/>
          <w:b/>
          <w:szCs w:val="24"/>
        </w:rPr>
      </w:pPr>
      <w:r>
        <w:rPr>
          <w:rFonts w:cs="Times New Roman"/>
          <w:b/>
          <w:szCs w:val="24"/>
        </w:rPr>
        <w:t>Marian NEACȘU</w:t>
      </w:r>
    </w:p>
    <w:p w14:paraId="113AAD80" w14:textId="77777777" w:rsidR="00931633" w:rsidRDefault="00931633" w:rsidP="00931633">
      <w:pPr>
        <w:spacing w:after="0" w:line="240" w:lineRule="auto"/>
        <w:rPr>
          <w:rFonts w:cs="Times New Roman"/>
          <w:b/>
          <w:szCs w:val="24"/>
        </w:rPr>
      </w:pPr>
    </w:p>
    <w:p w14:paraId="2452B0B2" w14:textId="77777777" w:rsidR="007B5242" w:rsidRDefault="007B5242" w:rsidP="00931633">
      <w:pPr>
        <w:spacing w:after="0" w:line="240" w:lineRule="auto"/>
        <w:rPr>
          <w:rFonts w:cs="Times New Roman"/>
          <w:b/>
          <w:szCs w:val="24"/>
        </w:rPr>
      </w:pPr>
    </w:p>
    <w:p w14:paraId="13517529" w14:textId="77777777" w:rsidR="007B5242" w:rsidRDefault="007B5242" w:rsidP="00931633">
      <w:pPr>
        <w:spacing w:after="0" w:line="240" w:lineRule="auto"/>
        <w:rPr>
          <w:rFonts w:cs="Times New Roman"/>
          <w:b/>
          <w:szCs w:val="24"/>
        </w:rPr>
      </w:pPr>
    </w:p>
    <w:p w14:paraId="209570DA" w14:textId="77777777" w:rsidR="0065118A" w:rsidRDefault="0065118A" w:rsidP="00931633">
      <w:pPr>
        <w:spacing w:after="0" w:line="240" w:lineRule="auto"/>
        <w:rPr>
          <w:rFonts w:cs="Times New Roman"/>
          <w:b/>
          <w:szCs w:val="24"/>
        </w:rPr>
      </w:pPr>
    </w:p>
    <w:p w14:paraId="4A19A344" w14:textId="77777777" w:rsidR="007B5242" w:rsidRDefault="007B5242" w:rsidP="007B5242">
      <w:pPr>
        <w:spacing w:after="0" w:line="240" w:lineRule="auto"/>
        <w:jc w:val="center"/>
        <w:rPr>
          <w:rFonts w:cs="Times New Roman"/>
          <w:b/>
          <w:szCs w:val="24"/>
        </w:rPr>
      </w:pPr>
      <w:r>
        <w:rPr>
          <w:rFonts w:cs="Times New Roman"/>
          <w:b/>
          <w:szCs w:val="24"/>
        </w:rPr>
        <w:t xml:space="preserve">Ministrul Finanțelor </w:t>
      </w:r>
    </w:p>
    <w:p w14:paraId="79F94B6B" w14:textId="549938D9" w:rsidR="00782938" w:rsidRDefault="007B5242" w:rsidP="007B5242">
      <w:pPr>
        <w:spacing w:after="0" w:line="240" w:lineRule="auto"/>
        <w:jc w:val="center"/>
        <w:rPr>
          <w:rFonts w:cs="Times New Roman"/>
          <w:b/>
          <w:szCs w:val="24"/>
        </w:rPr>
      </w:pPr>
      <w:r>
        <w:rPr>
          <w:rFonts w:cs="Times New Roman"/>
          <w:b/>
          <w:szCs w:val="24"/>
        </w:rPr>
        <w:t>Marcel Ioan Boloș</w:t>
      </w:r>
    </w:p>
    <w:p w14:paraId="11D69C7A" w14:textId="468F56E2" w:rsidR="00DA490E" w:rsidRDefault="00DA490E" w:rsidP="00931633">
      <w:pPr>
        <w:spacing w:after="0" w:line="240" w:lineRule="auto"/>
        <w:rPr>
          <w:rFonts w:cs="Times New Roman"/>
          <w:b/>
        </w:rPr>
      </w:pPr>
      <w:r w:rsidRPr="006D5AD8">
        <w:rPr>
          <w:rFonts w:cs="Times New Roman"/>
          <w:b/>
        </w:rPr>
        <w:t xml:space="preserve">                                                               </w:t>
      </w:r>
      <w:r>
        <w:rPr>
          <w:rFonts w:cs="Times New Roman"/>
          <w:b/>
        </w:rPr>
        <w:t xml:space="preserve">       </w:t>
      </w:r>
    </w:p>
    <w:p w14:paraId="37085DDE" w14:textId="77777777" w:rsidR="007B5242" w:rsidRDefault="007B5242" w:rsidP="00931633">
      <w:pPr>
        <w:spacing w:after="0" w:line="240" w:lineRule="auto"/>
        <w:rPr>
          <w:rFonts w:cs="Times New Roman"/>
          <w:b/>
        </w:rPr>
      </w:pPr>
    </w:p>
    <w:p w14:paraId="16BFACE8" w14:textId="77777777" w:rsidR="007B5242" w:rsidRDefault="007B5242" w:rsidP="00931633">
      <w:pPr>
        <w:spacing w:after="0" w:line="240" w:lineRule="auto"/>
        <w:rPr>
          <w:rFonts w:cs="Times New Roman"/>
          <w:b/>
        </w:rPr>
      </w:pPr>
    </w:p>
    <w:p w14:paraId="5258FE9F" w14:textId="77777777" w:rsidR="007B5242" w:rsidRPr="006D5AD8" w:rsidRDefault="007B5242" w:rsidP="00931633">
      <w:pPr>
        <w:spacing w:after="0" w:line="240" w:lineRule="auto"/>
        <w:rPr>
          <w:rFonts w:cs="Times New Roman"/>
          <w:b/>
          <w:szCs w:val="24"/>
        </w:rPr>
      </w:pPr>
    </w:p>
    <w:p w14:paraId="35C3E343" w14:textId="30259866" w:rsidR="00DA490E" w:rsidRDefault="007B5242" w:rsidP="007B5242">
      <w:pPr>
        <w:spacing w:after="0" w:line="240" w:lineRule="auto"/>
        <w:jc w:val="center"/>
        <w:rPr>
          <w:rFonts w:cs="Times New Roman"/>
          <w:b/>
        </w:rPr>
      </w:pPr>
      <w:r>
        <w:rPr>
          <w:rFonts w:cs="Times New Roman"/>
          <w:b/>
        </w:rPr>
        <w:t>Ministrul Justiției</w:t>
      </w:r>
    </w:p>
    <w:p w14:paraId="2D544757" w14:textId="01B5538B" w:rsidR="007B5242" w:rsidRDefault="007B5242" w:rsidP="007B5242">
      <w:pPr>
        <w:spacing w:after="0" w:line="240" w:lineRule="auto"/>
        <w:jc w:val="center"/>
        <w:rPr>
          <w:rFonts w:cs="Times New Roman"/>
          <w:b/>
        </w:rPr>
      </w:pPr>
      <w:r>
        <w:rPr>
          <w:rFonts w:cs="Times New Roman"/>
          <w:b/>
        </w:rPr>
        <w:t>Alina Ștefania Gorghiu</w:t>
      </w:r>
    </w:p>
    <w:p w14:paraId="7B1C17EA" w14:textId="77777777" w:rsidR="007B5242" w:rsidRDefault="007B5242" w:rsidP="007B5242">
      <w:pPr>
        <w:spacing w:after="0" w:line="240" w:lineRule="auto"/>
        <w:jc w:val="center"/>
        <w:rPr>
          <w:rFonts w:cs="Times New Roman"/>
          <w:b/>
        </w:rPr>
      </w:pPr>
    </w:p>
    <w:p w14:paraId="47422457" w14:textId="77777777" w:rsidR="007B5242" w:rsidRDefault="007B5242" w:rsidP="007B5242">
      <w:pPr>
        <w:spacing w:after="0" w:line="240" w:lineRule="auto"/>
        <w:jc w:val="center"/>
        <w:rPr>
          <w:rFonts w:cs="Times New Roman"/>
          <w:b/>
        </w:rPr>
      </w:pPr>
    </w:p>
    <w:p w14:paraId="4F78FBCA" w14:textId="77777777" w:rsidR="007B5242" w:rsidRDefault="007B5242" w:rsidP="007B5242">
      <w:pPr>
        <w:spacing w:after="0" w:line="240" w:lineRule="auto"/>
        <w:jc w:val="center"/>
        <w:rPr>
          <w:rFonts w:cs="Times New Roman"/>
          <w:b/>
        </w:rPr>
      </w:pPr>
    </w:p>
    <w:p w14:paraId="7FCE6B15" w14:textId="41FE2C24" w:rsidR="007B5242" w:rsidRDefault="007B5242" w:rsidP="007B5242">
      <w:pPr>
        <w:spacing w:after="0" w:line="240" w:lineRule="auto"/>
        <w:jc w:val="center"/>
        <w:rPr>
          <w:rFonts w:cs="Times New Roman"/>
          <w:b/>
        </w:rPr>
      </w:pPr>
      <w:r>
        <w:rPr>
          <w:rFonts w:cs="Times New Roman"/>
          <w:b/>
        </w:rPr>
        <w:t>Casa Națională de Asigurări de Sănătate</w:t>
      </w:r>
    </w:p>
    <w:p w14:paraId="2CEF073B" w14:textId="6F5F0E92" w:rsidR="007B5242" w:rsidRDefault="007B5242" w:rsidP="007B5242">
      <w:pPr>
        <w:spacing w:after="0" w:line="240" w:lineRule="auto"/>
        <w:jc w:val="center"/>
        <w:rPr>
          <w:rFonts w:cs="Times New Roman"/>
          <w:b/>
        </w:rPr>
      </w:pPr>
      <w:r>
        <w:rPr>
          <w:rFonts w:cs="Times New Roman"/>
          <w:b/>
        </w:rPr>
        <w:t>Președinte</w:t>
      </w:r>
    </w:p>
    <w:p w14:paraId="68F52CFC" w14:textId="3093ABB9" w:rsidR="007B5242" w:rsidRDefault="007B5242" w:rsidP="007B5242">
      <w:pPr>
        <w:spacing w:after="0" w:line="240" w:lineRule="auto"/>
        <w:jc w:val="center"/>
        <w:rPr>
          <w:rFonts w:cs="Times New Roman"/>
          <w:b/>
        </w:rPr>
      </w:pPr>
      <w:r>
        <w:rPr>
          <w:rFonts w:cs="Times New Roman"/>
          <w:b/>
        </w:rPr>
        <w:t>Valeria Herdea</w:t>
      </w:r>
    </w:p>
    <w:p w14:paraId="0160CE75" w14:textId="17CEC5CD" w:rsidR="00DA490E" w:rsidRDefault="00DA490E" w:rsidP="00DA490E">
      <w:pPr>
        <w:spacing w:after="0" w:line="240" w:lineRule="auto"/>
        <w:rPr>
          <w:rFonts w:cs="Times New Roman"/>
          <w:b/>
        </w:rPr>
      </w:pPr>
      <w:r>
        <w:rPr>
          <w:rFonts w:cs="Times New Roman"/>
          <w:b/>
        </w:rPr>
        <w:t xml:space="preserve">                                                       </w:t>
      </w:r>
    </w:p>
    <w:p w14:paraId="0D9521E6" w14:textId="1A6E8938" w:rsidR="00931633" w:rsidRDefault="00931633" w:rsidP="002F230E">
      <w:pPr>
        <w:spacing w:after="0" w:line="240" w:lineRule="auto"/>
        <w:rPr>
          <w:rFonts w:cs="Times New Roman"/>
          <w:b/>
        </w:rPr>
      </w:pPr>
      <w:r>
        <w:rPr>
          <w:rFonts w:cs="Times New Roman"/>
          <w:b/>
        </w:rPr>
        <w:lastRenderedPageBreak/>
        <w:t xml:space="preserve">    </w:t>
      </w:r>
      <w:r w:rsidR="002F230E">
        <w:rPr>
          <w:rFonts w:cs="Times New Roman"/>
          <w:b/>
        </w:rPr>
        <w:t xml:space="preserve"> </w:t>
      </w:r>
      <w:bookmarkStart w:id="0" w:name="_GoBack"/>
      <w:bookmarkEnd w:id="0"/>
    </w:p>
    <w:sectPr w:rsidR="00931633" w:rsidSect="00C03534">
      <w:footerReference w:type="even" r:id="rId7"/>
      <w:footerReference w:type="default" r:id="rId8"/>
      <w:pgSz w:w="11907" w:h="16839"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0AC1C" w14:textId="77777777" w:rsidR="00324066" w:rsidRDefault="00324066">
      <w:pPr>
        <w:spacing w:after="0" w:line="240" w:lineRule="auto"/>
      </w:pPr>
      <w:r>
        <w:separator/>
      </w:r>
    </w:p>
  </w:endnote>
  <w:endnote w:type="continuationSeparator" w:id="0">
    <w:p w14:paraId="6AE93061" w14:textId="77777777" w:rsidR="00324066" w:rsidRDefault="0032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CB29" w14:textId="77777777" w:rsidR="002563CB" w:rsidRDefault="0065118A"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7A5D4" w14:textId="77777777" w:rsidR="002563CB" w:rsidRDefault="00324066"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661573"/>
      <w:docPartObj>
        <w:docPartGallery w:val="Page Numbers (Bottom of Page)"/>
        <w:docPartUnique/>
      </w:docPartObj>
    </w:sdtPr>
    <w:sdtEndPr>
      <w:rPr>
        <w:noProof/>
      </w:rPr>
    </w:sdtEndPr>
    <w:sdtContent>
      <w:p w14:paraId="0E2B23C7" w14:textId="5F46C0C8" w:rsidR="0003421B" w:rsidRDefault="0003421B">
        <w:pPr>
          <w:pStyle w:val="Footer"/>
          <w:jc w:val="right"/>
        </w:pPr>
        <w:r>
          <w:fldChar w:fldCharType="begin"/>
        </w:r>
        <w:r>
          <w:instrText xml:space="preserve"> PAGE   \* MERGEFORMAT </w:instrText>
        </w:r>
        <w:r>
          <w:fldChar w:fldCharType="separate"/>
        </w:r>
        <w:r w:rsidR="002F230E">
          <w:rPr>
            <w:noProof/>
          </w:rPr>
          <w:t>7</w:t>
        </w:r>
        <w:r>
          <w:rPr>
            <w:noProof/>
          </w:rPr>
          <w:fldChar w:fldCharType="end"/>
        </w:r>
      </w:p>
    </w:sdtContent>
  </w:sdt>
  <w:p w14:paraId="727DBF75" w14:textId="77777777" w:rsidR="002563CB" w:rsidRDefault="00324066"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69E7F" w14:textId="77777777" w:rsidR="00324066" w:rsidRDefault="00324066">
      <w:pPr>
        <w:spacing w:after="0" w:line="240" w:lineRule="auto"/>
      </w:pPr>
      <w:r>
        <w:separator/>
      </w:r>
    </w:p>
  </w:footnote>
  <w:footnote w:type="continuationSeparator" w:id="0">
    <w:p w14:paraId="45D14104" w14:textId="77777777" w:rsidR="00324066" w:rsidRDefault="00324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99C"/>
    <w:multiLevelType w:val="hybridMultilevel"/>
    <w:tmpl w:val="F4EEE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93CF5"/>
    <w:multiLevelType w:val="hybridMultilevel"/>
    <w:tmpl w:val="37A88702"/>
    <w:lvl w:ilvl="0" w:tplc="E34EB63A">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84A0D"/>
    <w:multiLevelType w:val="hybridMultilevel"/>
    <w:tmpl w:val="1214D88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3A334C5"/>
    <w:multiLevelType w:val="hybridMultilevel"/>
    <w:tmpl w:val="F4169372"/>
    <w:lvl w:ilvl="0" w:tplc="825697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C662E8"/>
    <w:multiLevelType w:val="hybridMultilevel"/>
    <w:tmpl w:val="A3986594"/>
    <w:lvl w:ilvl="0" w:tplc="84623E90">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6B2CC0"/>
    <w:multiLevelType w:val="hybridMultilevel"/>
    <w:tmpl w:val="DD3617AC"/>
    <w:lvl w:ilvl="0" w:tplc="0409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5BAA459F"/>
    <w:multiLevelType w:val="hybridMultilevel"/>
    <w:tmpl w:val="784C6852"/>
    <w:lvl w:ilvl="0" w:tplc="77405264">
      <w:start w:val="1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71D94"/>
    <w:multiLevelType w:val="hybridMultilevel"/>
    <w:tmpl w:val="59188940"/>
    <w:lvl w:ilvl="0" w:tplc="EF34604A">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4B82C98"/>
    <w:multiLevelType w:val="hybridMultilevel"/>
    <w:tmpl w:val="1990F44A"/>
    <w:lvl w:ilvl="0" w:tplc="A484E5E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33"/>
    <w:rsid w:val="000216ED"/>
    <w:rsid w:val="0003421B"/>
    <w:rsid w:val="00035DE3"/>
    <w:rsid w:val="00053611"/>
    <w:rsid w:val="00053B67"/>
    <w:rsid w:val="00063743"/>
    <w:rsid w:val="00073C13"/>
    <w:rsid w:val="00074D09"/>
    <w:rsid w:val="00086B8F"/>
    <w:rsid w:val="00095AF1"/>
    <w:rsid w:val="000A7536"/>
    <w:rsid w:val="000B3A1D"/>
    <w:rsid w:val="000D24A9"/>
    <w:rsid w:val="000E1D77"/>
    <w:rsid w:val="0010226B"/>
    <w:rsid w:val="00105A83"/>
    <w:rsid w:val="001075C4"/>
    <w:rsid w:val="0012444F"/>
    <w:rsid w:val="00124B5F"/>
    <w:rsid w:val="00134393"/>
    <w:rsid w:val="00165DEB"/>
    <w:rsid w:val="001710DE"/>
    <w:rsid w:val="001956BA"/>
    <w:rsid w:val="00197FE1"/>
    <w:rsid w:val="001A44BF"/>
    <w:rsid w:val="001B4D30"/>
    <w:rsid w:val="001B60CE"/>
    <w:rsid w:val="001C5227"/>
    <w:rsid w:val="001C5C55"/>
    <w:rsid w:val="001F7AD0"/>
    <w:rsid w:val="001F7B1C"/>
    <w:rsid w:val="002034A7"/>
    <w:rsid w:val="0020482A"/>
    <w:rsid w:val="002169C9"/>
    <w:rsid w:val="00247365"/>
    <w:rsid w:val="00272A1C"/>
    <w:rsid w:val="0028496C"/>
    <w:rsid w:val="0029112F"/>
    <w:rsid w:val="00293CE7"/>
    <w:rsid w:val="002A0E1B"/>
    <w:rsid w:val="002A4E36"/>
    <w:rsid w:val="002A661B"/>
    <w:rsid w:val="002B5B92"/>
    <w:rsid w:val="002B6115"/>
    <w:rsid w:val="002C7869"/>
    <w:rsid w:val="002D0976"/>
    <w:rsid w:val="002E77C9"/>
    <w:rsid w:val="002F230E"/>
    <w:rsid w:val="002F465D"/>
    <w:rsid w:val="00310EB2"/>
    <w:rsid w:val="0031476A"/>
    <w:rsid w:val="00322B5E"/>
    <w:rsid w:val="0032380E"/>
    <w:rsid w:val="00324066"/>
    <w:rsid w:val="00351561"/>
    <w:rsid w:val="00351DB2"/>
    <w:rsid w:val="003618E5"/>
    <w:rsid w:val="0037177A"/>
    <w:rsid w:val="00381A35"/>
    <w:rsid w:val="0038521E"/>
    <w:rsid w:val="003A5B13"/>
    <w:rsid w:val="003B515E"/>
    <w:rsid w:val="003C1F0D"/>
    <w:rsid w:val="003D0737"/>
    <w:rsid w:val="003E1D97"/>
    <w:rsid w:val="003E4470"/>
    <w:rsid w:val="003E593E"/>
    <w:rsid w:val="003E7F48"/>
    <w:rsid w:val="003F78C7"/>
    <w:rsid w:val="0041002F"/>
    <w:rsid w:val="00430620"/>
    <w:rsid w:val="00436F47"/>
    <w:rsid w:val="00454AF6"/>
    <w:rsid w:val="0047610C"/>
    <w:rsid w:val="00490B1F"/>
    <w:rsid w:val="00493629"/>
    <w:rsid w:val="00497208"/>
    <w:rsid w:val="00497864"/>
    <w:rsid w:val="004C3467"/>
    <w:rsid w:val="004D3EC6"/>
    <w:rsid w:val="004E62C4"/>
    <w:rsid w:val="004F0432"/>
    <w:rsid w:val="00513ABE"/>
    <w:rsid w:val="00517F9A"/>
    <w:rsid w:val="0053615E"/>
    <w:rsid w:val="005742B1"/>
    <w:rsid w:val="005868DD"/>
    <w:rsid w:val="0059333A"/>
    <w:rsid w:val="005B2E1C"/>
    <w:rsid w:val="005C585B"/>
    <w:rsid w:val="005D1DA5"/>
    <w:rsid w:val="005D6A14"/>
    <w:rsid w:val="005F0277"/>
    <w:rsid w:val="00613A4F"/>
    <w:rsid w:val="00617378"/>
    <w:rsid w:val="00623727"/>
    <w:rsid w:val="00640457"/>
    <w:rsid w:val="0065118A"/>
    <w:rsid w:val="00694E12"/>
    <w:rsid w:val="006A536D"/>
    <w:rsid w:val="006E281E"/>
    <w:rsid w:val="006E5AD0"/>
    <w:rsid w:val="006F2CC9"/>
    <w:rsid w:val="00705B4D"/>
    <w:rsid w:val="007076FC"/>
    <w:rsid w:val="00710A7B"/>
    <w:rsid w:val="00736D30"/>
    <w:rsid w:val="007761C4"/>
    <w:rsid w:val="00782938"/>
    <w:rsid w:val="00786AC5"/>
    <w:rsid w:val="007B18EE"/>
    <w:rsid w:val="007B2643"/>
    <w:rsid w:val="007B5242"/>
    <w:rsid w:val="007C630A"/>
    <w:rsid w:val="0081047A"/>
    <w:rsid w:val="00813183"/>
    <w:rsid w:val="00817F56"/>
    <w:rsid w:val="008253C9"/>
    <w:rsid w:val="00846AAD"/>
    <w:rsid w:val="0085137B"/>
    <w:rsid w:val="00855963"/>
    <w:rsid w:val="008614B3"/>
    <w:rsid w:val="00862F6E"/>
    <w:rsid w:val="00864CCE"/>
    <w:rsid w:val="008906D3"/>
    <w:rsid w:val="00894DE9"/>
    <w:rsid w:val="008D0693"/>
    <w:rsid w:val="008E148E"/>
    <w:rsid w:val="008F19E1"/>
    <w:rsid w:val="008F4973"/>
    <w:rsid w:val="009213EC"/>
    <w:rsid w:val="00931633"/>
    <w:rsid w:val="00933107"/>
    <w:rsid w:val="00941EE8"/>
    <w:rsid w:val="0095483E"/>
    <w:rsid w:val="00994431"/>
    <w:rsid w:val="009D05CA"/>
    <w:rsid w:val="009D5869"/>
    <w:rsid w:val="009F7FD0"/>
    <w:rsid w:val="00A0604B"/>
    <w:rsid w:val="00A06512"/>
    <w:rsid w:val="00A327CE"/>
    <w:rsid w:val="00A418C2"/>
    <w:rsid w:val="00A745B9"/>
    <w:rsid w:val="00A91A05"/>
    <w:rsid w:val="00AB565F"/>
    <w:rsid w:val="00AE410E"/>
    <w:rsid w:val="00B0158F"/>
    <w:rsid w:val="00B02852"/>
    <w:rsid w:val="00B03B0C"/>
    <w:rsid w:val="00B51CA9"/>
    <w:rsid w:val="00B549B5"/>
    <w:rsid w:val="00B75241"/>
    <w:rsid w:val="00B8247C"/>
    <w:rsid w:val="00B929D8"/>
    <w:rsid w:val="00BA5213"/>
    <w:rsid w:val="00BA5217"/>
    <w:rsid w:val="00BB2173"/>
    <w:rsid w:val="00BB5C17"/>
    <w:rsid w:val="00BC0FB2"/>
    <w:rsid w:val="00BC7278"/>
    <w:rsid w:val="00BE1C1E"/>
    <w:rsid w:val="00C22020"/>
    <w:rsid w:val="00C302F6"/>
    <w:rsid w:val="00C5390D"/>
    <w:rsid w:val="00C86112"/>
    <w:rsid w:val="00C90585"/>
    <w:rsid w:val="00C94855"/>
    <w:rsid w:val="00C96441"/>
    <w:rsid w:val="00C97CDD"/>
    <w:rsid w:val="00CA4BE7"/>
    <w:rsid w:val="00CB0B49"/>
    <w:rsid w:val="00CD687D"/>
    <w:rsid w:val="00D14579"/>
    <w:rsid w:val="00D2364B"/>
    <w:rsid w:val="00D41690"/>
    <w:rsid w:val="00D632F9"/>
    <w:rsid w:val="00DA490E"/>
    <w:rsid w:val="00DB096D"/>
    <w:rsid w:val="00DB2EF6"/>
    <w:rsid w:val="00DB39BE"/>
    <w:rsid w:val="00DF0554"/>
    <w:rsid w:val="00E21846"/>
    <w:rsid w:val="00E22C46"/>
    <w:rsid w:val="00E25A07"/>
    <w:rsid w:val="00E33197"/>
    <w:rsid w:val="00E340DA"/>
    <w:rsid w:val="00E41961"/>
    <w:rsid w:val="00E6190B"/>
    <w:rsid w:val="00E86048"/>
    <w:rsid w:val="00EB7016"/>
    <w:rsid w:val="00EB703F"/>
    <w:rsid w:val="00EC6850"/>
    <w:rsid w:val="00ED2E74"/>
    <w:rsid w:val="00EE4E0D"/>
    <w:rsid w:val="00F07ED3"/>
    <w:rsid w:val="00F236CD"/>
    <w:rsid w:val="00F36D53"/>
    <w:rsid w:val="00F41C44"/>
    <w:rsid w:val="00F82E62"/>
    <w:rsid w:val="00FA4D3D"/>
    <w:rsid w:val="00FB2EC0"/>
    <w:rsid w:val="00FC517A"/>
    <w:rsid w:val="00FD184B"/>
    <w:rsid w:val="00FE4D9A"/>
    <w:rsid w:val="00FF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F427"/>
  <w15:chartTrackingRefBased/>
  <w15:docId w15:val="{B5D5FC16-D5AA-4F4C-9DEA-BFEF5412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33"/>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1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633"/>
    <w:rPr>
      <w:rFonts w:ascii="Times New Roman" w:hAnsi="Times New Roman"/>
      <w:sz w:val="24"/>
      <w:lang w:val="ro-RO"/>
    </w:rPr>
  </w:style>
  <w:style w:type="character" w:styleId="PageNumber">
    <w:name w:val="page number"/>
    <w:basedOn w:val="DefaultParagraphFont"/>
    <w:rsid w:val="00931633"/>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931633"/>
    <w:pPr>
      <w:ind w:left="720"/>
      <w:contextualSpacing/>
    </w:pPr>
  </w:style>
  <w:style w:type="paragraph" w:customStyle="1" w:styleId="rvps1">
    <w:name w:val="rvps1"/>
    <w:basedOn w:val="Normal"/>
    <w:rsid w:val="00931633"/>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931633"/>
  </w:style>
  <w:style w:type="paragraph" w:styleId="NormalWeb">
    <w:name w:val="Normal (Web)"/>
    <w:basedOn w:val="Normal"/>
    <w:uiPriority w:val="99"/>
    <w:unhideWhenUsed/>
    <w:rsid w:val="00931633"/>
    <w:pPr>
      <w:spacing w:before="100" w:beforeAutospacing="1" w:after="100" w:afterAutospacing="1" w:line="240" w:lineRule="auto"/>
    </w:pPr>
    <w:rPr>
      <w:rFonts w:eastAsia="Times New Roman" w:cs="Times New Roman"/>
      <w:szCs w:val="24"/>
      <w:lang w:val="en-US"/>
    </w:rPr>
  </w:style>
  <w:style w:type="character" w:customStyle="1" w:styleId="rvts3">
    <w:name w:val="rvts3"/>
    <w:basedOn w:val="DefaultParagraphFont"/>
    <w:rsid w:val="00931633"/>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931633"/>
    <w:rPr>
      <w:rFonts w:ascii="Times New Roman" w:hAnsi="Times New Roman"/>
      <w:sz w:val="24"/>
      <w:lang w:val="ro-RO"/>
    </w:rPr>
  </w:style>
  <w:style w:type="character" w:customStyle="1" w:styleId="rvts2">
    <w:name w:val="rvts2"/>
    <w:basedOn w:val="DefaultParagraphFont"/>
    <w:rsid w:val="00497864"/>
  </w:style>
  <w:style w:type="character" w:customStyle="1" w:styleId="salnttl">
    <w:name w:val="s_aln_ttl"/>
    <w:basedOn w:val="DefaultParagraphFont"/>
    <w:rsid w:val="00074D09"/>
  </w:style>
  <w:style w:type="table" w:styleId="TableGrid">
    <w:name w:val="Table Grid"/>
    <w:basedOn w:val="TableNormal"/>
    <w:uiPriority w:val="59"/>
    <w:rsid w:val="0007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976"/>
    <w:pPr>
      <w:spacing w:after="0"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385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21E"/>
    <w:rPr>
      <w:rFonts w:ascii="Segoe UI" w:hAnsi="Segoe UI" w:cs="Segoe UI"/>
      <w:sz w:val="18"/>
      <w:szCs w:val="18"/>
      <w:lang w:val="ro-RO"/>
    </w:rPr>
  </w:style>
  <w:style w:type="paragraph" w:styleId="Revision">
    <w:name w:val="Revision"/>
    <w:hidden/>
    <w:uiPriority w:val="99"/>
    <w:semiHidden/>
    <w:rsid w:val="0095483E"/>
    <w:pPr>
      <w:spacing w:after="0" w:line="240" w:lineRule="auto"/>
    </w:pPr>
    <w:rPr>
      <w:rFonts w:ascii="Times New Roman" w:hAnsi="Times New Roman"/>
      <w:sz w:val="24"/>
      <w:lang w:val="ro-RO"/>
    </w:rPr>
  </w:style>
  <w:style w:type="paragraph" w:styleId="Header">
    <w:name w:val="header"/>
    <w:basedOn w:val="Normal"/>
    <w:link w:val="HeaderChar"/>
    <w:uiPriority w:val="99"/>
    <w:unhideWhenUsed/>
    <w:rsid w:val="00034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1B"/>
    <w:rPr>
      <w:rFonts w:ascii="Times New Roman" w:hAnsi="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4683</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2024-04-22T08:13:00Z</cp:lastPrinted>
  <dcterms:created xsi:type="dcterms:W3CDTF">2024-04-02T10:36:00Z</dcterms:created>
  <dcterms:modified xsi:type="dcterms:W3CDTF">2024-04-24T13:03:00Z</dcterms:modified>
</cp:coreProperties>
</file>