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6E" w:rsidRDefault="00A70A6E" w:rsidP="00A70A6E">
      <w:pPr>
        <w:spacing w:after="0" w:line="240" w:lineRule="auto"/>
        <w:ind w:left="-142" w:right="-518"/>
        <w:jc w:val="center"/>
        <w:rPr>
          <w:rFonts w:cs="Times New Roman"/>
          <w:b/>
          <w:szCs w:val="24"/>
        </w:rPr>
      </w:pPr>
      <w:r>
        <w:rPr>
          <w:rFonts w:cs="Times New Roman"/>
          <w:b/>
          <w:szCs w:val="24"/>
        </w:rPr>
        <w:t xml:space="preserve">                                                                  </w:t>
      </w:r>
    </w:p>
    <w:p w:rsidR="00A70A6E" w:rsidRDefault="00A70A6E" w:rsidP="00A70A6E">
      <w:pPr>
        <w:spacing w:after="0" w:line="240" w:lineRule="auto"/>
        <w:ind w:left="-142" w:right="-518"/>
        <w:jc w:val="center"/>
        <w:rPr>
          <w:rFonts w:cs="Times New Roman"/>
          <w:b/>
          <w:szCs w:val="24"/>
        </w:rPr>
      </w:pPr>
      <w:r w:rsidRPr="002344FB">
        <w:rPr>
          <w:rFonts w:cs="Times New Roman"/>
          <w:b/>
          <w:szCs w:val="24"/>
        </w:rPr>
        <w:t>NOTĂ DE FUNDAMENTARE</w:t>
      </w:r>
    </w:p>
    <w:p w:rsidR="00A70A6E" w:rsidRPr="002344FB" w:rsidRDefault="00A70A6E" w:rsidP="00A70A6E">
      <w:pPr>
        <w:spacing w:after="0" w:line="240" w:lineRule="auto"/>
        <w:ind w:left="-142" w:right="-518"/>
        <w:jc w:val="center"/>
        <w:rPr>
          <w:rFonts w:cs="Times New Roman"/>
          <w:b/>
          <w:szCs w:val="24"/>
        </w:rPr>
      </w:pPr>
    </w:p>
    <w:p w:rsidR="00A70A6E" w:rsidRPr="002344FB" w:rsidRDefault="00A70A6E" w:rsidP="00A70A6E">
      <w:pPr>
        <w:spacing w:after="0" w:line="240" w:lineRule="auto"/>
        <w:rPr>
          <w:rFonts w:cs="Times New Roman"/>
          <w:b/>
          <w:szCs w:val="24"/>
        </w:rPr>
      </w:pPr>
    </w:p>
    <w:tbl>
      <w:tblPr>
        <w:tblW w:w="528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1984"/>
        <w:gridCol w:w="1029"/>
        <w:gridCol w:w="403"/>
        <w:gridCol w:w="602"/>
        <w:gridCol w:w="1004"/>
        <w:gridCol w:w="1004"/>
        <w:gridCol w:w="1044"/>
        <w:gridCol w:w="2073"/>
      </w:tblGrid>
      <w:tr w:rsidR="00A70A6E" w:rsidRPr="002344FB" w:rsidTr="006C67F2">
        <w:tc>
          <w:tcPr>
            <w:tcW w:w="5000" w:type="pct"/>
            <w:gridSpan w:val="9"/>
          </w:tcPr>
          <w:p w:rsidR="00A70A6E" w:rsidRDefault="00A70A6E" w:rsidP="006C67F2">
            <w:pPr>
              <w:tabs>
                <w:tab w:val="left" w:pos="0"/>
              </w:tabs>
              <w:spacing w:after="0" w:line="240" w:lineRule="auto"/>
              <w:jc w:val="center"/>
              <w:rPr>
                <w:rFonts w:cs="Times New Roman"/>
                <w:b/>
                <w:szCs w:val="24"/>
              </w:rPr>
            </w:pPr>
          </w:p>
          <w:p w:rsidR="00A70A6E" w:rsidRDefault="00A70A6E" w:rsidP="006C67F2">
            <w:pPr>
              <w:tabs>
                <w:tab w:val="left" w:pos="0"/>
              </w:tabs>
              <w:spacing w:after="0" w:line="240" w:lineRule="auto"/>
              <w:jc w:val="center"/>
              <w:rPr>
                <w:rFonts w:cs="Times New Roman"/>
                <w:b/>
                <w:szCs w:val="24"/>
              </w:rPr>
            </w:pPr>
            <w:r w:rsidRPr="002344FB">
              <w:rPr>
                <w:rFonts w:cs="Times New Roman"/>
                <w:b/>
                <w:szCs w:val="24"/>
              </w:rPr>
              <w:t>Secțiunea 1 - Titlul proiectului de act normativ</w:t>
            </w:r>
          </w:p>
          <w:p w:rsidR="00A70A6E" w:rsidRDefault="00A70A6E" w:rsidP="006C67F2">
            <w:pPr>
              <w:tabs>
                <w:tab w:val="left" w:pos="0"/>
              </w:tabs>
              <w:spacing w:after="0" w:line="240" w:lineRule="auto"/>
              <w:jc w:val="center"/>
              <w:rPr>
                <w:rFonts w:cs="Times New Roman"/>
                <w:b/>
                <w:szCs w:val="24"/>
              </w:rPr>
            </w:pPr>
          </w:p>
          <w:p w:rsidR="00A70A6E" w:rsidRPr="002344FB" w:rsidRDefault="00A70A6E" w:rsidP="006C67F2">
            <w:pPr>
              <w:tabs>
                <w:tab w:val="left" w:pos="0"/>
              </w:tabs>
              <w:spacing w:after="0" w:line="240" w:lineRule="auto"/>
              <w:jc w:val="center"/>
              <w:rPr>
                <w:rFonts w:cs="Times New Roman"/>
                <w:b/>
                <w:szCs w:val="24"/>
              </w:rPr>
            </w:pPr>
            <w:r>
              <w:rPr>
                <w:rFonts w:cs="Times New Roman"/>
                <w:b/>
                <w:szCs w:val="24"/>
              </w:rPr>
              <w:t xml:space="preserve">Hotărâre </w:t>
            </w:r>
          </w:p>
          <w:p w:rsidR="00A70A6E" w:rsidRDefault="00A70A6E" w:rsidP="006C67F2">
            <w:pPr>
              <w:autoSpaceDE w:val="0"/>
              <w:autoSpaceDN w:val="0"/>
              <w:adjustRightInd w:val="0"/>
              <w:spacing w:line="360" w:lineRule="auto"/>
              <w:jc w:val="center"/>
              <w:rPr>
                <w:rFonts w:cs="Times New Roman"/>
                <w:b/>
                <w:color w:val="000000"/>
                <w:szCs w:val="24"/>
              </w:rPr>
            </w:pPr>
            <w:r w:rsidRPr="006E1EB9">
              <w:rPr>
                <w:rFonts w:cs="Times New Roman"/>
                <w:b/>
                <w:szCs w:val="24"/>
              </w:rPr>
              <w:t xml:space="preserve">privind aprobarea </w:t>
            </w:r>
            <w:bookmarkStart w:id="0" w:name="_Hlk112336620"/>
            <w:r w:rsidRPr="006E1EB9">
              <w:rPr>
                <w:rFonts w:cs="Times New Roman"/>
                <w:b/>
                <w:szCs w:val="24"/>
              </w:rPr>
              <w:t xml:space="preserve">Strategiei naționale de </w:t>
            </w:r>
            <w:r w:rsidRPr="006E1EB9">
              <w:rPr>
                <w:rFonts w:cs="Times New Roman"/>
                <w:b/>
                <w:color w:val="000000"/>
                <w:szCs w:val="24"/>
              </w:rPr>
              <w:t xml:space="preserve">vaccinare în România </w:t>
            </w:r>
            <w:r>
              <w:rPr>
                <w:rFonts w:cs="Times New Roman"/>
                <w:b/>
                <w:color w:val="000000"/>
                <w:szCs w:val="24"/>
              </w:rPr>
              <w:t xml:space="preserve">pentru perioada </w:t>
            </w:r>
            <w:r w:rsidRPr="006E1EB9">
              <w:rPr>
                <w:rFonts w:cs="Times New Roman"/>
                <w:b/>
                <w:color w:val="000000"/>
                <w:szCs w:val="24"/>
              </w:rPr>
              <w:t xml:space="preserve">2023 </w:t>
            </w:r>
            <w:r>
              <w:rPr>
                <w:rFonts w:cs="Times New Roman"/>
                <w:b/>
                <w:color w:val="000000"/>
                <w:szCs w:val="24"/>
              </w:rPr>
              <w:t>–</w:t>
            </w:r>
            <w:r w:rsidRPr="006E1EB9">
              <w:rPr>
                <w:rFonts w:cs="Times New Roman"/>
                <w:b/>
                <w:color w:val="000000"/>
                <w:szCs w:val="24"/>
              </w:rPr>
              <w:t xml:space="preserve"> 2030</w:t>
            </w:r>
            <w:bookmarkEnd w:id="0"/>
          </w:p>
          <w:p w:rsidR="00A70A6E" w:rsidRPr="00497864" w:rsidRDefault="00A70A6E" w:rsidP="006C67F2">
            <w:pPr>
              <w:pStyle w:val="NormalWeb"/>
              <w:shd w:val="clear" w:color="auto" w:fill="FFFFFF"/>
              <w:spacing w:before="0" w:beforeAutospacing="0" w:after="0" w:afterAutospacing="0"/>
              <w:jc w:val="center"/>
              <w:rPr>
                <w:b/>
                <w:bdr w:val="none" w:sz="0" w:space="0" w:color="auto" w:frame="1"/>
              </w:rPr>
            </w:pPr>
          </w:p>
        </w:tc>
      </w:tr>
      <w:tr w:rsidR="00A70A6E" w:rsidRPr="002344FB" w:rsidTr="006C67F2">
        <w:tc>
          <w:tcPr>
            <w:tcW w:w="5000" w:type="pct"/>
            <w:gridSpan w:val="9"/>
            <w:tcBorders>
              <w:bottom w:val="single" w:sz="4" w:space="0" w:color="auto"/>
            </w:tcBorders>
          </w:tcPr>
          <w:p w:rsidR="00A70A6E" w:rsidRDefault="00A70A6E" w:rsidP="006C67F2">
            <w:pPr>
              <w:tabs>
                <w:tab w:val="left" w:pos="2268"/>
              </w:tabs>
              <w:spacing w:after="0" w:line="240" w:lineRule="auto"/>
              <w:ind w:left="-142" w:right="-98"/>
              <w:jc w:val="center"/>
              <w:rPr>
                <w:rFonts w:cs="Times New Roman"/>
                <w:b/>
                <w:szCs w:val="24"/>
              </w:rPr>
            </w:pPr>
          </w:p>
          <w:p w:rsidR="00A70A6E" w:rsidRPr="002344FB" w:rsidRDefault="00A70A6E" w:rsidP="006C67F2">
            <w:pPr>
              <w:tabs>
                <w:tab w:val="left" w:pos="2268"/>
              </w:tabs>
              <w:spacing w:after="0" w:line="240" w:lineRule="auto"/>
              <w:ind w:left="-142" w:right="-98"/>
              <w:jc w:val="center"/>
              <w:rPr>
                <w:rFonts w:cs="Times New Roman"/>
                <w:b/>
                <w:szCs w:val="24"/>
              </w:rPr>
            </w:pPr>
            <w:r w:rsidRPr="002344FB">
              <w:rPr>
                <w:rFonts w:cs="Times New Roman"/>
                <w:b/>
                <w:szCs w:val="24"/>
              </w:rPr>
              <w:t>Secțiunea a 2-a</w:t>
            </w:r>
          </w:p>
          <w:p w:rsidR="00A70A6E" w:rsidRDefault="00A70A6E" w:rsidP="006C67F2">
            <w:pPr>
              <w:tabs>
                <w:tab w:val="left" w:pos="2268"/>
              </w:tabs>
              <w:spacing w:after="0" w:line="240" w:lineRule="auto"/>
              <w:ind w:left="-142" w:right="-98"/>
              <w:jc w:val="center"/>
              <w:rPr>
                <w:rFonts w:cs="Times New Roman"/>
                <w:b/>
                <w:szCs w:val="24"/>
              </w:rPr>
            </w:pPr>
            <w:r w:rsidRPr="002344FB">
              <w:rPr>
                <w:rFonts w:cs="Times New Roman"/>
                <w:b/>
                <w:szCs w:val="24"/>
              </w:rPr>
              <w:t>Motivul emiterii actului normativ</w:t>
            </w:r>
          </w:p>
          <w:p w:rsidR="00A70A6E" w:rsidRPr="002344FB" w:rsidRDefault="00A70A6E" w:rsidP="006C67F2">
            <w:pPr>
              <w:tabs>
                <w:tab w:val="left" w:pos="2268"/>
              </w:tabs>
              <w:spacing w:after="0" w:line="240" w:lineRule="auto"/>
              <w:ind w:left="-142" w:right="-98"/>
              <w:jc w:val="center"/>
              <w:rPr>
                <w:rFonts w:cs="Times New Roman"/>
                <w:b/>
                <w:szCs w:val="24"/>
              </w:rPr>
            </w:pPr>
          </w:p>
        </w:tc>
      </w:tr>
      <w:tr w:rsidR="00A70A6E" w:rsidRPr="002344FB" w:rsidTr="006C67F2">
        <w:tc>
          <w:tcPr>
            <w:tcW w:w="867" w:type="pct"/>
          </w:tcPr>
          <w:p w:rsidR="00A70A6E" w:rsidRPr="002344FB" w:rsidRDefault="00A70A6E" w:rsidP="006C67F2">
            <w:pPr>
              <w:tabs>
                <w:tab w:val="left" w:pos="2268"/>
              </w:tabs>
              <w:spacing w:after="0" w:line="240" w:lineRule="auto"/>
              <w:ind w:right="-90"/>
              <w:rPr>
                <w:rFonts w:cs="Times New Roman"/>
                <w:szCs w:val="24"/>
              </w:rPr>
            </w:pPr>
            <w:r w:rsidRPr="002344FB">
              <w:rPr>
                <w:rFonts w:eastAsia="Times New Roman" w:cs="Times New Roman"/>
                <w:szCs w:val="24"/>
              </w:rPr>
              <w:t>2.1. Sursa proiectului de act normativ</w:t>
            </w:r>
          </w:p>
        </w:tc>
        <w:tc>
          <w:tcPr>
            <w:tcW w:w="4133" w:type="pct"/>
            <w:gridSpan w:val="8"/>
            <w:shd w:val="clear" w:color="auto" w:fill="auto"/>
          </w:tcPr>
          <w:p w:rsidR="00A70A6E" w:rsidRDefault="00A70A6E" w:rsidP="006C67F2">
            <w:pPr>
              <w:spacing w:before="120" w:after="120"/>
              <w:jc w:val="both"/>
              <w:rPr>
                <w:szCs w:val="24"/>
              </w:rPr>
            </w:pPr>
            <w:r w:rsidRPr="002344FB">
              <w:rPr>
                <w:rFonts w:eastAsia="Arial" w:cs="Times New Roman"/>
                <w:color w:val="000000" w:themeColor="text1"/>
                <w:szCs w:val="24"/>
              </w:rPr>
              <w:t xml:space="preserve"> </w:t>
            </w:r>
            <w:r>
              <w:rPr>
                <w:szCs w:val="24"/>
              </w:rPr>
              <w:t>Legea privind reforma în sănătate nr  95/2006, republicată, cu modificările și completările ulterioare;</w:t>
            </w:r>
          </w:p>
          <w:p w:rsidR="00A70A6E" w:rsidRPr="00476552" w:rsidRDefault="00A70A6E" w:rsidP="006C67F2">
            <w:pPr>
              <w:spacing w:before="120" w:after="120"/>
              <w:jc w:val="both"/>
              <w:rPr>
                <w:szCs w:val="24"/>
              </w:rPr>
            </w:pPr>
            <w:r>
              <w:rPr>
                <w:szCs w:val="24"/>
              </w:rPr>
              <w:t xml:space="preserve">Ordinul Ministrului Sănătății nr. 964 / 2022 </w:t>
            </w:r>
            <w:r w:rsidRPr="004D3EC6">
              <w:rPr>
                <w:rFonts w:cs="Times New Roman"/>
              </w:rPr>
              <w:t>privind aprobarea Normelor tehnice de realizare a programelor naționale de sănătate publică, aprobate prin Hotărârea Guvernului nr. 423 /2022 privind aprobarea pr</w:t>
            </w:r>
            <w:r>
              <w:rPr>
                <w:rFonts w:cs="Times New Roman"/>
              </w:rPr>
              <w:t>ogramelor naționale de sănătate;</w:t>
            </w:r>
          </w:p>
        </w:tc>
      </w:tr>
      <w:tr w:rsidR="00A70A6E" w:rsidRPr="002344FB" w:rsidTr="006C67F2">
        <w:trPr>
          <w:trHeight w:val="800"/>
        </w:trPr>
        <w:tc>
          <w:tcPr>
            <w:tcW w:w="867" w:type="pct"/>
          </w:tcPr>
          <w:p w:rsidR="00A70A6E" w:rsidRPr="00644C82" w:rsidRDefault="00A70A6E" w:rsidP="006C67F2">
            <w:pPr>
              <w:tabs>
                <w:tab w:val="left" w:pos="2268"/>
              </w:tabs>
              <w:spacing w:after="0" w:line="240" w:lineRule="auto"/>
              <w:ind w:right="-90"/>
              <w:rPr>
                <w:rFonts w:cs="Times New Roman"/>
                <w:bCs/>
                <w:szCs w:val="24"/>
              </w:rPr>
            </w:pPr>
            <w:r w:rsidRPr="002344FB">
              <w:rPr>
                <w:rFonts w:cs="Times New Roman"/>
                <w:bCs/>
                <w:szCs w:val="24"/>
              </w:rPr>
              <w:t xml:space="preserve">2.2. </w:t>
            </w:r>
            <w:r w:rsidRPr="00644C82">
              <w:rPr>
                <w:rFonts w:cs="Times New Roman"/>
                <w:bCs/>
                <w:szCs w:val="24"/>
              </w:rPr>
              <w:t>Descrierea situației actuale</w:t>
            </w:r>
          </w:p>
          <w:p w:rsidR="00A70A6E" w:rsidRPr="002344FB" w:rsidRDefault="00A70A6E" w:rsidP="006C67F2">
            <w:pPr>
              <w:tabs>
                <w:tab w:val="left" w:pos="2268"/>
              </w:tabs>
              <w:spacing w:after="0" w:line="240" w:lineRule="auto"/>
              <w:jc w:val="both"/>
              <w:rPr>
                <w:rFonts w:cs="Times New Roman"/>
                <w:szCs w:val="24"/>
              </w:rPr>
            </w:pPr>
          </w:p>
        </w:tc>
        <w:tc>
          <w:tcPr>
            <w:tcW w:w="4133" w:type="pct"/>
            <w:gridSpan w:val="8"/>
            <w:shd w:val="clear" w:color="auto" w:fill="auto"/>
          </w:tcPr>
          <w:p w:rsidR="00A70A6E" w:rsidRDefault="00A70A6E" w:rsidP="006C67F2">
            <w:pPr>
              <w:spacing w:before="120" w:after="120" w:line="288" w:lineRule="atLeast"/>
              <w:jc w:val="both"/>
              <w:rPr>
                <w:szCs w:val="24"/>
              </w:rPr>
            </w:pPr>
            <w:r>
              <w:rPr>
                <w:szCs w:val="24"/>
              </w:rPr>
              <w:t>În România, Constituția prevede dreptul la ocrotirea sănătății, care implică și vaccinarea.</w:t>
            </w:r>
          </w:p>
          <w:p w:rsidR="00A70A6E" w:rsidRPr="007B547D" w:rsidRDefault="00A70A6E" w:rsidP="006C67F2">
            <w:pPr>
              <w:spacing w:before="120" w:after="120"/>
              <w:jc w:val="both"/>
              <w:rPr>
                <w:szCs w:val="24"/>
              </w:rPr>
            </w:pPr>
            <w:r>
              <w:rPr>
                <w:szCs w:val="24"/>
              </w:rPr>
              <w:t xml:space="preserve"> </w:t>
            </w:r>
            <w:r w:rsidRPr="007B547D">
              <w:rPr>
                <w:szCs w:val="24"/>
              </w:rPr>
              <w:t xml:space="preserve">Vaccinarea este o </w:t>
            </w:r>
            <w:r>
              <w:rPr>
                <w:szCs w:val="24"/>
              </w:rPr>
              <w:t>intervenție</w:t>
            </w:r>
            <w:r w:rsidRPr="007B547D">
              <w:rPr>
                <w:szCs w:val="24"/>
              </w:rPr>
              <w:t xml:space="preserve"> de succes pentru sănătatea </w:t>
            </w:r>
            <w:r>
              <w:rPr>
                <w:szCs w:val="24"/>
              </w:rPr>
              <w:t xml:space="preserve">publică la nivel global și pentru </w:t>
            </w:r>
            <w:r w:rsidRPr="007B547D">
              <w:rPr>
                <w:szCs w:val="24"/>
              </w:rPr>
              <w:t xml:space="preserve">dezvoltarea </w:t>
            </w:r>
            <w:r>
              <w:rPr>
                <w:szCs w:val="24"/>
              </w:rPr>
              <w:t>durabil</w:t>
            </w:r>
            <w:r w:rsidRPr="007B547D">
              <w:rPr>
                <w:szCs w:val="24"/>
              </w:rPr>
              <w:t>ă, salvând milioane</w:t>
            </w:r>
            <w:r>
              <w:rPr>
                <w:szCs w:val="24"/>
              </w:rPr>
              <w:t xml:space="preserve"> </w:t>
            </w:r>
            <w:r w:rsidRPr="007B547D">
              <w:rPr>
                <w:szCs w:val="24"/>
              </w:rPr>
              <w:t>de vieți în fiecare an. Între anii 2010 și 2018, au fost evitate 23 de milioane de decese numai prin vaccinul împotriva rujeolei. Numărul de sugari vaccinați anual – mai mult de 116 milioane, sau 86% din toți copiii născuți – a atins cel mai înalt nivel raportat vreodată.</w:t>
            </w:r>
          </w:p>
          <w:p w:rsidR="00A70A6E" w:rsidRPr="007B547D" w:rsidRDefault="00A70A6E" w:rsidP="006C67F2">
            <w:pPr>
              <w:spacing w:before="120" w:after="120"/>
              <w:jc w:val="both"/>
              <w:rPr>
                <w:szCs w:val="24"/>
              </w:rPr>
            </w:pPr>
            <w:r w:rsidRPr="007B547D">
              <w:rPr>
                <w:szCs w:val="24"/>
              </w:rPr>
              <w:t>Peste 20 de boli care pun viața în pericol pot fi prevenite acum prin vaccinare.</w:t>
            </w:r>
          </w:p>
          <w:p w:rsidR="00A70A6E" w:rsidRDefault="00A70A6E" w:rsidP="006C67F2">
            <w:pPr>
              <w:spacing w:before="120" w:after="120"/>
              <w:jc w:val="both"/>
              <w:rPr>
                <w:szCs w:val="24"/>
              </w:rPr>
            </w:pPr>
            <w:r w:rsidRPr="007B547D">
              <w:rPr>
                <w:szCs w:val="24"/>
              </w:rPr>
              <w:t>Din anul 2010, 116 țări au introdus vaccinuri pe care nu le foloseau anterior, inclusiv cele împotriva ucigașilor majori, cum ar fi pneumonia pneumococică, diareea, cancerul de col uterin,</w:t>
            </w:r>
            <w:r>
              <w:rPr>
                <w:szCs w:val="24"/>
              </w:rPr>
              <w:t xml:space="preserve"> </w:t>
            </w:r>
            <w:r w:rsidRPr="007B547D">
              <w:rPr>
                <w:szCs w:val="24"/>
              </w:rPr>
              <w:t>febra  tifoidă, holera și meningita.</w:t>
            </w:r>
            <w:r w:rsidRPr="007B547D">
              <w:t xml:space="preserve"> </w:t>
            </w:r>
            <w:r w:rsidRPr="007B547D">
              <w:rPr>
                <w:szCs w:val="24"/>
              </w:rPr>
              <w:t xml:space="preserve">Vaccinurile sunt esențiale pentru prevenirea și controlul multor boli transmisibile și, prin urmare, susțin securitatea globală </w:t>
            </w:r>
            <w:r>
              <w:rPr>
                <w:szCs w:val="24"/>
              </w:rPr>
              <w:t>asociată sănătății</w:t>
            </w:r>
            <w:r w:rsidRPr="007B547D">
              <w:rPr>
                <w:szCs w:val="24"/>
              </w:rPr>
              <w:t xml:space="preserve">. Mai mult, ele sunt considerate ca fiind esențiale pentru abordarea bolilor infecțioase emergente, de exemplu prin </w:t>
            </w:r>
            <w:r>
              <w:rPr>
                <w:szCs w:val="24"/>
              </w:rPr>
              <w:t>stoparea</w:t>
            </w:r>
            <w:r w:rsidRPr="007B547D">
              <w:rPr>
                <w:szCs w:val="24"/>
              </w:rPr>
              <w:t xml:space="preserve"> sau limitarea focarelor de boli infecțioase sau combaterea</w:t>
            </w:r>
            <w:r>
              <w:rPr>
                <w:szCs w:val="24"/>
              </w:rPr>
              <w:t xml:space="preserve"> </w:t>
            </w:r>
            <w:r w:rsidRPr="007B547D">
              <w:rPr>
                <w:szCs w:val="24"/>
              </w:rPr>
              <w:t>răspândirii rezistenței antimicrobiene.</w:t>
            </w:r>
            <w:r>
              <w:rPr>
                <w:szCs w:val="24"/>
              </w:rPr>
              <w:t xml:space="preserve"> </w:t>
            </w:r>
            <w:r w:rsidRPr="007B547D">
              <w:rPr>
                <w:szCs w:val="24"/>
              </w:rPr>
              <w:t>Focare regionale (de exemplu, virusul Ebola), pandemia COVID-19 și amenințarea unor viitoare pandemii (cum ar fi</w:t>
            </w:r>
            <w:r>
              <w:rPr>
                <w:szCs w:val="24"/>
              </w:rPr>
              <w:t xml:space="preserve"> </w:t>
            </w:r>
            <w:r w:rsidRPr="007B547D">
              <w:rPr>
                <w:szCs w:val="24"/>
              </w:rPr>
              <w:t xml:space="preserve">cu o tulpină nouă de gripă) </w:t>
            </w:r>
            <w:r>
              <w:rPr>
                <w:szCs w:val="24"/>
              </w:rPr>
              <w:t>sunt</w:t>
            </w:r>
            <w:r w:rsidRPr="007B547D">
              <w:rPr>
                <w:szCs w:val="24"/>
              </w:rPr>
              <w:t xml:space="preserve"> și vor continua să</w:t>
            </w:r>
            <w:r>
              <w:rPr>
                <w:szCs w:val="24"/>
              </w:rPr>
              <w:t xml:space="preserve"> fie provocări chiar și pentru cele mai reziliente</w:t>
            </w:r>
            <w:r w:rsidRPr="007B547D">
              <w:rPr>
                <w:szCs w:val="24"/>
              </w:rPr>
              <w:t xml:space="preserve"> sisteme de sănătate. </w:t>
            </w:r>
          </w:p>
          <w:p w:rsidR="00A70A6E" w:rsidRDefault="00A70A6E" w:rsidP="006C67F2">
            <w:pPr>
              <w:spacing w:before="120" w:after="120" w:line="288" w:lineRule="atLeast"/>
              <w:jc w:val="both"/>
              <w:rPr>
                <w:szCs w:val="24"/>
              </w:rPr>
            </w:pPr>
          </w:p>
          <w:p w:rsidR="00A70A6E" w:rsidRDefault="00A70A6E" w:rsidP="006C67F2">
            <w:pPr>
              <w:spacing w:before="120" w:after="120" w:line="288" w:lineRule="atLeast"/>
              <w:jc w:val="both"/>
              <w:rPr>
                <w:szCs w:val="24"/>
              </w:rPr>
            </w:pPr>
            <w:r>
              <w:rPr>
                <w:szCs w:val="24"/>
              </w:rPr>
              <w:t xml:space="preserve">Legea privind reforma în sănătate nr  95/2006, cu modificările și completările ulterioare prevede statutul de asigurat fără plata contribuției pentru toți copiii (indiferent de statutul de asigurat al părinților), precum și faptul că accesul la programele naționale de sănătate profilactice este gratuit și universal. </w:t>
            </w:r>
          </w:p>
          <w:p w:rsidR="00A70A6E" w:rsidRDefault="00A70A6E" w:rsidP="006C67F2">
            <w:pPr>
              <w:spacing w:after="0"/>
              <w:jc w:val="both"/>
              <w:rPr>
                <w:szCs w:val="24"/>
              </w:rPr>
            </w:pPr>
            <w:r>
              <w:rPr>
                <w:szCs w:val="24"/>
              </w:rPr>
              <w:t>Ministerul Sănătății asigură vaccinarea împotriva principalelor boli infecțioase cu impact major asupra stării de sănătate a copiilor precum și vaccinarea pentru anumite grupe de risc de îmbolnăvire sau dezvoltarea de complicații, în cadul Programului Național de Vaccinare.</w:t>
            </w:r>
          </w:p>
          <w:p w:rsidR="00A70A6E" w:rsidRDefault="00A70A6E" w:rsidP="006C67F2">
            <w:pPr>
              <w:spacing w:after="0"/>
              <w:jc w:val="both"/>
              <w:rPr>
                <w:szCs w:val="24"/>
              </w:rPr>
            </w:pPr>
            <w:r>
              <w:rPr>
                <w:szCs w:val="24"/>
              </w:rPr>
              <w:lastRenderedPageBreak/>
              <w:t xml:space="preserve">                                                                                                                                                                                                                                                                                                                                                                                                                                                                                                                                                                                                                                                                                                                                                                                                                                                                                                                                                                                                                                                                                                                                                                                                                                                                                                                                                                                                                                                                                                                                                                                                                                                                                                                                                                                                                                                                                                                                                                                                                                                                                                                                                                                                                                                                                                                                                                                                                                                                                                                                                                                                                                                                                                                                                                                                                                                                                                                                                                                                                                                                                                                 </w:t>
            </w:r>
          </w:p>
          <w:p w:rsidR="00A70A6E" w:rsidRDefault="00A70A6E" w:rsidP="006C67F2">
            <w:pPr>
              <w:spacing w:after="0"/>
              <w:jc w:val="both"/>
              <w:rPr>
                <w:rStyle w:val="rvts2"/>
                <w:rFonts w:cs="Times New Roman"/>
              </w:rPr>
            </w:pPr>
            <w:r>
              <w:rPr>
                <w:szCs w:val="24"/>
              </w:rPr>
              <w:t xml:space="preserve">Astfel, în conformitate cu prevederile Ordinului Ministrului Sănătății nr. 964 / 2022 </w:t>
            </w:r>
            <w:r w:rsidRPr="004D3EC6">
              <w:rPr>
                <w:rFonts w:cs="Times New Roman"/>
              </w:rPr>
              <w:t>privind aprobarea Normelor tehnice de realizare a programelor naționale de sănătate publică, aprobate prin Hotărârea Guvernului nr. 423 /2022 privind aprobarea programelor naționale de sănătate,</w:t>
            </w:r>
            <w:r w:rsidRPr="004D3EC6">
              <w:rPr>
                <w:rStyle w:val="rvts2"/>
                <w:rFonts w:cs="Times New Roman"/>
              </w:rPr>
              <w:t>Ministerul Sănătății</w:t>
            </w:r>
            <w:r>
              <w:rPr>
                <w:rStyle w:val="rvts2"/>
                <w:rFonts w:cs="Times New Roman"/>
              </w:rPr>
              <w:t>, în cadrul Programului Național de Vaccinare se realizează atât vaccinarea copiilor cu vaccinurile  din Calendarul Național de Vaccinare cât și vaccinarea grupurilor populaționale la risc.</w:t>
            </w:r>
          </w:p>
          <w:p w:rsidR="00A70A6E" w:rsidRDefault="00A70A6E" w:rsidP="006C67F2">
            <w:pPr>
              <w:spacing w:after="0"/>
              <w:jc w:val="both"/>
              <w:rPr>
                <w:szCs w:val="24"/>
              </w:rPr>
            </w:pPr>
            <w:r w:rsidRPr="0055491E">
              <w:rPr>
                <w:szCs w:val="24"/>
              </w:rPr>
              <w:t xml:space="preserve"> În cadrul PNV se asigură protecția față de 1</w:t>
            </w:r>
            <w:r>
              <w:rPr>
                <w:szCs w:val="24"/>
              </w:rPr>
              <w:t>4</w:t>
            </w:r>
            <w:r w:rsidRPr="0055491E">
              <w:rPr>
                <w:szCs w:val="24"/>
              </w:rPr>
              <w:t xml:space="preserve"> boli infecțioase considerate priorități pentru sănătatea publică:  poliomielita, difteria, tetanosul, tusea convulsivă, rujeola, rubeola, oreionul, hepatita virală tip B, infecția cu Haemophilus influenzae tip b,  tuberculoza, infecția cu S. Pneumoniae, infecția cu Human Papilloma virus (HPV), gripa</w:t>
            </w:r>
            <w:r>
              <w:rPr>
                <w:szCs w:val="24"/>
              </w:rPr>
              <w:t>, infecția cu SARS-CoV-2</w:t>
            </w:r>
            <w:r w:rsidRPr="0055491E">
              <w:rPr>
                <w:szCs w:val="24"/>
              </w:rPr>
              <w:t>.</w:t>
            </w:r>
          </w:p>
          <w:p w:rsidR="00A70A6E" w:rsidRDefault="00A70A6E" w:rsidP="006C67F2">
            <w:pPr>
              <w:spacing w:before="120" w:after="120" w:line="288" w:lineRule="atLeast"/>
              <w:jc w:val="both"/>
              <w:rPr>
                <w:szCs w:val="24"/>
              </w:rPr>
            </w:pPr>
            <w:r w:rsidRPr="0009063D">
              <w:rPr>
                <w:szCs w:val="24"/>
              </w:rPr>
              <w:t>Vaccinările din cadrul PNV sunt realizate în principal de către medicii de familie care le introduc în Registrul Electronic Național de Vaccinări (RENV). Pe baza raportului generat de RENV care atestă efectuarea serviciului de vaccinare, medicilor de familie li se decontează acest serviciu în baza prevederilor Ordinului Ministrului Sănătății nr. 964 / 2022</w:t>
            </w:r>
          </w:p>
          <w:p w:rsidR="00A70A6E" w:rsidRDefault="00A70A6E" w:rsidP="006C67F2">
            <w:pPr>
              <w:spacing w:before="120" w:after="120" w:line="288" w:lineRule="atLeast"/>
              <w:jc w:val="both"/>
              <w:rPr>
                <w:szCs w:val="24"/>
              </w:rPr>
            </w:pPr>
            <w:r>
              <w:rPr>
                <w:szCs w:val="24"/>
              </w:rPr>
              <w:t>În cadrul PNV se desfășoară o serie de activități importante:</w:t>
            </w:r>
          </w:p>
          <w:p w:rsidR="00A70A6E" w:rsidRDefault="00A70A6E" w:rsidP="00A70A6E">
            <w:pPr>
              <w:numPr>
                <w:ilvl w:val="0"/>
                <w:numId w:val="2"/>
              </w:numPr>
              <w:spacing w:before="120" w:after="120" w:line="288" w:lineRule="atLeast"/>
              <w:jc w:val="both"/>
              <w:rPr>
                <w:szCs w:val="24"/>
              </w:rPr>
            </w:pPr>
            <w:r>
              <w:rPr>
                <w:szCs w:val="24"/>
              </w:rPr>
              <w:t>monitorizarea r</w:t>
            </w:r>
            <w:r w:rsidRPr="0009063D">
              <w:rPr>
                <w:szCs w:val="24"/>
              </w:rPr>
              <w:t>ealizăril</w:t>
            </w:r>
            <w:r>
              <w:rPr>
                <w:szCs w:val="24"/>
              </w:rPr>
              <w:t>or</w:t>
            </w:r>
            <w:r w:rsidRPr="0009063D">
              <w:rPr>
                <w:szCs w:val="24"/>
              </w:rPr>
              <w:t xml:space="preserve"> la vaccinare, precum și situația stocurilor de vaccinuri</w:t>
            </w:r>
            <w:r>
              <w:rPr>
                <w:szCs w:val="24"/>
              </w:rPr>
              <w:t xml:space="preserve"> (DSPJ raportează către INSP-CNSBT care analizează situația și o transmite</w:t>
            </w:r>
            <w:r w:rsidRPr="0009063D">
              <w:rPr>
                <w:szCs w:val="24"/>
              </w:rPr>
              <w:t xml:space="preserve"> către Ministerul Sănătății, în gestiunea căruia se află toate vacc</w:t>
            </w:r>
            <w:r>
              <w:rPr>
                <w:szCs w:val="24"/>
              </w:rPr>
              <w:t>inurile utilizate în cadrul PNV</w:t>
            </w:r>
          </w:p>
          <w:p w:rsidR="00A70A6E" w:rsidRPr="004342EF" w:rsidRDefault="00A70A6E" w:rsidP="00A70A6E">
            <w:pPr>
              <w:numPr>
                <w:ilvl w:val="0"/>
                <w:numId w:val="2"/>
              </w:numPr>
              <w:spacing w:before="120" w:after="120" w:line="288" w:lineRule="atLeast"/>
              <w:jc w:val="both"/>
              <w:rPr>
                <w:szCs w:val="24"/>
              </w:rPr>
            </w:pPr>
            <w:r w:rsidRPr="004342EF">
              <w:rPr>
                <w:szCs w:val="24"/>
              </w:rPr>
              <w:t xml:space="preserve">estimarea acoperirii vaccinale se organizează conform metodologiei, rezultatele fiind analizate și publicate pe site-ul INSP – CNSCBT. </w:t>
            </w:r>
          </w:p>
          <w:p w:rsidR="00A70A6E" w:rsidRPr="0009063D" w:rsidRDefault="00A70A6E" w:rsidP="00A70A6E">
            <w:pPr>
              <w:numPr>
                <w:ilvl w:val="0"/>
                <w:numId w:val="2"/>
              </w:numPr>
              <w:spacing w:before="120" w:after="120" w:line="288" w:lineRule="atLeast"/>
              <w:jc w:val="both"/>
              <w:rPr>
                <w:szCs w:val="24"/>
              </w:rPr>
            </w:pPr>
            <w:r w:rsidRPr="0009063D">
              <w:rPr>
                <w:szCs w:val="24"/>
              </w:rPr>
              <w:t>supravegherea reacțiilor adverse postvaccinale indezirabile (RAPI) conform metodologiei</w:t>
            </w:r>
            <w:r>
              <w:rPr>
                <w:szCs w:val="24"/>
              </w:rPr>
              <w:t xml:space="preserve"> (medici vaccinatori, DSPJ, INSP</w:t>
            </w:r>
            <w:r w:rsidRPr="0009063D">
              <w:rPr>
                <w:szCs w:val="24"/>
              </w:rPr>
              <w:t>)</w:t>
            </w:r>
          </w:p>
          <w:p w:rsidR="00A70A6E" w:rsidRPr="0009063D" w:rsidRDefault="00A70A6E" w:rsidP="00A70A6E">
            <w:pPr>
              <w:numPr>
                <w:ilvl w:val="0"/>
                <w:numId w:val="2"/>
              </w:numPr>
              <w:spacing w:before="120" w:after="120" w:line="288" w:lineRule="atLeast"/>
              <w:jc w:val="both"/>
              <w:rPr>
                <w:szCs w:val="24"/>
              </w:rPr>
            </w:pPr>
            <w:r w:rsidRPr="0009063D">
              <w:rPr>
                <w:szCs w:val="24"/>
              </w:rPr>
              <w:t>raportarea de către DSPJ a incidentelor privind lanțul de frig în vederea analizei și soluționării de către INSP-CNSCBT (medici vaccinatori, DSPJ, INSP prin CNSCBT)</w:t>
            </w:r>
          </w:p>
          <w:p w:rsidR="00A70A6E" w:rsidRPr="0009063D" w:rsidRDefault="00A70A6E" w:rsidP="00A70A6E">
            <w:pPr>
              <w:numPr>
                <w:ilvl w:val="0"/>
                <w:numId w:val="2"/>
              </w:numPr>
              <w:spacing w:before="120" w:after="120" w:line="288" w:lineRule="atLeast"/>
              <w:jc w:val="both"/>
              <w:rPr>
                <w:szCs w:val="24"/>
              </w:rPr>
            </w:pPr>
            <w:r w:rsidRPr="0009063D">
              <w:rPr>
                <w:szCs w:val="24"/>
              </w:rPr>
              <w:t>asigurarea tipăririi carnetelor de vaccinare și a distribuirii acestora către DSPJ (INSP prin CNSCBT)</w:t>
            </w:r>
          </w:p>
          <w:p w:rsidR="00A70A6E" w:rsidRPr="0009063D" w:rsidRDefault="00A70A6E" w:rsidP="00A70A6E">
            <w:pPr>
              <w:numPr>
                <w:ilvl w:val="0"/>
                <w:numId w:val="2"/>
              </w:numPr>
              <w:spacing w:before="120" w:after="120" w:line="288" w:lineRule="atLeast"/>
              <w:jc w:val="both"/>
              <w:rPr>
                <w:szCs w:val="24"/>
              </w:rPr>
            </w:pPr>
            <w:r w:rsidRPr="0009063D">
              <w:rPr>
                <w:szCs w:val="24"/>
              </w:rPr>
              <w:t>centralizarea, la solicitarea MS, a necesarului de vaccinuri solicitat de către DSPJ și transmiterea acestuia către MS în vederea organizării procesului de achiziție (INSP prin CNSCBT)</w:t>
            </w:r>
          </w:p>
          <w:p w:rsidR="00A70A6E" w:rsidRPr="0009063D" w:rsidRDefault="00A70A6E" w:rsidP="00A70A6E">
            <w:pPr>
              <w:numPr>
                <w:ilvl w:val="0"/>
                <w:numId w:val="2"/>
              </w:numPr>
              <w:spacing w:before="120" w:after="120" w:line="288" w:lineRule="atLeast"/>
              <w:jc w:val="both"/>
              <w:rPr>
                <w:szCs w:val="24"/>
              </w:rPr>
            </w:pPr>
            <w:r w:rsidRPr="0009063D">
              <w:rPr>
                <w:szCs w:val="24"/>
              </w:rPr>
              <w:t>administrare și dezvoltar</w:t>
            </w:r>
            <w:r w:rsidR="00E83539">
              <w:rPr>
                <w:szCs w:val="24"/>
              </w:rPr>
              <w:t>e RENV (</w:t>
            </w:r>
            <w:r w:rsidRPr="009030BF">
              <w:rPr>
                <w:szCs w:val="24"/>
              </w:rPr>
              <w:t>Ord</w:t>
            </w:r>
            <w:r>
              <w:rPr>
                <w:szCs w:val="24"/>
              </w:rPr>
              <w:t xml:space="preserve">inul </w:t>
            </w:r>
            <w:r w:rsidRPr="009030BF">
              <w:rPr>
                <w:szCs w:val="24"/>
              </w:rPr>
              <w:t>MS nr. 2408/</w:t>
            </w:r>
            <w:r w:rsidR="00DD5AA5">
              <w:rPr>
                <w:szCs w:val="24"/>
              </w:rPr>
              <w:t xml:space="preserve"> 12.08. </w:t>
            </w:r>
            <w:r w:rsidRPr="009030BF">
              <w:rPr>
                <w:szCs w:val="24"/>
              </w:rPr>
              <w:t>2022</w:t>
            </w:r>
            <w:r w:rsidRPr="00DD5AA5">
              <w:rPr>
                <w:rFonts w:cs="Times New Roman"/>
                <w:szCs w:val="24"/>
              </w:rPr>
              <w:t>)</w:t>
            </w:r>
            <w:r>
              <w:rPr>
                <w:szCs w:val="24"/>
              </w:rPr>
              <w:t xml:space="preserve"> </w:t>
            </w:r>
            <w:r w:rsidRPr="0009063D">
              <w:rPr>
                <w:szCs w:val="24"/>
              </w:rPr>
              <w:t xml:space="preserve">) </w:t>
            </w:r>
            <w:r w:rsidR="00EF7838">
              <w:rPr>
                <w:szCs w:val="24"/>
              </w:rPr>
              <w:t xml:space="preserve">și </w:t>
            </w:r>
            <w:r w:rsidRPr="0009063D">
              <w:rPr>
                <w:szCs w:val="24"/>
              </w:rPr>
              <w:t>(INSP prin CNSCBT)</w:t>
            </w:r>
          </w:p>
          <w:p w:rsidR="00A70A6E" w:rsidRPr="0009063D" w:rsidRDefault="00A70A6E" w:rsidP="00A70A6E">
            <w:pPr>
              <w:numPr>
                <w:ilvl w:val="0"/>
                <w:numId w:val="2"/>
              </w:numPr>
              <w:spacing w:before="120" w:after="120" w:line="288" w:lineRule="atLeast"/>
              <w:jc w:val="both"/>
              <w:rPr>
                <w:szCs w:val="24"/>
              </w:rPr>
            </w:pPr>
            <w:r w:rsidRPr="0009063D">
              <w:rPr>
                <w:szCs w:val="24"/>
              </w:rPr>
              <w:t xml:space="preserve">întocmirea și transmiterea către Organizația Mondială a Sănătății (cu avizul MS) a Raportului anual pe problema vaccinărilor </w:t>
            </w:r>
            <w:r>
              <w:rPr>
                <w:szCs w:val="24"/>
              </w:rPr>
              <w:t xml:space="preserve">și a supravegherii bolilor prevenibile prin vaccinare </w:t>
            </w:r>
            <w:r w:rsidRPr="0009063D">
              <w:rPr>
                <w:szCs w:val="24"/>
              </w:rPr>
              <w:t xml:space="preserve">(INSP prin CNSCBT) </w:t>
            </w:r>
          </w:p>
          <w:p w:rsidR="00A70A6E" w:rsidRDefault="00A70A6E" w:rsidP="006C67F2">
            <w:pPr>
              <w:spacing w:before="120" w:after="120" w:line="288" w:lineRule="atLeast"/>
              <w:jc w:val="both"/>
              <w:rPr>
                <w:szCs w:val="24"/>
              </w:rPr>
            </w:pPr>
          </w:p>
          <w:p w:rsidR="00A70A6E" w:rsidRPr="0009063D" w:rsidRDefault="00A70A6E" w:rsidP="006C67F2">
            <w:pPr>
              <w:spacing w:before="120" w:after="120" w:line="288" w:lineRule="atLeast"/>
              <w:jc w:val="both"/>
              <w:rPr>
                <w:szCs w:val="24"/>
              </w:rPr>
            </w:pPr>
            <w:r>
              <w:rPr>
                <w:szCs w:val="24"/>
              </w:rPr>
              <w:t>D</w:t>
            </w:r>
            <w:r w:rsidRPr="0009063D">
              <w:rPr>
                <w:szCs w:val="24"/>
              </w:rPr>
              <w:t>e-a lungul timpului, Programului Național de Vaccinare din România i-au fost aduse o serie de îmbunătățiri care i-au crescut flexibilitatea, dar și cost-eficiența. Astfel:</w:t>
            </w:r>
          </w:p>
          <w:p w:rsidR="00A70A6E" w:rsidRPr="0009063D" w:rsidRDefault="00A70A6E" w:rsidP="006C67F2">
            <w:pPr>
              <w:spacing w:before="120" w:after="120" w:line="288" w:lineRule="atLeast"/>
              <w:jc w:val="both"/>
              <w:rPr>
                <w:szCs w:val="24"/>
              </w:rPr>
            </w:pPr>
            <w:r w:rsidRPr="0009063D">
              <w:rPr>
                <w:szCs w:val="24"/>
              </w:rPr>
              <w:t>-</w:t>
            </w:r>
            <w:r w:rsidRPr="0009063D">
              <w:rPr>
                <w:szCs w:val="24"/>
              </w:rPr>
              <w:tab/>
              <w:t xml:space="preserve">vaccinurile monovalente au fost înlocuite treptat cu vaccinuri combinate [ex: ROR (rujeolă-rubeolă-oreion); DTPa-HB-VPI-Hib (diftero-tetano-pertussis, hepatitic B pediatric, poliomielitic inactivat, Haemophilus influenzae tip b)]. Utilizarea acestor tipuri de vaccinuri conferă o serie de avantaje atât la nivel de individ (protecție simultană pentru mai multe boli, </w:t>
            </w:r>
            <w:r w:rsidRPr="0009063D">
              <w:rPr>
                <w:szCs w:val="24"/>
              </w:rPr>
              <w:lastRenderedPageBreak/>
              <w:t>reducerea disconfortului prin efectuarea unui număr mai mic de injecții, creșterea acceptabilitătii, mai puține vizite la medic) cât și pentru sistemul de sănătate (scăderea numărului de acte medicale, reducerea costurilor  de logistică și organizare, includerea în Programul de Vaccinare a mai multor antigene care să protejeze față de un număr mai mare de boli)</w:t>
            </w:r>
          </w:p>
          <w:p w:rsidR="00A70A6E" w:rsidRPr="0009063D" w:rsidRDefault="00A70A6E" w:rsidP="006C67F2">
            <w:pPr>
              <w:spacing w:before="120" w:after="120" w:line="288" w:lineRule="atLeast"/>
              <w:jc w:val="both"/>
              <w:rPr>
                <w:szCs w:val="24"/>
              </w:rPr>
            </w:pPr>
            <w:r w:rsidRPr="0009063D">
              <w:rPr>
                <w:szCs w:val="24"/>
              </w:rPr>
              <w:t>-</w:t>
            </w:r>
            <w:r w:rsidRPr="0009063D">
              <w:rPr>
                <w:szCs w:val="24"/>
              </w:rPr>
              <w:tab/>
              <w:t>activitatea de vaccinare a devenit responsabilitatea medicilor de familie care sunt remunerați din Program pentru acest serviciu</w:t>
            </w:r>
          </w:p>
          <w:p w:rsidR="00A70A6E" w:rsidRDefault="00A70A6E" w:rsidP="006C67F2">
            <w:pPr>
              <w:spacing w:before="120" w:after="120" w:line="288" w:lineRule="atLeast"/>
              <w:jc w:val="both"/>
              <w:rPr>
                <w:szCs w:val="24"/>
              </w:rPr>
            </w:pPr>
            <w:r w:rsidRPr="0009063D">
              <w:rPr>
                <w:szCs w:val="24"/>
              </w:rPr>
              <w:t>-</w:t>
            </w:r>
            <w:r w:rsidRPr="0009063D">
              <w:rPr>
                <w:szCs w:val="24"/>
              </w:rPr>
              <w:tab/>
              <w:t>au fost introduse antigene noi (ex: Pneumococic)</w:t>
            </w:r>
          </w:p>
          <w:p w:rsidR="00DF54F2" w:rsidRPr="0009063D" w:rsidRDefault="00DF54F2" w:rsidP="006C67F2">
            <w:pPr>
              <w:spacing w:before="120" w:after="120" w:line="288" w:lineRule="atLeast"/>
              <w:jc w:val="both"/>
              <w:rPr>
                <w:szCs w:val="24"/>
              </w:rPr>
            </w:pPr>
            <w:r>
              <w:rPr>
                <w:szCs w:val="24"/>
              </w:rPr>
              <w:t xml:space="preserve">-         Registrul Electronic Național de Vaccinare a fost continuu dezvoltat prin implementarea de noi funcționalități </w:t>
            </w:r>
            <w:r w:rsidRPr="0009063D">
              <w:rPr>
                <w:szCs w:val="24"/>
              </w:rPr>
              <w:t>(anunț de prezentare la vaccinare prin SMS, posibilitatea eliberării din RENV a adeverinței de vaccinare a copilului)</w:t>
            </w:r>
            <w:r>
              <w:rPr>
                <w:szCs w:val="24"/>
              </w:rPr>
              <w:t>.</w:t>
            </w:r>
          </w:p>
          <w:p w:rsidR="00A70A6E" w:rsidRDefault="00A70A6E" w:rsidP="006C67F2">
            <w:pPr>
              <w:spacing w:before="120" w:after="120" w:line="288" w:lineRule="atLeast"/>
              <w:jc w:val="both"/>
              <w:rPr>
                <w:szCs w:val="24"/>
              </w:rPr>
            </w:pPr>
            <w:r w:rsidRPr="0009063D">
              <w:rPr>
                <w:szCs w:val="24"/>
              </w:rPr>
              <w:t>-</w:t>
            </w:r>
            <w:r w:rsidRPr="0009063D">
              <w:rPr>
                <w:szCs w:val="24"/>
              </w:rPr>
              <w:tab/>
            </w:r>
            <w:r w:rsidR="00DF54F2">
              <w:rPr>
                <w:szCs w:val="24"/>
              </w:rPr>
              <w:t xml:space="preserve">a fost aprobată </w:t>
            </w:r>
            <w:r w:rsidR="003D3AE6" w:rsidRPr="00DF54F2">
              <w:rPr>
                <w:szCs w:val="24"/>
              </w:rPr>
              <w:t xml:space="preserve">Metodologia de raportare </w:t>
            </w:r>
            <w:r w:rsidR="003D3AE6">
              <w:rPr>
                <w:rFonts w:ascii="Arial" w:hAnsi="Arial" w:cs="Arial"/>
                <w:b/>
                <w:bCs/>
                <w:color w:val="000000"/>
                <w:sz w:val="20"/>
                <w:szCs w:val="20"/>
                <w:shd w:val="clear" w:color="auto" w:fill="FFFFFF"/>
              </w:rPr>
              <w:t>şi a circuitului informaţional în Registrul electronic naţional de vaccinări</w:t>
            </w:r>
            <w:r w:rsidR="00DF54F2">
              <w:rPr>
                <w:color w:val="FF0000"/>
                <w:szCs w:val="24"/>
              </w:rPr>
              <w:t xml:space="preserve"> </w:t>
            </w:r>
            <w:r w:rsidR="003D3AE6">
              <w:rPr>
                <w:szCs w:val="24"/>
              </w:rPr>
              <w:t xml:space="preserve">în conformitate cu Hotărârea de Guvern nr. 697 / 25.05.2022 </w:t>
            </w:r>
          </w:p>
          <w:p w:rsidR="00A70A6E" w:rsidRPr="00EA4628" w:rsidRDefault="00A70A6E" w:rsidP="006C67F2">
            <w:pPr>
              <w:spacing w:before="120" w:after="120" w:line="288" w:lineRule="atLeast"/>
              <w:jc w:val="both"/>
              <w:rPr>
                <w:szCs w:val="24"/>
              </w:rPr>
            </w:pPr>
            <w:r w:rsidRPr="009030BF">
              <w:rPr>
                <w:szCs w:val="24"/>
              </w:rPr>
              <w:t>Managementul Programului Național de Vaccinare se realizează conform nor</w:t>
            </w:r>
            <w:r w:rsidR="00DF54F2">
              <w:rPr>
                <w:szCs w:val="24"/>
              </w:rPr>
              <w:t xml:space="preserve">melor prevăzute în Ordinul ministrului sănătății nr. 964/2022, </w:t>
            </w:r>
            <w:r w:rsidRPr="009030BF">
              <w:rPr>
                <w:szCs w:val="24"/>
              </w:rPr>
              <w:t>cu modificările și completările ulterioare.</w:t>
            </w:r>
          </w:p>
          <w:p w:rsidR="00A70A6E" w:rsidRDefault="00A70A6E" w:rsidP="006C67F2">
            <w:pPr>
              <w:spacing w:before="120" w:after="120" w:line="288" w:lineRule="atLeast"/>
              <w:jc w:val="both"/>
              <w:rPr>
                <w:szCs w:val="24"/>
              </w:rPr>
            </w:pPr>
            <w:r w:rsidRPr="00EA4628">
              <w:rPr>
                <w:szCs w:val="24"/>
              </w:rPr>
              <w:t>Programul Național de Vaccinare trebuie să constituie parte integrantă a proiectelor de resurse umane, finanțare și logistică.</w:t>
            </w:r>
            <w:r w:rsidRPr="006748A1">
              <w:rPr>
                <w:szCs w:val="24"/>
              </w:rPr>
              <w:t xml:space="preserve"> </w:t>
            </w:r>
          </w:p>
          <w:p w:rsidR="00A70A6E" w:rsidRDefault="00A70A6E" w:rsidP="006C67F2">
            <w:pPr>
              <w:spacing w:before="120" w:after="120" w:line="288" w:lineRule="atLeast"/>
              <w:jc w:val="both"/>
              <w:rPr>
                <w:szCs w:val="24"/>
              </w:rPr>
            </w:pPr>
            <w:r w:rsidRPr="00AA1F09">
              <w:rPr>
                <w:szCs w:val="24"/>
              </w:rPr>
              <w:t>P</w:t>
            </w:r>
            <w:r>
              <w:rPr>
                <w:szCs w:val="24"/>
              </w:rPr>
              <w:t xml:space="preserve">rogramul Național de Vaccinare înregistrează performanțe încă moderate, cu acoperiri vaccinale situate sub țintele recomandate de OMS. </w:t>
            </w:r>
          </w:p>
          <w:p w:rsidR="00A70A6E" w:rsidRPr="00785936" w:rsidRDefault="00A70A6E" w:rsidP="006C67F2">
            <w:pPr>
              <w:spacing w:before="120" w:after="120" w:line="288" w:lineRule="atLeast"/>
              <w:jc w:val="both"/>
              <w:rPr>
                <w:szCs w:val="24"/>
              </w:rPr>
            </w:pPr>
            <w:r>
              <w:rPr>
                <w:szCs w:val="24"/>
              </w:rPr>
              <w:t xml:space="preserve">Astfel, analiza </w:t>
            </w:r>
            <w:r w:rsidRPr="001F09F4">
              <w:rPr>
                <w:szCs w:val="24"/>
              </w:rPr>
              <w:t>datel</w:t>
            </w:r>
            <w:r>
              <w:rPr>
                <w:szCs w:val="24"/>
              </w:rPr>
              <w:t>or</w:t>
            </w:r>
            <w:r w:rsidRPr="001F09F4">
              <w:rPr>
                <w:szCs w:val="24"/>
              </w:rPr>
              <w:t xml:space="preserve"> de estimare a acoperirilor vaccinale </w:t>
            </w:r>
            <w:r>
              <w:rPr>
                <w:szCs w:val="24"/>
              </w:rPr>
              <w:t>pentru anul 2022</w:t>
            </w:r>
            <w:r w:rsidRPr="00EB475F">
              <w:rPr>
                <w:szCs w:val="24"/>
              </w:rPr>
              <w:t xml:space="preserve"> </w:t>
            </w:r>
            <w:r>
              <w:rPr>
                <w:szCs w:val="24"/>
              </w:rPr>
              <w:t>relevă</w:t>
            </w:r>
            <w:r w:rsidRPr="00EB475F">
              <w:rPr>
                <w:szCs w:val="24"/>
              </w:rPr>
              <w:t xml:space="preserve"> </w:t>
            </w:r>
            <w:r>
              <w:rPr>
                <w:szCs w:val="24"/>
              </w:rPr>
              <w:t xml:space="preserve">faptul </w:t>
            </w:r>
            <w:r w:rsidRPr="00EB475F">
              <w:rPr>
                <w:szCs w:val="24"/>
              </w:rPr>
              <w:t>ca pentru vaccinul BCG acoperirile vaccinale sunt optime (peste 95%). În schimb, acoperirile vaccinale pentru 4 doze de vaccin hepatit</w:t>
            </w:r>
            <w:r>
              <w:rPr>
                <w:szCs w:val="24"/>
              </w:rPr>
              <w:t>ic</w:t>
            </w:r>
            <w:r w:rsidRPr="00EB475F">
              <w:rPr>
                <w:szCs w:val="24"/>
              </w:rPr>
              <w:t xml:space="preserve"> B pediatric, pentru 3 doze din vaccinurile DTPa, VPI, Hib și, respectiv, 1 doză de vaccin RRO se situează</w:t>
            </w:r>
            <w:r>
              <w:rPr>
                <w:szCs w:val="24"/>
              </w:rPr>
              <w:t xml:space="preserve"> între </w:t>
            </w:r>
            <w:r w:rsidRPr="001F09F4">
              <w:rPr>
                <w:szCs w:val="24"/>
              </w:rPr>
              <w:t>8</w:t>
            </w:r>
            <w:r>
              <w:rPr>
                <w:szCs w:val="24"/>
              </w:rPr>
              <w:t>3</w:t>
            </w:r>
            <w:r w:rsidRPr="001F09F4">
              <w:rPr>
                <w:szCs w:val="24"/>
              </w:rPr>
              <w:t>,</w:t>
            </w:r>
            <w:r>
              <w:rPr>
                <w:szCs w:val="24"/>
              </w:rPr>
              <w:t>4%</w:t>
            </w:r>
            <w:r w:rsidRPr="001F09F4">
              <w:rPr>
                <w:szCs w:val="24"/>
              </w:rPr>
              <w:t xml:space="preserve"> -</w:t>
            </w:r>
            <w:r>
              <w:rPr>
                <w:szCs w:val="24"/>
              </w:rPr>
              <w:t xml:space="preserve"> </w:t>
            </w:r>
            <w:r w:rsidRPr="001F09F4">
              <w:rPr>
                <w:szCs w:val="24"/>
              </w:rPr>
              <w:t>8</w:t>
            </w:r>
            <w:r>
              <w:rPr>
                <w:szCs w:val="24"/>
              </w:rPr>
              <w:t>4,6</w:t>
            </w:r>
            <w:r w:rsidRPr="001F09F4">
              <w:rPr>
                <w:szCs w:val="24"/>
              </w:rPr>
              <w:t xml:space="preserve">% </w:t>
            </w:r>
            <w:r>
              <w:rPr>
                <w:szCs w:val="24"/>
              </w:rPr>
              <w:t>(</w:t>
            </w:r>
            <w:r w:rsidRPr="00EB475F">
              <w:rPr>
                <w:szCs w:val="24"/>
              </w:rPr>
              <w:t>sub ținta de 95%</w:t>
            </w:r>
            <w:r>
              <w:rPr>
                <w:szCs w:val="24"/>
              </w:rPr>
              <w:t xml:space="preserve">). </w:t>
            </w:r>
            <w:r w:rsidRPr="00E44F8A">
              <w:rPr>
                <w:szCs w:val="24"/>
              </w:rPr>
              <w:t>Pandemia COVID-19 a afectat atât programul național de vaccinare cât și acoperirea vaccinală atât datorită direcționării personalului medical în activitățile de combatere a pandemiei cât și scăderii adresabilității populației la vaccinare.</w:t>
            </w:r>
          </w:p>
          <w:p w:rsidR="00A70A6E" w:rsidRPr="008A75B7" w:rsidRDefault="00A70A6E" w:rsidP="006C67F2">
            <w:pPr>
              <w:spacing w:before="120" w:after="120"/>
              <w:ind w:firstLine="720"/>
              <w:jc w:val="both"/>
              <w:rPr>
                <w:szCs w:val="24"/>
              </w:rPr>
            </w:pPr>
            <w:r w:rsidRPr="008A75B7">
              <w:rPr>
                <w:szCs w:val="24"/>
              </w:rPr>
              <w:t>Furnizarea de servicii de imunizare pe tot parcursul vieții este esențială pentru sanatatea populatiei si pentru o acoperire corecta si  echitabila cu vaccinuri. Aceasta presupune o  extindere a abordărilor actuale în materie de imunizare prin formularea unor programe specifice pentru:</w:t>
            </w:r>
          </w:p>
          <w:p w:rsidR="00A70A6E" w:rsidRPr="008A75B7" w:rsidRDefault="00A70A6E" w:rsidP="006C67F2">
            <w:pPr>
              <w:spacing w:before="120" w:after="120"/>
              <w:ind w:firstLine="720"/>
              <w:jc w:val="both"/>
              <w:rPr>
                <w:szCs w:val="24"/>
              </w:rPr>
            </w:pPr>
            <w:r w:rsidRPr="008A75B7">
              <w:rPr>
                <w:szCs w:val="24"/>
              </w:rPr>
              <w:t>- popula</w:t>
            </w:r>
            <w:r>
              <w:rPr>
                <w:szCs w:val="24"/>
              </w:rPr>
              <w:t>ț</w:t>
            </w:r>
            <w:r w:rsidRPr="008A75B7">
              <w:rPr>
                <w:szCs w:val="24"/>
              </w:rPr>
              <w:t xml:space="preserve">ii </w:t>
            </w:r>
            <w:r>
              <w:rPr>
                <w:szCs w:val="24"/>
              </w:rPr>
              <w:t>cu</w:t>
            </w:r>
            <w:r w:rsidRPr="008A75B7">
              <w:rPr>
                <w:szCs w:val="24"/>
              </w:rPr>
              <w:t xml:space="preserve"> risc </w:t>
            </w:r>
            <w:r>
              <w:rPr>
                <w:szCs w:val="24"/>
              </w:rPr>
              <w:t>crescut</w:t>
            </w:r>
            <w:r w:rsidRPr="008A75B7">
              <w:rPr>
                <w:szCs w:val="24"/>
              </w:rPr>
              <w:t xml:space="preserve"> pentru complicatii asociate bolilor prevenibile prin vaccinare (de exemplu fem</w:t>
            </w:r>
            <w:r>
              <w:rPr>
                <w:szCs w:val="24"/>
              </w:rPr>
              <w:t>ei însărcinate, copii, adolescenț</w:t>
            </w:r>
            <w:r w:rsidRPr="008A75B7">
              <w:rPr>
                <w:szCs w:val="24"/>
              </w:rPr>
              <w:t xml:space="preserve">i </w:t>
            </w:r>
            <w:r>
              <w:rPr>
                <w:szCs w:val="24"/>
              </w:rPr>
              <w:t>ș</w:t>
            </w:r>
            <w:r w:rsidRPr="008A75B7">
              <w:rPr>
                <w:szCs w:val="24"/>
              </w:rPr>
              <w:t>i adul</w:t>
            </w:r>
            <w:r>
              <w:rPr>
                <w:szCs w:val="24"/>
              </w:rPr>
              <w:t>ț</w:t>
            </w:r>
            <w:r w:rsidRPr="008A75B7">
              <w:rPr>
                <w:szCs w:val="24"/>
              </w:rPr>
              <w:t xml:space="preserve">i cu boli cronice, </w:t>
            </w:r>
            <w:r>
              <w:rPr>
                <w:szCs w:val="24"/>
              </w:rPr>
              <w:t xml:space="preserve">persoane </w:t>
            </w:r>
            <w:r w:rsidRPr="008A75B7">
              <w:rPr>
                <w:szCs w:val="24"/>
              </w:rPr>
              <w:t>cu imunosupresie)</w:t>
            </w:r>
          </w:p>
          <w:p w:rsidR="00A70A6E" w:rsidRPr="008A75B7" w:rsidRDefault="00A70A6E" w:rsidP="006C67F2">
            <w:pPr>
              <w:spacing w:before="120" w:after="120"/>
              <w:ind w:firstLine="720"/>
              <w:jc w:val="both"/>
              <w:rPr>
                <w:szCs w:val="24"/>
              </w:rPr>
            </w:pPr>
            <w:r w:rsidRPr="008A75B7">
              <w:rPr>
                <w:szCs w:val="24"/>
              </w:rPr>
              <w:t>- persoane vulnerabile (migran</w:t>
            </w:r>
            <w:r>
              <w:rPr>
                <w:szCs w:val="24"/>
              </w:rPr>
              <w:t>ț</w:t>
            </w:r>
            <w:r w:rsidRPr="008A75B7">
              <w:rPr>
                <w:szCs w:val="24"/>
              </w:rPr>
              <w:t>i, persoane cu mobilitate mare care schimb</w:t>
            </w:r>
            <w:r>
              <w:rPr>
                <w:szCs w:val="24"/>
              </w:rPr>
              <w:t>ă</w:t>
            </w:r>
            <w:r w:rsidRPr="008A75B7">
              <w:rPr>
                <w:szCs w:val="24"/>
              </w:rPr>
              <w:t xml:space="preserve"> frecvent domiciliul, locuitorii din mediul rural, </w:t>
            </w:r>
            <w:r>
              <w:rPr>
                <w:szCs w:val="24"/>
              </w:rPr>
              <w:t>ș</w:t>
            </w:r>
            <w:r w:rsidRPr="008A75B7">
              <w:rPr>
                <w:szCs w:val="24"/>
              </w:rPr>
              <w:t>i comunități defavorizate socio-economic, comunit</w:t>
            </w:r>
            <w:r>
              <w:rPr>
                <w:szCs w:val="24"/>
              </w:rPr>
              <w:t>ăț</w:t>
            </w:r>
            <w:r w:rsidRPr="008A75B7">
              <w:rPr>
                <w:szCs w:val="24"/>
              </w:rPr>
              <w:t>i afectate de conflicte, dezastre și crize umanitare).</w:t>
            </w:r>
          </w:p>
          <w:p w:rsidR="00A70A6E" w:rsidRPr="00F20800" w:rsidRDefault="00A70A6E" w:rsidP="006C67F2">
            <w:pPr>
              <w:spacing w:before="120" w:after="120"/>
              <w:ind w:firstLine="720"/>
              <w:jc w:val="both"/>
              <w:rPr>
                <w:rStyle w:val="rvts2"/>
                <w:szCs w:val="24"/>
              </w:rPr>
            </w:pPr>
            <w:r w:rsidRPr="008A75B7">
              <w:rPr>
                <w:szCs w:val="24"/>
              </w:rPr>
              <w:t>- l</w:t>
            </w:r>
            <w:r>
              <w:rPr>
                <w:szCs w:val="24"/>
              </w:rPr>
              <w:t>ucrători din domeniul sănătății</w:t>
            </w:r>
          </w:p>
          <w:p w:rsidR="00A70A6E" w:rsidRDefault="00A70A6E" w:rsidP="006C67F2">
            <w:pPr>
              <w:spacing w:after="0"/>
              <w:jc w:val="both"/>
              <w:rPr>
                <w:rStyle w:val="rvts2"/>
                <w:rFonts w:cs="Times New Roman"/>
              </w:rPr>
            </w:pPr>
            <w:r>
              <w:rPr>
                <w:rStyle w:val="rvts2"/>
                <w:rFonts w:cs="Times New Roman"/>
              </w:rPr>
              <w:t xml:space="preserve">Atât la nivel național, cât și la nivel mondial, ne confruntăm cu multiple aspecte îngrijorătoare legate de prevenția bolilor infecțioase, boli care pot afecta starea de sănătate și calitatea vieții populației, din diversele grupe de vârstă sau de risc. </w:t>
            </w:r>
          </w:p>
          <w:p w:rsidR="00A70A6E" w:rsidRDefault="00A70A6E" w:rsidP="006C67F2">
            <w:pPr>
              <w:spacing w:after="0"/>
              <w:jc w:val="both"/>
              <w:rPr>
                <w:rStyle w:val="rvts2"/>
                <w:rFonts w:cs="Times New Roman"/>
              </w:rPr>
            </w:pPr>
          </w:p>
          <w:p w:rsidR="00A70A6E" w:rsidRDefault="00A70A6E" w:rsidP="006C67F2">
            <w:pPr>
              <w:spacing w:after="0"/>
              <w:jc w:val="both"/>
              <w:rPr>
                <w:rStyle w:val="rvts2"/>
                <w:rFonts w:cs="Times New Roman"/>
              </w:rPr>
            </w:pPr>
            <w:r>
              <w:rPr>
                <w:rStyle w:val="rvts2"/>
                <w:rFonts w:cs="Times New Roman"/>
              </w:rPr>
              <w:t>În ultimile două decenii sunt remarcate următoarele particularități privind dinamica epidemiologică a acestor boli:</w:t>
            </w:r>
          </w:p>
          <w:p w:rsidR="00A70A6E" w:rsidRDefault="00A70A6E" w:rsidP="006C67F2">
            <w:pPr>
              <w:pStyle w:val="ListParagraph"/>
              <w:numPr>
                <w:ilvl w:val="0"/>
                <w:numId w:val="1"/>
              </w:numPr>
              <w:spacing w:after="0"/>
              <w:jc w:val="both"/>
              <w:rPr>
                <w:rStyle w:val="rvts2"/>
                <w:rFonts w:cs="Times New Roman"/>
              </w:rPr>
            </w:pPr>
            <w:r>
              <w:rPr>
                <w:rStyle w:val="rvts2"/>
                <w:rFonts w:cs="Times New Roman"/>
              </w:rPr>
              <w:lastRenderedPageBreak/>
              <w:t>Tendința de scădere a acoperirii vaccinale globale, prin reducerea complianței populației față de programele de vaccinare;</w:t>
            </w:r>
          </w:p>
          <w:p w:rsidR="00A70A6E" w:rsidRDefault="00A70A6E" w:rsidP="006C67F2">
            <w:pPr>
              <w:pStyle w:val="ListParagraph"/>
              <w:numPr>
                <w:ilvl w:val="0"/>
                <w:numId w:val="1"/>
              </w:numPr>
              <w:spacing w:after="0"/>
              <w:jc w:val="both"/>
              <w:rPr>
                <w:rStyle w:val="rvts2"/>
                <w:rFonts w:cs="Times New Roman"/>
              </w:rPr>
            </w:pPr>
            <w:r>
              <w:rPr>
                <w:rStyle w:val="rvts2"/>
                <w:rFonts w:cs="Times New Roman"/>
              </w:rPr>
              <w:t>Efectul de "herd immunity" devine numai parțial eficient, ca o consecință a "golurilor" (ferestrelor / breșelor) imunitare din populația generală;</w:t>
            </w:r>
          </w:p>
          <w:p w:rsidR="00A70A6E" w:rsidRDefault="00A70A6E" w:rsidP="006C67F2">
            <w:pPr>
              <w:pStyle w:val="ListParagraph"/>
              <w:numPr>
                <w:ilvl w:val="0"/>
                <w:numId w:val="1"/>
              </w:numPr>
              <w:spacing w:after="0"/>
              <w:jc w:val="both"/>
              <w:rPr>
                <w:rStyle w:val="rvts2"/>
                <w:rFonts w:cs="Times New Roman"/>
              </w:rPr>
            </w:pPr>
            <w:r>
              <w:rPr>
                <w:rStyle w:val="rvts2"/>
                <w:rFonts w:cs="Times New Roman"/>
              </w:rPr>
              <w:t>Circulația agenților patogeni implicaț în producerea bolilor prevenibile prin vaccinare continuă și este favorizat fenomenul de re-emergență a unor boli considerate sub control prin vaccinare (ex. difteria, tetanus, tusea convulsivă, rujeola rubeola, etc)</w:t>
            </w:r>
          </w:p>
          <w:p w:rsidR="00A70A6E" w:rsidRDefault="00A70A6E" w:rsidP="006C67F2">
            <w:pPr>
              <w:pStyle w:val="ListParagraph"/>
              <w:numPr>
                <w:ilvl w:val="0"/>
                <w:numId w:val="1"/>
              </w:numPr>
              <w:spacing w:after="0"/>
              <w:jc w:val="both"/>
              <w:rPr>
                <w:rStyle w:val="rvts2"/>
                <w:rFonts w:cs="Times New Roman"/>
              </w:rPr>
            </w:pPr>
            <w:r>
              <w:rPr>
                <w:rStyle w:val="rvts2"/>
                <w:rFonts w:cs="Times New Roman"/>
              </w:rPr>
              <w:t>Vulnerabilitatea populației adulte, la care imunitatea post vaccinare de la vârsta copilăriei a scăzut sub niveluri protectoare;</w:t>
            </w:r>
          </w:p>
          <w:p w:rsidR="00A70A6E" w:rsidRDefault="00A70A6E" w:rsidP="006C67F2">
            <w:pPr>
              <w:pStyle w:val="ListParagraph"/>
              <w:numPr>
                <w:ilvl w:val="0"/>
                <w:numId w:val="1"/>
              </w:numPr>
              <w:spacing w:after="0"/>
              <w:jc w:val="both"/>
              <w:rPr>
                <w:rStyle w:val="rvts2"/>
                <w:rFonts w:cs="Times New Roman"/>
              </w:rPr>
            </w:pPr>
            <w:r>
              <w:rPr>
                <w:rStyle w:val="rvts2"/>
                <w:rFonts w:cs="Times New Roman"/>
              </w:rPr>
              <w:t>Susceptibilitatea crescută a unor grupe de vârstă și de risc, datorată unor cauze diverse (comorbidități, îmbătrânire) care determină imunosupresia și imunosenescența, și, implicit, risc crescut de morbiditate și mortalitate prin boli infecțioase.</w:t>
            </w:r>
          </w:p>
          <w:p w:rsidR="00A70A6E" w:rsidRDefault="00A70A6E" w:rsidP="006C67F2">
            <w:pPr>
              <w:spacing w:after="0"/>
              <w:jc w:val="both"/>
              <w:rPr>
                <w:rStyle w:val="rvts2"/>
                <w:rFonts w:cs="Times New Roman"/>
              </w:rPr>
            </w:pPr>
          </w:p>
          <w:p w:rsidR="00A70A6E" w:rsidRDefault="00A70A6E" w:rsidP="006C67F2">
            <w:pPr>
              <w:spacing w:after="0"/>
              <w:jc w:val="both"/>
              <w:rPr>
                <w:rStyle w:val="rvts2"/>
                <w:rFonts w:cs="Times New Roman"/>
              </w:rPr>
            </w:pPr>
            <w:r>
              <w:rPr>
                <w:rStyle w:val="rvts2"/>
                <w:rFonts w:cs="Times New Roman"/>
              </w:rPr>
              <w:t xml:space="preserve">     Comisiile de experți internaționali au subliniat importanța unor noi strategii de prevenție prin vaccinare, cu scopul de a reduce cât mai mult povara bolilor infecțioase. </w:t>
            </w:r>
          </w:p>
          <w:p w:rsidR="00A70A6E" w:rsidRDefault="00A70A6E" w:rsidP="006C67F2">
            <w:pPr>
              <w:spacing w:after="0"/>
              <w:jc w:val="both"/>
              <w:rPr>
                <w:rStyle w:val="rvts2"/>
                <w:rFonts w:cs="Times New Roman"/>
              </w:rPr>
            </w:pPr>
            <w:r>
              <w:rPr>
                <w:rStyle w:val="rvts2"/>
                <w:rFonts w:cs="Times New Roman"/>
              </w:rPr>
              <w:t>Organismele internaționale recomandă vaccinarea și combaterea bolilor prevenibile prin vaccinare:</w:t>
            </w:r>
          </w:p>
          <w:p w:rsidR="00A70A6E" w:rsidRDefault="00A70A6E" w:rsidP="006C67F2">
            <w:pPr>
              <w:pStyle w:val="ListParagraph"/>
              <w:numPr>
                <w:ilvl w:val="0"/>
                <w:numId w:val="1"/>
              </w:numPr>
              <w:spacing w:after="0"/>
              <w:jc w:val="both"/>
              <w:rPr>
                <w:rStyle w:val="rvts2"/>
                <w:rFonts w:cs="Times New Roman"/>
              </w:rPr>
            </w:pPr>
            <w:r>
              <w:rPr>
                <w:rStyle w:val="rvts2"/>
                <w:rFonts w:cs="Times New Roman"/>
              </w:rPr>
              <w:t>R</w:t>
            </w:r>
            <w:r>
              <w:rPr>
                <w:rFonts w:ascii="Segoe UI" w:hAnsi="Segoe UI" w:cs="Segoe UI"/>
                <w:b/>
                <w:bCs/>
                <w:color w:val="333333"/>
                <w:sz w:val="21"/>
                <w:szCs w:val="21"/>
                <w:shd w:val="clear" w:color="auto" w:fill="FFFFFF"/>
              </w:rPr>
              <w:t>ecomandarea Consiliului Uniunii Europene din 7 decembrie 2018 privind consolidarea cooperării în combaterea bolilor care pot fi prevenite prin vaccinare</w:t>
            </w:r>
            <w:r>
              <w:rPr>
                <w:rStyle w:val="rvts2"/>
                <w:rFonts w:cs="Times New Roman"/>
              </w:rPr>
              <w:t xml:space="preserve">  </w:t>
            </w:r>
          </w:p>
          <w:p w:rsidR="00A70A6E" w:rsidRDefault="00A70A6E" w:rsidP="006C67F2">
            <w:pPr>
              <w:spacing w:after="0"/>
              <w:jc w:val="both"/>
              <w:rPr>
                <w:rStyle w:val="rvts2"/>
                <w:rFonts w:cs="Times New Roman"/>
              </w:rPr>
            </w:pPr>
            <w:r>
              <w:rPr>
                <w:rFonts w:cs="Times New Roman"/>
                <w:color w:val="333333"/>
                <w:sz w:val="27"/>
                <w:szCs w:val="27"/>
                <w:shd w:val="clear" w:color="auto" w:fill="FFFFFF"/>
              </w:rPr>
              <w:t>"</w:t>
            </w:r>
            <w:r>
              <w:rPr>
                <w:color w:val="333333"/>
                <w:sz w:val="27"/>
                <w:szCs w:val="27"/>
                <w:shd w:val="clear" w:color="auto" w:fill="FFFFFF"/>
              </w:rPr>
              <w:t xml:space="preserve"> </w:t>
            </w:r>
            <w:r w:rsidRPr="007313A5">
              <w:rPr>
                <w:i/>
                <w:color w:val="333333"/>
                <w:szCs w:val="24"/>
                <w:shd w:val="clear" w:color="auto" w:fill="FFFFFF"/>
              </w:rPr>
              <w:t>Vaccinarea este una dintre măsurile cele mai puternice și mai rentabile elaborate în secolul XX în domeniul sănătății publice și rămâne principalul instrument de prevenire primară a bolilor transmisibile</w:t>
            </w:r>
            <w:r>
              <w:rPr>
                <w:color w:val="333333"/>
                <w:sz w:val="27"/>
                <w:szCs w:val="27"/>
                <w:shd w:val="clear" w:color="auto" w:fill="FFFFFF"/>
              </w:rPr>
              <w:t>.</w:t>
            </w:r>
            <w:r>
              <w:rPr>
                <w:rFonts w:cs="Times New Roman"/>
                <w:color w:val="333333"/>
                <w:sz w:val="27"/>
                <w:szCs w:val="27"/>
                <w:shd w:val="clear" w:color="auto" w:fill="FFFFFF"/>
              </w:rPr>
              <w:t>"</w:t>
            </w:r>
            <w:r w:rsidRPr="007313A5">
              <w:rPr>
                <w:rStyle w:val="rvts2"/>
                <w:rFonts w:cs="Times New Roman"/>
              </w:rPr>
              <w:t xml:space="preserve">      </w:t>
            </w:r>
          </w:p>
          <w:p w:rsidR="00A70A6E" w:rsidRPr="007313A5" w:rsidRDefault="00A70A6E" w:rsidP="006C67F2">
            <w:pPr>
              <w:pStyle w:val="ListParagraph"/>
              <w:numPr>
                <w:ilvl w:val="0"/>
                <w:numId w:val="1"/>
              </w:numPr>
              <w:spacing w:after="0"/>
              <w:rPr>
                <w:rStyle w:val="rvts2"/>
                <w:rFonts w:cs="Times New Roman"/>
              </w:rPr>
            </w:pPr>
            <w:r w:rsidRPr="00060D61">
              <w:rPr>
                <w:rStyle w:val="rvts2"/>
                <w:rFonts w:cs="Times New Roman"/>
                <w:b/>
              </w:rPr>
              <w:t>Organizația Mondială a Sănătății</w:t>
            </w:r>
            <w:r w:rsidRPr="007313A5">
              <w:rPr>
                <w:rStyle w:val="rvts2"/>
                <w:rFonts w:cs="Times New Roman"/>
              </w:rPr>
              <w:t xml:space="preserve">, recomandă  </w:t>
            </w:r>
            <w:r>
              <w:rPr>
                <w:rStyle w:val="rvts2"/>
                <w:rFonts w:cs="Times New Roman"/>
              </w:rPr>
              <w:t>în sinteză:</w:t>
            </w:r>
            <w:r w:rsidRPr="007313A5">
              <w:rPr>
                <w:rStyle w:val="rvts2"/>
                <w:rFonts w:cs="Times New Roman"/>
              </w:rPr>
              <w:t xml:space="preserve">                                                                                                                                                                                                                                                                                                                                                                                                                                                                                                                                                                                                                                                                                                                                                                                                                                                                                                                                                                                                                                                                                                                                                                                                                                                                                                                                                                                                                                                                                                                                                                                                                                                                                                                                                                                                                                                                                                                                                                                                                                                                                                                                                                                                                                                                                                                                                                                                                                                                                                                                                                                                                                                                                                                                                                                                                                                                                                                                                                                                                                                                                                                                                                                                                                                                                                                                                                                                                                                                                                                                                                                                                                                                                                                                                                                                                                                                                                                                                                                                                                                                                                                                                                                                                                                                                                                                                                                                                                                                                                                                                                                                                                                                                                                                                                                                                                                                                                                                                                                                                                                                                                                                                                                                                                                                                                                                                                                                                                                                                                                                                                                                                                                                                                                                                                                                                                                                                                                                                                                                                                                                                                                                                                                                                                                                                                                                                                                                                                                                                                                                                                                                                                                                                                                                                                                                                                                                                                                                                                                                                                                                                                                                                                                                                                                                                                                                                                                                                                                                                                                                                                                                                                                                                                                                                                                                                                                                                                                                                                                                                                                                                                                                                                                                                                                                                                                                                                                                                                                                                                                                                                                                                                                                                                                                                                                                                                                                                                                                                                                                                                                                                                                                                                                                                                                                                                                                                                                                                                                                                                                                                                                                                                                                                                                                                                                                                                                                                                                                                                                                                                                                                                                                                                                                                                                                                                                                                                                                                                                                                                                                                                                                                                                                                                                                                                                                                                                                                                                                                                                                                                                                                                                                                                                                                                                                                                                                                                                                                                                                                                                                                                                                                                                                                                                                                                                                                                                                                                                                                                                                                                                                                                                                                                                                                                                                                                                                                                                                                                                                                                                                                                                                                                                                                                                                                                                                                                                                                                                                                                                                                                                                                                                                                                                                                                                                                                                                                                                                                                                                                                                                                                                                                                                                                                                                                                                                                                                                                                                                                                                                                                                                                                                                                                                                                                                                                                                                                                                                                                                                                                                                                                                                                                                                                                                                                                                                                                                                                                                                                                                                                                                                                                                                                                                                                                                                                                                                                                                                                                                                                                                                                                                                                                                                                                                                                                             </w:t>
            </w:r>
          </w:p>
          <w:p w:rsidR="00A70A6E" w:rsidRPr="00785936" w:rsidRDefault="00A70A6E" w:rsidP="006C67F2">
            <w:pPr>
              <w:pStyle w:val="ListParagraph"/>
              <w:spacing w:after="0"/>
              <w:jc w:val="both"/>
              <w:rPr>
                <w:rStyle w:val="rvts2"/>
                <w:rFonts w:cs="Times New Roman"/>
              </w:rPr>
            </w:pPr>
            <w:r>
              <w:rPr>
                <w:rStyle w:val="rvts2"/>
                <w:rFonts w:cs="Times New Roman"/>
              </w:rPr>
              <w:t xml:space="preserve">        -creșterea acoperirii vaccinale la peste 90% pentru toate tipurile de antigene </w:t>
            </w:r>
          </w:p>
          <w:p w:rsidR="00A70A6E" w:rsidRDefault="00A70A6E" w:rsidP="006C67F2">
            <w:pPr>
              <w:pStyle w:val="ListParagraph"/>
              <w:spacing w:after="0"/>
              <w:jc w:val="both"/>
              <w:rPr>
                <w:rStyle w:val="rvts2"/>
                <w:rFonts w:cs="Times New Roman"/>
              </w:rPr>
            </w:pPr>
            <w:r>
              <w:rPr>
                <w:rStyle w:val="rvts2"/>
                <w:rFonts w:cs="Times New Roman"/>
              </w:rPr>
              <w:t xml:space="preserve">        -creșterea complianței la vaccinare;</w:t>
            </w:r>
          </w:p>
          <w:p w:rsidR="00A70A6E" w:rsidRDefault="00A70A6E" w:rsidP="006C67F2">
            <w:pPr>
              <w:pStyle w:val="ListParagraph"/>
              <w:spacing w:after="0"/>
              <w:jc w:val="both"/>
              <w:rPr>
                <w:rStyle w:val="rvts2"/>
                <w:rFonts w:cs="Times New Roman"/>
              </w:rPr>
            </w:pPr>
            <w:r>
              <w:rPr>
                <w:rStyle w:val="rvts2"/>
                <w:rFonts w:cs="Times New Roman"/>
              </w:rPr>
              <w:t xml:space="preserve">         -reducerea breșelor / ferestrelor imunitare în populația infantilă</w:t>
            </w:r>
          </w:p>
          <w:p w:rsidR="00A70A6E" w:rsidRDefault="00A70A6E" w:rsidP="006C67F2">
            <w:pPr>
              <w:pStyle w:val="ListParagraph"/>
              <w:spacing w:after="0"/>
              <w:jc w:val="both"/>
              <w:rPr>
                <w:rStyle w:val="rvts2"/>
                <w:rFonts w:cs="Times New Roman"/>
              </w:rPr>
            </w:pPr>
            <w:r>
              <w:rPr>
                <w:rStyle w:val="rvts2"/>
                <w:rFonts w:cs="Times New Roman"/>
              </w:rPr>
              <w:t xml:space="preserve">         -revaccinarea adulților la fiecare 10 ani pentru bolile prevenibile pentru care s-a realizat imunizarea prin vaccinare în perioada copilăriei;</w:t>
            </w:r>
          </w:p>
          <w:p w:rsidR="00A70A6E" w:rsidRDefault="00A70A6E" w:rsidP="006C67F2">
            <w:pPr>
              <w:pStyle w:val="ListParagraph"/>
              <w:spacing w:after="0"/>
              <w:jc w:val="both"/>
              <w:rPr>
                <w:rStyle w:val="rvts2"/>
                <w:rFonts w:cs="Times New Roman"/>
              </w:rPr>
            </w:pPr>
            <w:r>
              <w:rPr>
                <w:rStyle w:val="rvts2"/>
                <w:rFonts w:cs="Times New Roman"/>
              </w:rPr>
              <w:t xml:space="preserve">        -protejarea pe tot parcusrul vieții, atât a persoanelor sănătoase, cât și a celor cu vulnerabilitate crescută la nfecțiile prevenibile prin vaccinare.</w:t>
            </w:r>
          </w:p>
          <w:p w:rsidR="00A70A6E" w:rsidRPr="00351DB2" w:rsidRDefault="00A70A6E" w:rsidP="006C67F2">
            <w:pPr>
              <w:spacing w:after="0"/>
              <w:jc w:val="both"/>
              <w:rPr>
                <w:rFonts w:cs="Times New Roman"/>
              </w:rPr>
            </w:pPr>
            <w:r>
              <w:rPr>
                <w:rStyle w:val="rvts2"/>
                <w:rFonts w:cs="Times New Roman"/>
              </w:rPr>
              <w:t xml:space="preserve">                  </w:t>
            </w:r>
          </w:p>
          <w:p w:rsidR="00A70A6E" w:rsidRDefault="00A70A6E" w:rsidP="006C67F2">
            <w:pPr>
              <w:jc w:val="both"/>
              <w:rPr>
                <w:szCs w:val="24"/>
              </w:rPr>
            </w:pPr>
            <w:r>
              <w:rPr>
                <w:szCs w:val="24"/>
              </w:rPr>
              <w:t xml:space="preserve">În vederea creșterii accesului populației din România la vaccinare, prin extinderea grupelor populaționale și a tipurilor de vaccinuri care sunt recomandate  în funcție de tipul de risc identificat, a fost creat cadrul legal necesar în vederea compensării de către statul român a medicamentelor imunologice de tipul vaccinurilor prin OUG nr.21/ 2023 pentru modificarea și completarea Legii nr.95 / 2006 privind reforma în domeniul sănătății precum și pentru modificarea și completarea unor acte normative cu impact în domeniul sănătății. </w:t>
            </w:r>
          </w:p>
          <w:p w:rsidR="00A70A6E" w:rsidRDefault="00A70A6E" w:rsidP="006C67F2">
            <w:pPr>
              <w:spacing w:after="0"/>
              <w:jc w:val="both"/>
              <w:rPr>
                <w:noProof/>
                <w:szCs w:val="24"/>
              </w:rPr>
            </w:pPr>
            <w:r>
              <w:rPr>
                <w:noProof/>
                <w:szCs w:val="24"/>
              </w:rPr>
              <w:t>În anul 2021, la propunerea Societății Române de Epidemiologie a fost elaborat Ghidul de Recomandări de vaccinare a pacienților cu imunodeficiențe de diverse cauze care a fost aprobat prin OMS nr. 459 / 2021.</w:t>
            </w:r>
          </w:p>
          <w:p w:rsidR="00A70A6E" w:rsidRDefault="00A70A6E" w:rsidP="006C67F2">
            <w:pPr>
              <w:spacing w:after="0"/>
              <w:jc w:val="both"/>
              <w:rPr>
                <w:noProof/>
                <w:szCs w:val="24"/>
              </w:rPr>
            </w:pPr>
          </w:p>
          <w:p w:rsidR="00A70A6E" w:rsidRDefault="00A70A6E" w:rsidP="006C67F2">
            <w:pPr>
              <w:jc w:val="both"/>
              <w:rPr>
                <w:szCs w:val="24"/>
              </w:rPr>
            </w:pPr>
            <w:r>
              <w:rPr>
                <w:szCs w:val="24"/>
              </w:rPr>
              <w:t xml:space="preserve">În conformitate cu prevederile art.242 alin.(4) din </w:t>
            </w:r>
            <w:r w:rsidRPr="00126AD3">
              <w:rPr>
                <w:szCs w:val="24"/>
              </w:rPr>
              <w:t>Legea nr.95 / 2006</w:t>
            </w:r>
            <w:r>
              <w:rPr>
                <w:szCs w:val="24"/>
              </w:rPr>
              <w:t xml:space="preserve">, republicată, privind reforma în domeniul sănătății, cu modificările și completările ulterioare, includerea sau excluderea medicamentelor imunologice de tipul vaccinurilor în / din lista de medicamente de </w:t>
            </w:r>
            <w:r>
              <w:rPr>
                <w:szCs w:val="24"/>
              </w:rPr>
              <w:lastRenderedPageBreak/>
              <w:t>care beneficiază asigurații cu sau fără contribuție personală se realizează la propunerea Comitetului Național de Vaccinologie.</w:t>
            </w:r>
          </w:p>
          <w:p w:rsidR="00A70A6E" w:rsidRDefault="00A70A6E" w:rsidP="006C67F2">
            <w:pPr>
              <w:jc w:val="both"/>
              <w:rPr>
                <w:szCs w:val="24"/>
              </w:rPr>
            </w:pPr>
            <w:r>
              <w:rPr>
                <w:szCs w:val="24"/>
              </w:rPr>
              <w:t>Ministerul Sănătății a elaborat Ordinul Ministrului Sănătății nr. 1360 / 19.04.2023 pentru aprobarea Metodologiei de includere sau excludere a medicamentelor imunologice prevăzute la art.242alin.(3) din Legea nr.95 / 2006 privind reforma în domeniul sănătății în lista de medicamente de care beneficiază asigurații cu sau fără contribuție persoanală.</w:t>
            </w:r>
          </w:p>
          <w:p w:rsidR="00A70A6E" w:rsidRPr="00513ABE" w:rsidRDefault="00A70A6E" w:rsidP="006C67F2">
            <w:pPr>
              <w:spacing w:after="0"/>
              <w:jc w:val="both"/>
              <w:rPr>
                <w:szCs w:val="24"/>
              </w:rPr>
            </w:pPr>
          </w:p>
        </w:tc>
      </w:tr>
      <w:tr w:rsidR="00A70A6E" w:rsidRPr="002344FB" w:rsidTr="006C67F2">
        <w:tc>
          <w:tcPr>
            <w:tcW w:w="867" w:type="pct"/>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lastRenderedPageBreak/>
              <w:t>2.3</w:t>
            </w:r>
            <w:r w:rsidRPr="00E340DA">
              <w:rPr>
                <w:rFonts w:cs="Times New Roman"/>
                <w:bCs/>
                <w:szCs w:val="24"/>
              </w:rPr>
              <w:t>. Schimbări preconizate</w:t>
            </w:r>
          </w:p>
        </w:tc>
        <w:tc>
          <w:tcPr>
            <w:tcW w:w="4133" w:type="pct"/>
            <w:gridSpan w:val="8"/>
          </w:tcPr>
          <w:p w:rsidR="00A70A6E" w:rsidRDefault="00A70A6E" w:rsidP="006C67F2">
            <w:pPr>
              <w:jc w:val="both"/>
              <w:rPr>
                <w:szCs w:val="24"/>
              </w:rPr>
            </w:pPr>
            <w:r>
              <w:rPr>
                <w:szCs w:val="24"/>
              </w:rPr>
              <w:t xml:space="preserve">Proiectul de act normativ are ca scop </w:t>
            </w:r>
            <w:r w:rsidRPr="00935C34">
              <w:rPr>
                <w:szCs w:val="24"/>
              </w:rPr>
              <w:t xml:space="preserve">atingerea beneficiilor maxime ale vaccinării în România, prin asigurarea accesului echitabil la servicii de vaccinare sigure și eficace, care să contribuie la o stare de sănătate mai bună a populației, astfel încât oricine, oricând și la orice vârstă să beneficieze de vaccinuri în folosul propriei sănătăți și a stării sale de bine.  </w:t>
            </w:r>
          </w:p>
          <w:p w:rsidR="00A70A6E" w:rsidRPr="00926F94" w:rsidRDefault="00A70A6E" w:rsidP="006C67F2">
            <w:pPr>
              <w:spacing w:before="120" w:after="120" w:line="288" w:lineRule="atLeast"/>
              <w:jc w:val="both"/>
              <w:rPr>
                <w:szCs w:val="24"/>
              </w:rPr>
            </w:pPr>
            <w:r>
              <w:rPr>
                <w:szCs w:val="24"/>
              </w:rPr>
              <w:t>Deși în România vaccinarea este susținută expres sau implicit de o serie de documente strategice și legislative și este furnizată gratuit pentru toți copiii, acoperirile vaccinale nu ajung în prezent la țintele recomandate de OMS. Din acest considerent, v</w:t>
            </w:r>
            <w:r w:rsidRPr="00926F94">
              <w:rPr>
                <w:szCs w:val="24"/>
              </w:rPr>
              <w:t>accinarea trebuie să rămână o prioritate în agend</w:t>
            </w:r>
            <w:r>
              <w:rPr>
                <w:szCs w:val="24"/>
              </w:rPr>
              <w:t>a</w:t>
            </w:r>
            <w:r w:rsidRPr="00926F94">
              <w:rPr>
                <w:szCs w:val="24"/>
              </w:rPr>
              <w:t xml:space="preserve"> național</w:t>
            </w:r>
            <w:r>
              <w:rPr>
                <w:szCs w:val="24"/>
              </w:rPr>
              <w:t>ă</w:t>
            </w:r>
            <w:r w:rsidRPr="00926F94">
              <w:rPr>
                <w:szCs w:val="24"/>
              </w:rPr>
              <w:t xml:space="preserve"> de sănătate.</w:t>
            </w:r>
          </w:p>
          <w:p w:rsidR="00A70A6E" w:rsidRDefault="00A70A6E" w:rsidP="006C67F2">
            <w:pPr>
              <w:spacing w:before="120" w:after="120" w:line="288" w:lineRule="atLeast"/>
              <w:jc w:val="both"/>
              <w:rPr>
                <w:szCs w:val="24"/>
              </w:rPr>
            </w:pPr>
            <w:r>
              <w:rPr>
                <w:szCs w:val="24"/>
              </w:rPr>
              <w:t>Strategia națională pentru</w:t>
            </w:r>
            <w:r w:rsidRPr="007D1EC1">
              <w:rPr>
                <w:szCs w:val="24"/>
              </w:rPr>
              <w:t xml:space="preserve"> dezvoltare</w:t>
            </w:r>
            <w:r>
              <w:rPr>
                <w:szCs w:val="24"/>
              </w:rPr>
              <w:t>a</w:t>
            </w:r>
            <w:r w:rsidRPr="007D1EC1">
              <w:rPr>
                <w:szCs w:val="24"/>
              </w:rPr>
              <w:t xml:space="preserve"> durabilă</w:t>
            </w:r>
            <w:r>
              <w:rPr>
                <w:szCs w:val="24"/>
              </w:rPr>
              <w:t xml:space="preserve"> a României</w:t>
            </w:r>
            <w:r w:rsidRPr="007D1EC1">
              <w:rPr>
                <w:szCs w:val="24"/>
              </w:rPr>
              <w:t xml:space="preserve"> prevede faptul că </w:t>
            </w:r>
            <w:r>
              <w:rPr>
                <w:szCs w:val="24"/>
              </w:rPr>
              <w:t>acoperirile vaccinale</w:t>
            </w:r>
            <w:r w:rsidRPr="007D1EC1">
              <w:rPr>
                <w:szCs w:val="24"/>
              </w:rPr>
              <w:t xml:space="preserve"> împotriva difteriei, tetanosului şi tusei convulsive, precum şi împotriva poliomielitei şi a rujeolei (pojarului) a</w:t>
            </w:r>
            <w:r>
              <w:rPr>
                <w:szCs w:val="24"/>
              </w:rPr>
              <w:t>u</w:t>
            </w:r>
            <w:r w:rsidRPr="007D1EC1">
              <w:rPr>
                <w:szCs w:val="24"/>
              </w:rPr>
              <w:t xml:space="preserve"> scăzut în perioada 2000 - 2017 cu </w:t>
            </w:r>
            <w:r>
              <w:rPr>
                <w:szCs w:val="24"/>
              </w:rPr>
              <w:t xml:space="preserve">circa </w:t>
            </w:r>
            <w:r w:rsidRPr="007D1EC1">
              <w:rPr>
                <w:szCs w:val="24"/>
              </w:rPr>
              <w:t xml:space="preserve">10% la copiii </w:t>
            </w:r>
            <w:r>
              <w:rPr>
                <w:szCs w:val="24"/>
              </w:rPr>
              <w:t>în vârstă de un 1 an</w:t>
            </w:r>
            <w:r w:rsidRPr="007D1EC1">
              <w:rPr>
                <w:szCs w:val="24"/>
              </w:rPr>
              <w:t xml:space="preserve">, </w:t>
            </w:r>
            <w:r>
              <w:rPr>
                <w:szCs w:val="24"/>
              </w:rPr>
              <w:t xml:space="preserve">posibil prin </w:t>
            </w:r>
            <w:r w:rsidRPr="007D1EC1">
              <w:rPr>
                <w:szCs w:val="24"/>
              </w:rPr>
              <w:t xml:space="preserve">lipsa cazurilor </w:t>
            </w:r>
            <w:r>
              <w:rPr>
                <w:szCs w:val="24"/>
              </w:rPr>
              <w:t xml:space="preserve">de boală </w:t>
            </w:r>
            <w:r w:rsidRPr="007D1EC1">
              <w:rPr>
                <w:szCs w:val="24"/>
              </w:rPr>
              <w:t xml:space="preserve">în ultimii ani şi </w:t>
            </w:r>
            <w:r>
              <w:rPr>
                <w:szCs w:val="24"/>
              </w:rPr>
              <w:t xml:space="preserve">prin </w:t>
            </w:r>
            <w:r w:rsidRPr="007D1EC1">
              <w:rPr>
                <w:szCs w:val="24"/>
              </w:rPr>
              <w:t>creşterea în influ</w:t>
            </w:r>
            <w:r>
              <w:rPr>
                <w:szCs w:val="24"/>
              </w:rPr>
              <w:t>enţă a mişcării anti-vaccinare</w:t>
            </w:r>
            <w:r w:rsidRPr="007D1EC1">
              <w:rPr>
                <w:szCs w:val="24"/>
              </w:rPr>
              <w:t xml:space="preserve">. </w:t>
            </w:r>
            <w:r>
              <w:rPr>
                <w:szCs w:val="24"/>
              </w:rPr>
              <w:t>Printre țintele asumate în această strategie se numără:</w:t>
            </w:r>
          </w:p>
          <w:p w:rsidR="00A70A6E" w:rsidRPr="007D1EC1" w:rsidRDefault="00A70A6E" w:rsidP="006C67F2">
            <w:pPr>
              <w:spacing w:before="120" w:after="120" w:line="288" w:lineRule="atLeast"/>
              <w:jc w:val="both"/>
              <w:rPr>
                <w:szCs w:val="24"/>
                <w:lang w:val="en-GB" w:eastAsia="en-GB"/>
              </w:rPr>
            </w:pPr>
            <w:r w:rsidRPr="003A1CE3">
              <w:rPr>
                <w:b/>
                <w:szCs w:val="24"/>
                <w:lang w:val="en-GB" w:eastAsia="en-GB"/>
              </w:rPr>
              <w:t xml:space="preserve">pentru </w:t>
            </w:r>
            <w:proofErr w:type="spellStart"/>
            <w:r w:rsidRPr="003A1CE3">
              <w:rPr>
                <w:b/>
                <w:szCs w:val="24"/>
                <w:lang w:val="en-GB" w:eastAsia="en-GB"/>
              </w:rPr>
              <w:t>anul</w:t>
            </w:r>
            <w:proofErr w:type="spellEnd"/>
            <w:r w:rsidRPr="003A1CE3">
              <w:rPr>
                <w:b/>
                <w:szCs w:val="24"/>
                <w:lang w:val="en-GB" w:eastAsia="en-GB"/>
              </w:rPr>
              <w:t xml:space="preserve"> 2030</w:t>
            </w:r>
            <w:r>
              <w:rPr>
                <w:szCs w:val="24"/>
                <w:lang w:val="en-GB" w:eastAsia="en-GB"/>
              </w:rPr>
              <w:t xml:space="preserve"> - </w:t>
            </w:r>
            <w:proofErr w:type="spellStart"/>
            <w:r>
              <w:rPr>
                <w:szCs w:val="24"/>
                <w:lang w:val="en-GB" w:eastAsia="en-GB"/>
              </w:rPr>
              <w:t>a</w:t>
            </w:r>
            <w:r w:rsidRPr="007D1EC1">
              <w:rPr>
                <w:szCs w:val="24"/>
                <w:lang w:val="en-GB" w:eastAsia="en-GB"/>
              </w:rPr>
              <w:t>sigurarea</w:t>
            </w:r>
            <w:proofErr w:type="spellEnd"/>
            <w:r w:rsidRPr="007D1EC1">
              <w:rPr>
                <w:szCs w:val="24"/>
                <w:lang w:val="en-GB" w:eastAsia="en-GB"/>
              </w:rPr>
              <w:t xml:space="preserve"> </w:t>
            </w:r>
            <w:proofErr w:type="spellStart"/>
            <w:r w:rsidRPr="007D1EC1">
              <w:rPr>
                <w:szCs w:val="24"/>
                <w:lang w:val="en-GB" w:eastAsia="en-GB"/>
              </w:rPr>
              <w:t>accesului</w:t>
            </w:r>
            <w:proofErr w:type="spellEnd"/>
            <w:r w:rsidRPr="007D1EC1">
              <w:rPr>
                <w:szCs w:val="24"/>
                <w:lang w:val="en-GB" w:eastAsia="en-GB"/>
              </w:rPr>
              <w:t xml:space="preserve"> universal la </w:t>
            </w:r>
            <w:proofErr w:type="spellStart"/>
            <w:r w:rsidRPr="007D1EC1">
              <w:rPr>
                <w:szCs w:val="24"/>
                <w:lang w:val="en-GB" w:eastAsia="en-GB"/>
              </w:rPr>
              <w:t>servicii</w:t>
            </w:r>
            <w:proofErr w:type="spellEnd"/>
            <w:r w:rsidRPr="007D1EC1">
              <w:rPr>
                <w:szCs w:val="24"/>
                <w:lang w:val="en-GB" w:eastAsia="en-GB"/>
              </w:rPr>
              <w:t xml:space="preserve"> de </w:t>
            </w:r>
            <w:proofErr w:type="spellStart"/>
            <w:r w:rsidRPr="007D1EC1">
              <w:rPr>
                <w:szCs w:val="24"/>
                <w:lang w:val="en-GB" w:eastAsia="en-GB"/>
              </w:rPr>
              <w:t>informare</w:t>
            </w:r>
            <w:proofErr w:type="spellEnd"/>
            <w:r w:rsidRPr="007D1EC1">
              <w:rPr>
                <w:szCs w:val="24"/>
                <w:lang w:val="en-GB" w:eastAsia="en-GB"/>
              </w:rPr>
              <w:t xml:space="preserve">, </w:t>
            </w:r>
            <w:proofErr w:type="spellStart"/>
            <w:r w:rsidRPr="007D1EC1">
              <w:rPr>
                <w:szCs w:val="24"/>
                <w:lang w:val="en-GB" w:eastAsia="en-GB"/>
              </w:rPr>
              <w:t>educare</w:t>
            </w:r>
            <w:proofErr w:type="spellEnd"/>
            <w:r w:rsidRPr="007D1EC1">
              <w:rPr>
                <w:szCs w:val="24"/>
                <w:lang w:val="en-GB" w:eastAsia="en-GB"/>
              </w:rPr>
              <w:t xml:space="preserve"> </w:t>
            </w:r>
            <w:proofErr w:type="spellStart"/>
            <w:r w:rsidRPr="007D1EC1">
              <w:rPr>
                <w:szCs w:val="24"/>
                <w:lang w:val="en-GB" w:eastAsia="en-GB"/>
              </w:rPr>
              <w:t>şi</w:t>
            </w:r>
            <w:proofErr w:type="spellEnd"/>
            <w:r w:rsidRPr="007D1EC1">
              <w:rPr>
                <w:szCs w:val="24"/>
                <w:lang w:val="en-GB" w:eastAsia="en-GB"/>
              </w:rPr>
              <w:t xml:space="preserve"> </w:t>
            </w:r>
            <w:proofErr w:type="spellStart"/>
            <w:r w:rsidRPr="007D1EC1">
              <w:rPr>
                <w:szCs w:val="24"/>
                <w:lang w:val="en-GB" w:eastAsia="en-GB"/>
              </w:rPr>
              <w:t>consiliere</w:t>
            </w:r>
            <w:proofErr w:type="spellEnd"/>
            <w:r w:rsidRPr="007D1EC1">
              <w:rPr>
                <w:szCs w:val="24"/>
                <w:lang w:val="en-GB" w:eastAsia="en-GB"/>
              </w:rPr>
              <w:t xml:space="preserve"> pentru </w:t>
            </w:r>
            <w:proofErr w:type="spellStart"/>
            <w:r w:rsidRPr="007D1EC1">
              <w:rPr>
                <w:szCs w:val="24"/>
                <w:lang w:val="en-GB" w:eastAsia="en-GB"/>
              </w:rPr>
              <w:t>promovarea</w:t>
            </w:r>
            <w:proofErr w:type="spellEnd"/>
            <w:r w:rsidRPr="007D1EC1">
              <w:rPr>
                <w:szCs w:val="24"/>
                <w:lang w:val="en-GB" w:eastAsia="en-GB"/>
              </w:rPr>
              <w:t xml:space="preserve"> </w:t>
            </w:r>
            <w:proofErr w:type="spellStart"/>
            <w:r w:rsidRPr="007D1EC1">
              <w:rPr>
                <w:szCs w:val="24"/>
                <w:lang w:val="en-GB" w:eastAsia="en-GB"/>
              </w:rPr>
              <w:t>prevenţiei</w:t>
            </w:r>
            <w:proofErr w:type="spellEnd"/>
            <w:r w:rsidRPr="007D1EC1">
              <w:rPr>
                <w:szCs w:val="24"/>
                <w:lang w:val="en-GB" w:eastAsia="en-GB"/>
              </w:rPr>
              <w:t xml:space="preserve"> </w:t>
            </w:r>
            <w:proofErr w:type="spellStart"/>
            <w:r w:rsidRPr="007D1EC1">
              <w:rPr>
                <w:szCs w:val="24"/>
                <w:lang w:val="en-GB" w:eastAsia="en-GB"/>
              </w:rPr>
              <w:t>şi</w:t>
            </w:r>
            <w:proofErr w:type="spellEnd"/>
            <w:r w:rsidRPr="007D1EC1">
              <w:rPr>
                <w:szCs w:val="24"/>
                <w:lang w:val="en-GB" w:eastAsia="en-GB"/>
              </w:rPr>
              <w:t xml:space="preserve"> </w:t>
            </w:r>
            <w:proofErr w:type="spellStart"/>
            <w:r w:rsidRPr="007D1EC1">
              <w:rPr>
                <w:szCs w:val="24"/>
                <w:lang w:val="en-GB" w:eastAsia="en-GB"/>
              </w:rPr>
              <w:t>adoptarea</w:t>
            </w:r>
            <w:proofErr w:type="spellEnd"/>
            <w:r w:rsidRPr="007D1EC1">
              <w:rPr>
                <w:szCs w:val="24"/>
                <w:lang w:val="en-GB" w:eastAsia="en-GB"/>
              </w:rPr>
              <w:t xml:space="preserve"> </w:t>
            </w:r>
            <w:proofErr w:type="spellStart"/>
            <w:r w:rsidRPr="007D1EC1">
              <w:rPr>
                <w:szCs w:val="24"/>
                <w:lang w:val="en-GB" w:eastAsia="en-GB"/>
              </w:rPr>
              <w:t>unui</w:t>
            </w:r>
            <w:proofErr w:type="spellEnd"/>
            <w:r w:rsidRPr="007D1EC1">
              <w:rPr>
                <w:szCs w:val="24"/>
                <w:lang w:val="en-GB" w:eastAsia="en-GB"/>
              </w:rPr>
              <w:t xml:space="preserve"> </w:t>
            </w:r>
            <w:proofErr w:type="spellStart"/>
            <w:r w:rsidRPr="007D1EC1">
              <w:rPr>
                <w:szCs w:val="24"/>
                <w:lang w:val="en-GB" w:eastAsia="en-GB"/>
              </w:rPr>
              <w:t>stil</w:t>
            </w:r>
            <w:proofErr w:type="spellEnd"/>
            <w:r w:rsidRPr="007D1EC1">
              <w:rPr>
                <w:szCs w:val="24"/>
                <w:lang w:val="en-GB" w:eastAsia="en-GB"/>
              </w:rPr>
              <w:t xml:space="preserve"> de </w:t>
            </w:r>
            <w:proofErr w:type="spellStart"/>
            <w:r w:rsidRPr="007D1EC1">
              <w:rPr>
                <w:szCs w:val="24"/>
                <w:lang w:val="en-GB" w:eastAsia="en-GB"/>
              </w:rPr>
              <w:t>viaţă</w:t>
            </w:r>
            <w:proofErr w:type="spellEnd"/>
            <w:r w:rsidRPr="007D1EC1">
              <w:rPr>
                <w:szCs w:val="24"/>
                <w:lang w:val="en-GB" w:eastAsia="en-GB"/>
              </w:rPr>
              <w:t xml:space="preserve"> </w:t>
            </w:r>
            <w:proofErr w:type="spellStart"/>
            <w:r w:rsidRPr="007D1EC1">
              <w:rPr>
                <w:szCs w:val="24"/>
                <w:lang w:val="en-GB" w:eastAsia="en-GB"/>
              </w:rPr>
              <w:t>fără</w:t>
            </w:r>
            <w:proofErr w:type="spellEnd"/>
            <w:r w:rsidRPr="007D1EC1">
              <w:rPr>
                <w:szCs w:val="24"/>
                <w:lang w:val="en-GB" w:eastAsia="en-GB"/>
              </w:rPr>
              <w:t xml:space="preserve"> </w:t>
            </w:r>
            <w:proofErr w:type="spellStart"/>
            <w:r w:rsidRPr="007D1EC1">
              <w:rPr>
                <w:szCs w:val="24"/>
                <w:lang w:val="en-GB" w:eastAsia="en-GB"/>
              </w:rPr>
              <w:t>riscuri</w:t>
            </w:r>
            <w:proofErr w:type="spellEnd"/>
            <w:r>
              <w:rPr>
                <w:szCs w:val="24"/>
                <w:lang w:val="en-GB" w:eastAsia="en-GB"/>
              </w:rPr>
              <w:t xml:space="preserve">, </w:t>
            </w:r>
            <w:proofErr w:type="spellStart"/>
            <w:r>
              <w:rPr>
                <w:szCs w:val="24"/>
                <w:lang w:val="en-GB" w:eastAsia="en-GB"/>
              </w:rPr>
              <w:t>reducerea</w:t>
            </w:r>
            <w:proofErr w:type="spellEnd"/>
            <w:r>
              <w:rPr>
                <w:szCs w:val="24"/>
                <w:lang w:val="en-GB" w:eastAsia="en-GB"/>
              </w:rPr>
              <w:t xml:space="preserve"> </w:t>
            </w:r>
            <w:proofErr w:type="spellStart"/>
            <w:r w:rsidRPr="007D1EC1">
              <w:rPr>
                <w:szCs w:val="24"/>
                <w:lang w:val="en-GB" w:eastAsia="en-GB"/>
              </w:rPr>
              <w:t>mortalităţii</w:t>
            </w:r>
            <w:proofErr w:type="spellEnd"/>
            <w:r w:rsidRPr="007D1EC1">
              <w:rPr>
                <w:szCs w:val="24"/>
                <w:lang w:val="en-GB" w:eastAsia="en-GB"/>
              </w:rPr>
              <w:t xml:space="preserve"> </w:t>
            </w:r>
            <w:r>
              <w:rPr>
                <w:szCs w:val="24"/>
                <w:lang w:val="en-GB" w:eastAsia="en-GB"/>
              </w:rPr>
              <w:t>i</w:t>
            </w:r>
            <w:r w:rsidRPr="007D1EC1">
              <w:rPr>
                <w:szCs w:val="24"/>
                <w:lang w:val="en-GB" w:eastAsia="en-GB"/>
              </w:rPr>
              <w:t xml:space="preserve">nfantile, </w:t>
            </w:r>
            <w:r>
              <w:rPr>
                <w:szCs w:val="24"/>
                <w:lang w:val="en-GB" w:eastAsia="en-GB"/>
              </w:rPr>
              <w:t xml:space="preserve">cu </w:t>
            </w:r>
            <w:proofErr w:type="spellStart"/>
            <w:r>
              <w:rPr>
                <w:szCs w:val="24"/>
                <w:lang w:val="en-GB" w:eastAsia="en-GB"/>
              </w:rPr>
              <w:t>intervenții</w:t>
            </w:r>
            <w:proofErr w:type="spellEnd"/>
            <w:r>
              <w:rPr>
                <w:szCs w:val="24"/>
                <w:lang w:val="en-GB" w:eastAsia="en-GB"/>
              </w:rPr>
              <w:t xml:space="preserve"> </w:t>
            </w:r>
            <w:proofErr w:type="spellStart"/>
            <w:r>
              <w:rPr>
                <w:szCs w:val="24"/>
                <w:lang w:val="en-GB" w:eastAsia="en-GB"/>
              </w:rPr>
              <w:t>centrate</w:t>
            </w:r>
            <w:proofErr w:type="spellEnd"/>
            <w:r>
              <w:rPr>
                <w:szCs w:val="24"/>
                <w:lang w:val="en-GB" w:eastAsia="en-GB"/>
              </w:rPr>
              <w:t xml:space="preserve"> </w:t>
            </w:r>
            <w:proofErr w:type="spellStart"/>
            <w:r w:rsidRPr="007D1EC1">
              <w:rPr>
                <w:szCs w:val="24"/>
                <w:lang w:val="en-GB" w:eastAsia="en-GB"/>
              </w:rPr>
              <w:t>prioritar</w:t>
            </w:r>
            <w:proofErr w:type="spellEnd"/>
            <w:r w:rsidRPr="007D1EC1">
              <w:rPr>
                <w:szCs w:val="24"/>
                <w:lang w:val="en-GB" w:eastAsia="en-GB"/>
              </w:rPr>
              <w:t xml:space="preserve"> </w:t>
            </w:r>
            <w:proofErr w:type="spellStart"/>
            <w:r>
              <w:rPr>
                <w:szCs w:val="24"/>
                <w:lang w:val="en-GB" w:eastAsia="en-GB"/>
              </w:rPr>
              <w:t>pe</w:t>
            </w:r>
            <w:proofErr w:type="spellEnd"/>
            <w:r>
              <w:rPr>
                <w:szCs w:val="24"/>
                <w:lang w:val="en-GB" w:eastAsia="en-GB"/>
              </w:rPr>
              <w:t xml:space="preserve"> </w:t>
            </w:r>
            <w:proofErr w:type="spellStart"/>
            <w:r w:rsidRPr="007D1EC1">
              <w:rPr>
                <w:szCs w:val="24"/>
                <w:lang w:val="en-GB" w:eastAsia="en-GB"/>
              </w:rPr>
              <w:t>grupurile</w:t>
            </w:r>
            <w:proofErr w:type="spellEnd"/>
            <w:r w:rsidRPr="007D1EC1">
              <w:rPr>
                <w:szCs w:val="24"/>
                <w:lang w:val="en-GB" w:eastAsia="en-GB"/>
              </w:rPr>
              <w:t xml:space="preserve"> </w:t>
            </w:r>
            <w:proofErr w:type="spellStart"/>
            <w:r w:rsidRPr="007D1EC1">
              <w:rPr>
                <w:szCs w:val="24"/>
                <w:lang w:val="en-GB" w:eastAsia="en-GB"/>
              </w:rPr>
              <w:t>vulnerabile</w:t>
            </w:r>
            <w:proofErr w:type="spellEnd"/>
            <w:r w:rsidRPr="007D1EC1">
              <w:rPr>
                <w:szCs w:val="24"/>
                <w:lang w:val="en-GB" w:eastAsia="en-GB"/>
              </w:rPr>
              <w:t xml:space="preserve"> </w:t>
            </w:r>
            <w:proofErr w:type="spellStart"/>
            <w:r w:rsidRPr="007D1EC1">
              <w:rPr>
                <w:szCs w:val="24"/>
                <w:lang w:val="en-GB" w:eastAsia="en-GB"/>
              </w:rPr>
              <w:t>şi</w:t>
            </w:r>
            <w:proofErr w:type="spellEnd"/>
            <w:r w:rsidRPr="007D1EC1">
              <w:rPr>
                <w:szCs w:val="24"/>
                <w:lang w:val="en-GB" w:eastAsia="en-GB"/>
              </w:rPr>
              <w:t xml:space="preserve"> </w:t>
            </w:r>
            <w:proofErr w:type="spellStart"/>
            <w:r w:rsidRPr="007D1EC1">
              <w:rPr>
                <w:szCs w:val="24"/>
                <w:lang w:val="en-GB" w:eastAsia="en-GB"/>
              </w:rPr>
              <w:t>defavorizate</w:t>
            </w:r>
            <w:proofErr w:type="spellEnd"/>
            <w:r>
              <w:rPr>
                <w:szCs w:val="24"/>
                <w:lang w:val="en-GB" w:eastAsia="en-GB"/>
              </w:rPr>
              <w:t xml:space="preserve"> </w:t>
            </w:r>
            <w:proofErr w:type="spellStart"/>
            <w:r>
              <w:rPr>
                <w:szCs w:val="24"/>
                <w:lang w:val="en-GB" w:eastAsia="en-GB"/>
              </w:rPr>
              <w:t>și</w:t>
            </w:r>
            <w:proofErr w:type="spellEnd"/>
            <w:r>
              <w:rPr>
                <w:szCs w:val="24"/>
                <w:lang w:val="en-GB" w:eastAsia="en-GB"/>
              </w:rPr>
              <w:t xml:space="preserve"> </w:t>
            </w:r>
            <w:proofErr w:type="spellStart"/>
            <w:r>
              <w:rPr>
                <w:szCs w:val="24"/>
                <w:lang w:val="en-GB" w:eastAsia="en-GB"/>
              </w:rPr>
              <w:t>c</w:t>
            </w:r>
            <w:r w:rsidRPr="007D1EC1">
              <w:rPr>
                <w:szCs w:val="24"/>
                <w:lang w:val="en-GB" w:eastAsia="en-GB"/>
              </w:rPr>
              <w:t>reşterea</w:t>
            </w:r>
            <w:proofErr w:type="spellEnd"/>
            <w:r w:rsidRPr="007D1EC1">
              <w:rPr>
                <w:szCs w:val="24"/>
                <w:lang w:val="en-GB" w:eastAsia="en-GB"/>
              </w:rPr>
              <w:t xml:space="preserve"> </w:t>
            </w:r>
            <w:proofErr w:type="spellStart"/>
            <w:r w:rsidRPr="007D1EC1">
              <w:rPr>
                <w:szCs w:val="24"/>
                <w:lang w:val="en-GB" w:eastAsia="en-GB"/>
              </w:rPr>
              <w:t>acoperirii</w:t>
            </w:r>
            <w:proofErr w:type="spellEnd"/>
            <w:r w:rsidRPr="007D1EC1">
              <w:rPr>
                <w:szCs w:val="24"/>
                <w:lang w:val="en-GB" w:eastAsia="en-GB"/>
              </w:rPr>
              <w:t xml:space="preserve"> </w:t>
            </w:r>
            <w:proofErr w:type="spellStart"/>
            <w:r w:rsidRPr="007D1EC1">
              <w:rPr>
                <w:szCs w:val="24"/>
                <w:lang w:val="en-GB" w:eastAsia="en-GB"/>
              </w:rPr>
              <w:t>vaccinale</w:t>
            </w:r>
            <w:proofErr w:type="spellEnd"/>
            <w:r w:rsidRPr="007D1EC1">
              <w:rPr>
                <w:szCs w:val="24"/>
                <w:lang w:val="en-GB" w:eastAsia="en-GB"/>
              </w:rPr>
              <w:t xml:space="preserve"> </w:t>
            </w:r>
            <w:proofErr w:type="spellStart"/>
            <w:r w:rsidRPr="007D1EC1">
              <w:rPr>
                <w:szCs w:val="24"/>
                <w:lang w:val="en-GB" w:eastAsia="en-GB"/>
              </w:rPr>
              <w:t>până</w:t>
            </w:r>
            <w:proofErr w:type="spellEnd"/>
            <w:r w:rsidRPr="007D1EC1">
              <w:rPr>
                <w:szCs w:val="24"/>
                <w:lang w:val="en-GB" w:eastAsia="en-GB"/>
              </w:rPr>
              <w:t xml:space="preserve"> la </w:t>
            </w:r>
            <w:proofErr w:type="spellStart"/>
            <w:r w:rsidRPr="007D1EC1">
              <w:rPr>
                <w:szCs w:val="24"/>
                <w:lang w:val="en-GB" w:eastAsia="en-GB"/>
              </w:rPr>
              <w:t>nivelul</w:t>
            </w:r>
            <w:proofErr w:type="spellEnd"/>
            <w:r w:rsidRPr="007D1EC1">
              <w:rPr>
                <w:szCs w:val="24"/>
                <w:lang w:val="en-GB" w:eastAsia="en-GB"/>
              </w:rPr>
              <w:t xml:space="preserve"> minim </w:t>
            </w:r>
            <w:proofErr w:type="spellStart"/>
            <w:r w:rsidRPr="007D1EC1">
              <w:rPr>
                <w:szCs w:val="24"/>
                <w:lang w:val="en-GB" w:eastAsia="en-GB"/>
              </w:rPr>
              <w:t>recomandat</w:t>
            </w:r>
            <w:proofErr w:type="spellEnd"/>
            <w:r w:rsidRPr="007D1EC1">
              <w:rPr>
                <w:szCs w:val="24"/>
                <w:lang w:val="en-GB" w:eastAsia="en-GB"/>
              </w:rPr>
              <w:t xml:space="preserve"> de OMS pentru </w:t>
            </w:r>
            <w:proofErr w:type="spellStart"/>
            <w:r w:rsidRPr="007D1EC1">
              <w:rPr>
                <w:szCs w:val="24"/>
                <w:lang w:val="en-GB" w:eastAsia="en-GB"/>
              </w:rPr>
              <w:t>fiecare</w:t>
            </w:r>
            <w:proofErr w:type="spellEnd"/>
            <w:r w:rsidRPr="007D1EC1">
              <w:rPr>
                <w:szCs w:val="24"/>
                <w:lang w:val="en-GB" w:eastAsia="en-GB"/>
              </w:rPr>
              <w:t xml:space="preserve"> </w:t>
            </w:r>
            <w:proofErr w:type="spellStart"/>
            <w:r w:rsidRPr="007D1EC1">
              <w:rPr>
                <w:szCs w:val="24"/>
                <w:lang w:val="en-GB" w:eastAsia="en-GB"/>
              </w:rPr>
              <w:t>vaccin</w:t>
            </w:r>
            <w:proofErr w:type="spellEnd"/>
            <w:r w:rsidRPr="007D1EC1">
              <w:rPr>
                <w:szCs w:val="24"/>
                <w:lang w:val="en-GB" w:eastAsia="en-GB"/>
              </w:rPr>
              <w:t xml:space="preserve">, </w:t>
            </w:r>
            <w:proofErr w:type="spellStart"/>
            <w:r w:rsidRPr="007D1EC1">
              <w:rPr>
                <w:szCs w:val="24"/>
                <w:lang w:val="en-GB" w:eastAsia="en-GB"/>
              </w:rPr>
              <w:t>prin</w:t>
            </w:r>
            <w:proofErr w:type="spellEnd"/>
            <w:r w:rsidRPr="007D1EC1">
              <w:rPr>
                <w:szCs w:val="24"/>
                <w:lang w:val="en-GB" w:eastAsia="en-GB"/>
              </w:rPr>
              <w:t xml:space="preserve"> </w:t>
            </w:r>
            <w:proofErr w:type="spellStart"/>
            <w:r w:rsidRPr="007D1EC1">
              <w:rPr>
                <w:szCs w:val="24"/>
                <w:lang w:val="en-GB" w:eastAsia="en-GB"/>
              </w:rPr>
              <w:t>dezvoltarea</w:t>
            </w:r>
            <w:proofErr w:type="spellEnd"/>
            <w:r w:rsidRPr="007D1EC1">
              <w:rPr>
                <w:szCs w:val="24"/>
                <w:lang w:val="en-GB" w:eastAsia="en-GB"/>
              </w:rPr>
              <w:t xml:space="preserve"> </w:t>
            </w:r>
            <w:proofErr w:type="spellStart"/>
            <w:r w:rsidRPr="007D1EC1">
              <w:rPr>
                <w:szCs w:val="24"/>
                <w:lang w:val="en-GB" w:eastAsia="en-GB"/>
              </w:rPr>
              <w:t>unei</w:t>
            </w:r>
            <w:proofErr w:type="spellEnd"/>
            <w:r w:rsidRPr="007D1EC1">
              <w:rPr>
                <w:szCs w:val="24"/>
                <w:lang w:val="en-GB" w:eastAsia="en-GB"/>
              </w:rPr>
              <w:t xml:space="preserve"> </w:t>
            </w:r>
            <w:proofErr w:type="spellStart"/>
            <w:r w:rsidRPr="007D1EC1">
              <w:rPr>
                <w:szCs w:val="24"/>
                <w:lang w:val="en-GB" w:eastAsia="en-GB"/>
              </w:rPr>
              <w:t>platforme</w:t>
            </w:r>
            <w:proofErr w:type="spellEnd"/>
            <w:r w:rsidRPr="007D1EC1">
              <w:rPr>
                <w:szCs w:val="24"/>
                <w:lang w:val="en-GB" w:eastAsia="en-GB"/>
              </w:rPr>
              <w:t xml:space="preserve"> </w:t>
            </w:r>
            <w:proofErr w:type="spellStart"/>
            <w:r w:rsidRPr="007D1EC1">
              <w:rPr>
                <w:szCs w:val="24"/>
                <w:lang w:val="en-GB" w:eastAsia="en-GB"/>
              </w:rPr>
              <w:t>comune</w:t>
            </w:r>
            <w:proofErr w:type="spellEnd"/>
            <w:r w:rsidRPr="007D1EC1">
              <w:rPr>
                <w:szCs w:val="24"/>
                <w:lang w:val="en-GB" w:eastAsia="en-GB"/>
              </w:rPr>
              <w:t xml:space="preserve"> de </w:t>
            </w:r>
            <w:proofErr w:type="spellStart"/>
            <w:r w:rsidRPr="007D1EC1">
              <w:rPr>
                <w:szCs w:val="24"/>
                <w:lang w:val="en-GB" w:eastAsia="en-GB"/>
              </w:rPr>
              <w:t>colaborare</w:t>
            </w:r>
            <w:proofErr w:type="spellEnd"/>
            <w:r w:rsidRPr="007D1EC1">
              <w:rPr>
                <w:szCs w:val="24"/>
                <w:lang w:val="en-GB" w:eastAsia="en-GB"/>
              </w:rPr>
              <w:t xml:space="preserve"> </w:t>
            </w:r>
            <w:proofErr w:type="spellStart"/>
            <w:r w:rsidRPr="007D1EC1">
              <w:rPr>
                <w:szCs w:val="24"/>
                <w:lang w:val="en-GB" w:eastAsia="en-GB"/>
              </w:rPr>
              <w:t>între</w:t>
            </w:r>
            <w:proofErr w:type="spellEnd"/>
            <w:r w:rsidRPr="007D1EC1">
              <w:rPr>
                <w:szCs w:val="24"/>
                <w:lang w:val="en-GB" w:eastAsia="en-GB"/>
              </w:rPr>
              <w:t xml:space="preserve"> </w:t>
            </w:r>
            <w:proofErr w:type="spellStart"/>
            <w:r w:rsidRPr="007D1EC1">
              <w:rPr>
                <w:szCs w:val="24"/>
                <w:lang w:val="en-GB" w:eastAsia="en-GB"/>
              </w:rPr>
              <w:t>autorităţi</w:t>
            </w:r>
            <w:proofErr w:type="spellEnd"/>
            <w:r w:rsidRPr="007D1EC1">
              <w:rPr>
                <w:szCs w:val="24"/>
                <w:lang w:val="en-GB" w:eastAsia="en-GB"/>
              </w:rPr>
              <w:t xml:space="preserve">, </w:t>
            </w:r>
            <w:proofErr w:type="spellStart"/>
            <w:r w:rsidRPr="007D1EC1">
              <w:rPr>
                <w:szCs w:val="24"/>
                <w:lang w:val="en-GB" w:eastAsia="en-GB"/>
              </w:rPr>
              <w:t>medici</w:t>
            </w:r>
            <w:proofErr w:type="spellEnd"/>
            <w:r w:rsidRPr="007D1EC1">
              <w:rPr>
                <w:szCs w:val="24"/>
                <w:lang w:val="en-GB" w:eastAsia="en-GB"/>
              </w:rPr>
              <w:t xml:space="preserve">, </w:t>
            </w:r>
            <w:proofErr w:type="spellStart"/>
            <w:r w:rsidRPr="007D1EC1">
              <w:rPr>
                <w:szCs w:val="24"/>
                <w:lang w:val="en-GB" w:eastAsia="en-GB"/>
              </w:rPr>
              <w:t>pacienţi</w:t>
            </w:r>
            <w:proofErr w:type="spellEnd"/>
            <w:r w:rsidRPr="007D1EC1">
              <w:rPr>
                <w:szCs w:val="24"/>
                <w:lang w:val="en-GB" w:eastAsia="en-GB"/>
              </w:rPr>
              <w:t xml:space="preserve">, </w:t>
            </w:r>
            <w:proofErr w:type="spellStart"/>
            <w:r w:rsidRPr="007D1EC1">
              <w:rPr>
                <w:szCs w:val="24"/>
                <w:lang w:val="en-GB" w:eastAsia="en-GB"/>
              </w:rPr>
              <w:t>organizaţii</w:t>
            </w:r>
            <w:proofErr w:type="spellEnd"/>
            <w:r w:rsidRPr="007D1EC1">
              <w:rPr>
                <w:szCs w:val="24"/>
                <w:lang w:val="en-GB" w:eastAsia="en-GB"/>
              </w:rPr>
              <w:t xml:space="preserve"> </w:t>
            </w:r>
            <w:proofErr w:type="spellStart"/>
            <w:r w:rsidRPr="007D1EC1">
              <w:rPr>
                <w:szCs w:val="24"/>
                <w:lang w:val="en-GB" w:eastAsia="en-GB"/>
              </w:rPr>
              <w:t>internaţionale</w:t>
            </w:r>
            <w:proofErr w:type="spellEnd"/>
            <w:r w:rsidRPr="007D1EC1">
              <w:rPr>
                <w:szCs w:val="24"/>
                <w:lang w:val="en-GB" w:eastAsia="en-GB"/>
              </w:rPr>
              <w:t xml:space="preserve"> cu </w:t>
            </w:r>
            <w:proofErr w:type="spellStart"/>
            <w:r w:rsidRPr="007D1EC1">
              <w:rPr>
                <w:szCs w:val="24"/>
                <w:lang w:val="en-GB" w:eastAsia="en-GB"/>
              </w:rPr>
              <w:t>experienţă</w:t>
            </w:r>
            <w:proofErr w:type="spellEnd"/>
            <w:r w:rsidRPr="007D1EC1">
              <w:rPr>
                <w:szCs w:val="24"/>
                <w:lang w:val="en-GB" w:eastAsia="en-GB"/>
              </w:rPr>
              <w:t xml:space="preserve"> </w:t>
            </w:r>
            <w:proofErr w:type="spellStart"/>
            <w:r w:rsidRPr="007D1EC1">
              <w:rPr>
                <w:szCs w:val="24"/>
                <w:lang w:val="en-GB" w:eastAsia="en-GB"/>
              </w:rPr>
              <w:t>în</w:t>
            </w:r>
            <w:proofErr w:type="spellEnd"/>
            <w:r w:rsidRPr="007D1EC1">
              <w:rPr>
                <w:szCs w:val="24"/>
                <w:lang w:val="en-GB" w:eastAsia="en-GB"/>
              </w:rPr>
              <w:t xml:space="preserve"> </w:t>
            </w:r>
            <w:proofErr w:type="spellStart"/>
            <w:r w:rsidRPr="007D1EC1">
              <w:rPr>
                <w:szCs w:val="24"/>
                <w:lang w:val="en-GB" w:eastAsia="en-GB"/>
              </w:rPr>
              <w:t>acest</w:t>
            </w:r>
            <w:proofErr w:type="spellEnd"/>
            <w:r w:rsidRPr="007D1EC1">
              <w:rPr>
                <w:szCs w:val="24"/>
                <w:lang w:val="en-GB" w:eastAsia="en-GB"/>
              </w:rPr>
              <w:t xml:space="preserve"> </w:t>
            </w:r>
            <w:proofErr w:type="spellStart"/>
            <w:r w:rsidRPr="007D1EC1">
              <w:rPr>
                <w:szCs w:val="24"/>
                <w:lang w:val="en-GB" w:eastAsia="en-GB"/>
              </w:rPr>
              <w:t>domeniu</w:t>
            </w:r>
            <w:proofErr w:type="spellEnd"/>
            <w:r w:rsidRPr="007D1EC1">
              <w:rPr>
                <w:szCs w:val="24"/>
                <w:lang w:val="en-GB" w:eastAsia="en-GB"/>
              </w:rPr>
              <w:t xml:space="preserve">, </w:t>
            </w:r>
            <w:proofErr w:type="spellStart"/>
            <w:r w:rsidRPr="007D1EC1">
              <w:rPr>
                <w:szCs w:val="24"/>
                <w:lang w:val="en-GB" w:eastAsia="en-GB"/>
              </w:rPr>
              <w:t>reprezentanţi</w:t>
            </w:r>
            <w:proofErr w:type="spellEnd"/>
            <w:r w:rsidRPr="007D1EC1">
              <w:rPr>
                <w:szCs w:val="24"/>
                <w:lang w:val="en-GB" w:eastAsia="en-GB"/>
              </w:rPr>
              <w:t xml:space="preserve"> </w:t>
            </w:r>
            <w:proofErr w:type="spellStart"/>
            <w:r w:rsidRPr="007D1EC1">
              <w:rPr>
                <w:szCs w:val="24"/>
                <w:lang w:val="en-GB" w:eastAsia="en-GB"/>
              </w:rPr>
              <w:t>ai</w:t>
            </w:r>
            <w:proofErr w:type="spellEnd"/>
            <w:r w:rsidRPr="007D1EC1">
              <w:rPr>
                <w:szCs w:val="24"/>
                <w:lang w:val="en-GB" w:eastAsia="en-GB"/>
              </w:rPr>
              <w:t xml:space="preserve"> </w:t>
            </w:r>
            <w:proofErr w:type="spellStart"/>
            <w:r w:rsidRPr="007D1EC1">
              <w:rPr>
                <w:szCs w:val="24"/>
                <w:lang w:val="en-GB" w:eastAsia="en-GB"/>
              </w:rPr>
              <w:t>companiilor</w:t>
            </w:r>
            <w:proofErr w:type="spellEnd"/>
            <w:r w:rsidRPr="007D1EC1">
              <w:rPr>
                <w:szCs w:val="24"/>
                <w:lang w:val="en-GB" w:eastAsia="en-GB"/>
              </w:rPr>
              <w:t xml:space="preserve"> </w:t>
            </w:r>
            <w:proofErr w:type="spellStart"/>
            <w:r w:rsidRPr="007D1EC1">
              <w:rPr>
                <w:szCs w:val="24"/>
                <w:lang w:val="en-GB" w:eastAsia="en-GB"/>
              </w:rPr>
              <w:t>în</w:t>
            </w:r>
            <w:proofErr w:type="spellEnd"/>
            <w:r w:rsidRPr="007D1EC1">
              <w:rPr>
                <w:szCs w:val="24"/>
                <w:lang w:val="en-GB" w:eastAsia="en-GB"/>
              </w:rPr>
              <w:t xml:space="preserve"> </w:t>
            </w:r>
            <w:proofErr w:type="spellStart"/>
            <w:r w:rsidRPr="007D1EC1">
              <w:rPr>
                <w:szCs w:val="24"/>
                <w:lang w:val="en-GB" w:eastAsia="en-GB"/>
              </w:rPr>
              <w:t>domeniu</w:t>
            </w:r>
            <w:proofErr w:type="spellEnd"/>
            <w:r w:rsidRPr="007D1EC1">
              <w:rPr>
                <w:szCs w:val="24"/>
                <w:lang w:val="en-GB" w:eastAsia="en-GB"/>
              </w:rPr>
              <w:t xml:space="preserve">, </w:t>
            </w:r>
            <w:proofErr w:type="spellStart"/>
            <w:r w:rsidRPr="007D1EC1">
              <w:rPr>
                <w:szCs w:val="24"/>
                <w:lang w:val="en-GB" w:eastAsia="en-GB"/>
              </w:rPr>
              <w:t>precum</w:t>
            </w:r>
            <w:proofErr w:type="spellEnd"/>
            <w:r w:rsidRPr="007D1EC1">
              <w:rPr>
                <w:szCs w:val="24"/>
                <w:lang w:val="en-GB" w:eastAsia="en-GB"/>
              </w:rPr>
              <w:t xml:space="preserve"> </w:t>
            </w:r>
            <w:proofErr w:type="spellStart"/>
            <w:r w:rsidRPr="007D1EC1">
              <w:rPr>
                <w:szCs w:val="24"/>
                <w:lang w:val="en-GB" w:eastAsia="en-GB"/>
              </w:rPr>
              <w:t>şi</w:t>
            </w:r>
            <w:proofErr w:type="spellEnd"/>
            <w:r w:rsidRPr="007D1EC1">
              <w:rPr>
                <w:szCs w:val="24"/>
                <w:lang w:val="en-GB" w:eastAsia="en-GB"/>
              </w:rPr>
              <w:t xml:space="preserve"> </w:t>
            </w:r>
            <w:proofErr w:type="spellStart"/>
            <w:r w:rsidRPr="007D1EC1">
              <w:rPr>
                <w:szCs w:val="24"/>
                <w:lang w:val="en-GB" w:eastAsia="en-GB"/>
              </w:rPr>
              <w:t>alţi</w:t>
            </w:r>
            <w:proofErr w:type="spellEnd"/>
            <w:r w:rsidRPr="007D1EC1">
              <w:rPr>
                <w:szCs w:val="24"/>
                <w:lang w:val="en-GB" w:eastAsia="en-GB"/>
              </w:rPr>
              <w:t xml:space="preserve"> </w:t>
            </w:r>
            <w:proofErr w:type="spellStart"/>
            <w:r w:rsidRPr="007D1EC1">
              <w:rPr>
                <w:szCs w:val="24"/>
                <w:lang w:val="en-GB" w:eastAsia="en-GB"/>
              </w:rPr>
              <w:t>factori</w:t>
            </w:r>
            <w:proofErr w:type="spellEnd"/>
            <w:r w:rsidRPr="007D1EC1">
              <w:rPr>
                <w:szCs w:val="24"/>
                <w:lang w:val="en-GB" w:eastAsia="en-GB"/>
              </w:rPr>
              <w:t xml:space="preserve"> </w:t>
            </w:r>
            <w:proofErr w:type="spellStart"/>
            <w:r w:rsidRPr="007D1EC1">
              <w:rPr>
                <w:szCs w:val="24"/>
                <w:lang w:val="en-GB" w:eastAsia="en-GB"/>
              </w:rPr>
              <w:t>interesaţi</w:t>
            </w:r>
            <w:proofErr w:type="spellEnd"/>
            <w:r>
              <w:rPr>
                <w:szCs w:val="24"/>
                <w:lang w:val="en-GB" w:eastAsia="en-GB"/>
              </w:rPr>
              <w:t>.</w:t>
            </w:r>
          </w:p>
          <w:p w:rsidR="00A70A6E" w:rsidRPr="00036505" w:rsidRDefault="00A70A6E" w:rsidP="006C67F2">
            <w:pPr>
              <w:spacing w:before="120" w:after="120"/>
              <w:jc w:val="both"/>
              <w:rPr>
                <w:szCs w:val="24"/>
              </w:rPr>
            </w:pPr>
            <w:r w:rsidRPr="00036505">
              <w:rPr>
                <w:szCs w:val="24"/>
              </w:rPr>
              <w:t>Agenda 2030 pentru dezvoltare durabilă, adoptată în anul 2015 la Adunarea Generală a Națiunilor Unite, prevede la obiectivul 3 ”Asigurarea vieții sănătoase și promovarea stării de bine pentru toți oamenii și la toate vârstele” un set de ținte și de indicatori pe care statele lumii   s-au angajat să îi atingă, între care enumerăm:</w:t>
            </w:r>
          </w:p>
          <w:p w:rsidR="00A70A6E" w:rsidRPr="00036505" w:rsidRDefault="00A70A6E" w:rsidP="00A70A6E">
            <w:pPr>
              <w:numPr>
                <w:ilvl w:val="0"/>
                <w:numId w:val="3"/>
              </w:numPr>
              <w:spacing w:before="120" w:after="120" w:line="240" w:lineRule="auto"/>
              <w:jc w:val="both"/>
              <w:rPr>
                <w:szCs w:val="24"/>
              </w:rPr>
            </w:pPr>
            <w:r w:rsidRPr="00036505">
              <w:rPr>
                <w:szCs w:val="24"/>
              </w:rPr>
              <w:t>eliminarea deceselor prevenibile la nou-născuți și copii până la 5 ani;</w:t>
            </w:r>
          </w:p>
          <w:p w:rsidR="00A70A6E" w:rsidRPr="00036505" w:rsidRDefault="00A70A6E" w:rsidP="00A70A6E">
            <w:pPr>
              <w:numPr>
                <w:ilvl w:val="0"/>
                <w:numId w:val="3"/>
              </w:numPr>
              <w:spacing w:before="120" w:after="120" w:line="240" w:lineRule="auto"/>
              <w:jc w:val="both"/>
              <w:rPr>
                <w:szCs w:val="24"/>
              </w:rPr>
            </w:pPr>
            <w:r w:rsidRPr="00036505">
              <w:rPr>
                <w:szCs w:val="24"/>
              </w:rPr>
              <w:t>eliminarea epidemilor de SIDA, tuberculoză, malarie, alte boli tropicale neglijate, precum și combaterea hepatitei, a bolilor transmise prin apă și a altor boli transmisibile;</w:t>
            </w:r>
          </w:p>
          <w:p w:rsidR="00A70A6E" w:rsidRPr="00036505" w:rsidRDefault="00A70A6E" w:rsidP="00A70A6E">
            <w:pPr>
              <w:numPr>
                <w:ilvl w:val="0"/>
                <w:numId w:val="3"/>
              </w:numPr>
              <w:spacing w:before="120" w:after="120" w:line="240" w:lineRule="auto"/>
              <w:jc w:val="both"/>
              <w:rPr>
                <w:szCs w:val="24"/>
              </w:rPr>
            </w:pPr>
            <w:r w:rsidRPr="00036505">
              <w:rPr>
                <w:szCs w:val="24"/>
              </w:rPr>
              <w:t>asigurarea acoperiri</w:t>
            </w:r>
            <w:r w:rsidR="00036505">
              <w:rPr>
                <w:szCs w:val="24"/>
              </w:rPr>
              <w:t>i</w:t>
            </w:r>
            <w:r w:rsidRPr="00036505">
              <w:rPr>
                <w:szCs w:val="24"/>
              </w:rPr>
              <w:t xml:space="preserve"> universale cu servicii de sănătate, inclusiv accesul la medicamente și vaccinuri esențiale, sigure, eficace, de calitate și la prețuri accesibile pentru toți; </w:t>
            </w:r>
          </w:p>
          <w:p w:rsidR="00A70A6E" w:rsidRPr="00036505" w:rsidRDefault="00A70A6E" w:rsidP="00A70A6E">
            <w:pPr>
              <w:numPr>
                <w:ilvl w:val="0"/>
                <w:numId w:val="3"/>
              </w:numPr>
              <w:spacing w:before="120" w:after="120" w:line="240" w:lineRule="auto"/>
              <w:jc w:val="both"/>
              <w:rPr>
                <w:szCs w:val="24"/>
              </w:rPr>
            </w:pPr>
            <w:r w:rsidRPr="00036505">
              <w:rPr>
                <w:szCs w:val="24"/>
              </w:rPr>
              <w:t>sprijinirea cercetării și dezvoltării de vacci</w:t>
            </w:r>
            <w:r w:rsidR="005D660D">
              <w:rPr>
                <w:szCs w:val="24"/>
              </w:rPr>
              <w:t xml:space="preserve">                                                                                                                                                                                                                                                                                     </w:t>
            </w:r>
            <w:r w:rsidRPr="00036505">
              <w:rPr>
                <w:szCs w:val="24"/>
              </w:rPr>
              <w:t>nuri și medicamente pentru bolile transmisibile și netransmisibile și asigurarea accesului la acestea.</w:t>
            </w:r>
          </w:p>
          <w:p w:rsidR="00A70A6E" w:rsidRDefault="00A70A6E" w:rsidP="006C67F2">
            <w:pPr>
              <w:spacing w:before="120" w:after="120" w:line="288" w:lineRule="atLeast"/>
              <w:jc w:val="both"/>
              <w:rPr>
                <w:szCs w:val="24"/>
              </w:rPr>
            </w:pPr>
            <w:r w:rsidRPr="0019247B">
              <w:rPr>
                <w:color w:val="0D0D0D"/>
                <w:szCs w:val="24"/>
              </w:rPr>
              <w:t xml:space="preserve">În continuarea acestui angajament global, Agenda de imunizare 2030: O strategie globală de a nu lăsa pe nimeni în urmă (IA 2030) </w:t>
            </w:r>
            <w:r w:rsidRPr="00D95AEE">
              <w:rPr>
                <w:szCs w:val="24"/>
              </w:rPr>
              <w:t xml:space="preserve">stabilește </w:t>
            </w:r>
            <w:r>
              <w:rPr>
                <w:szCs w:val="24"/>
              </w:rPr>
              <w:t xml:space="preserve">o viziune </w:t>
            </w:r>
            <w:r w:rsidRPr="00D95AEE">
              <w:rPr>
                <w:szCs w:val="24"/>
              </w:rPr>
              <w:t xml:space="preserve"> global</w:t>
            </w:r>
            <w:r>
              <w:rPr>
                <w:szCs w:val="24"/>
              </w:rPr>
              <w:t>ă</w:t>
            </w:r>
            <w:r w:rsidRPr="00D95AEE">
              <w:rPr>
                <w:szCs w:val="24"/>
              </w:rPr>
              <w:t xml:space="preserve"> ambițio</w:t>
            </w:r>
            <w:r>
              <w:rPr>
                <w:szCs w:val="24"/>
              </w:rPr>
              <w:t xml:space="preserve">asă și o </w:t>
            </w:r>
            <w:r w:rsidRPr="00D95AEE">
              <w:rPr>
                <w:szCs w:val="24"/>
              </w:rPr>
              <w:t xml:space="preserve">strategie </w:t>
            </w:r>
            <w:r>
              <w:rPr>
                <w:szCs w:val="24"/>
              </w:rPr>
              <w:t>de vaccinare</w:t>
            </w:r>
            <w:r w:rsidRPr="00D95AEE">
              <w:rPr>
                <w:szCs w:val="24"/>
              </w:rPr>
              <w:t xml:space="preserve"> pentru deceniul 2021-2030</w:t>
            </w:r>
            <w:r>
              <w:rPr>
                <w:szCs w:val="24"/>
              </w:rPr>
              <w:t xml:space="preserve"> pentru toate statele lumii.</w:t>
            </w:r>
          </w:p>
          <w:p w:rsidR="00A70A6E" w:rsidRPr="00137F0F" w:rsidRDefault="00A70A6E" w:rsidP="006C67F2">
            <w:pPr>
              <w:spacing w:before="120" w:after="120" w:line="288" w:lineRule="atLeast"/>
              <w:jc w:val="both"/>
              <w:rPr>
                <w:b/>
                <w:bCs/>
                <w:color w:val="FF0000"/>
                <w:szCs w:val="24"/>
                <w:highlight w:val="yellow"/>
                <w:u w:val="single"/>
              </w:rPr>
            </w:pPr>
          </w:p>
          <w:p w:rsidR="00A70A6E" w:rsidRPr="004A102C" w:rsidRDefault="00A70A6E" w:rsidP="006C67F2">
            <w:pPr>
              <w:spacing w:before="120" w:after="120" w:line="288" w:lineRule="atLeast"/>
              <w:jc w:val="both"/>
              <w:rPr>
                <w:color w:val="0D0D0D"/>
                <w:szCs w:val="24"/>
              </w:rPr>
            </w:pPr>
            <w:r w:rsidRPr="004A102C">
              <w:rPr>
                <w:color w:val="0D0D0D"/>
                <w:szCs w:val="24"/>
              </w:rPr>
              <w:t xml:space="preserve">Prezenta Strategie definește următoarele obiective generale și specifice </w:t>
            </w:r>
            <w:r w:rsidRPr="004A102C">
              <w:rPr>
                <w:color w:val="0D0D0D"/>
              </w:rPr>
              <w:t xml:space="preserve"> </w:t>
            </w:r>
            <w:r w:rsidRPr="004A102C">
              <w:rPr>
                <w:color w:val="0D0D0D"/>
                <w:szCs w:val="24"/>
              </w:rPr>
              <w:t>privind vaccinarea până în anul 2030:</w:t>
            </w:r>
          </w:p>
          <w:p w:rsidR="00A70A6E" w:rsidRPr="004A102C" w:rsidRDefault="00A70A6E" w:rsidP="006C67F2">
            <w:pPr>
              <w:spacing w:line="288" w:lineRule="atLeast"/>
              <w:jc w:val="both"/>
              <w:rPr>
                <w:color w:val="0D0D0D"/>
                <w:szCs w:val="24"/>
              </w:rPr>
            </w:pPr>
            <w:r w:rsidRPr="004A102C">
              <w:rPr>
                <w:b/>
                <w:bCs/>
                <w:color w:val="0D0D0D"/>
                <w:szCs w:val="24"/>
              </w:rPr>
              <w:t>Obiectiv General nr.1</w:t>
            </w:r>
            <w:r w:rsidRPr="004A102C">
              <w:rPr>
                <w:color w:val="0D0D0D"/>
                <w:szCs w:val="24"/>
              </w:rPr>
              <w:t>: Asigurarea unui cadru de politici și reglementări favorabile pentru încurajarea vaccinării, ca premiză esențială pentru asigurarea dreptului la sănătate</w:t>
            </w:r>
          </w:p>
          <w:p w:rsidR="00A70A6E" w:rsidRPr="004A102C" w:rsidRDefault="00A70A6E" w:rsidP="006C67F2">
            <w:pPr>
              <w:spacing w:line="288" w:lineRule="atLeast"/>
              <w:jc w:val="both"/>
              <w:rPr>
                <w:color w:val="0D0D0D"/>
                <w:szCs w:val="24"/>
              </w:rPr>
            </w:pPr>
            <w:r w:rsidRPr="004A102C">
              <w:rPr>
                <w:color w:val="0D0D0D"/>
                <w:szCs w:val="24"/>
                <w:u w:val="single"/>
              </w:rPr>
              <w:t>Obiectiv specific 1.1.</w:t>
            </w:r>
            <w:r w:rsidRPr="004A102C">
              <w:rPr>
                <w:color w:val="0D0D0D"/>
                <w:szCs w:val="24"/>
              </w:rPr>
              <w:t xml:space="preserve"> Îmbunătățirea cadrului legislativ pentru asigurarea și respectarea dreptului la vaccinare</w:t>
            </w:r>
          </w:p>
          <w:p w:rsidR="00A70A6E" w:rsidRPr="004A102C" w:rsidRDefault="00A70A6E" w:rsidP="006C67F2">
            <w:pPr>
              <w:spacing w:line="288" w:lineRule="atLeast"/>
              <w:jc w:val="both"/>
              <w:rPr>
                <w:color w:val="0D0D0D"/>
                <w:szCs w:val="24"/>
              </w:rPr>
            </w:pPr>
            <w:r w:rsidRPr="004A102C">
              <w:rPr>
                <w:color w:val="0D0D0D"/>
                <w:szCs w:val="24"/>
                <w:u w:val="single"/>
              </w:rPr>
              <w:t>Obiectiv specific 1.2.</w:t>
            </w:r>
            <w:r w:rsidRPr="004A102C">
              <w:rPr>
                <w:color w:val="0D0D0D"/>
                <w:szCs w:val="24"/>
              </w:rPr>
              <w:t xml:space="preserve"> Creșterea gradului de conștientizare și a angajamentului decidenților pentru vaccinare, ca premiză a dezvoltării durabile</w:t>
            </w:r>
          </w:p>
          <w:p w:rsidR="00A70A6E" w:rsidRPr="004A102C" w:rsidRDefault="00A70A6E" w:rsidP="006C67F2">
            <w:pPr>
              <w:spacing w:line="288" w:lineRule="atLeast"/>
              <w:jc w:val="both"/>
              <w:rPr>
                <w:color w:val="0D0D0D"/>
                <w:szCs w:val="24"/>
              </w:rPr>
            </w:pPr>
            <w:r w:rsidRPr="004A102C">
              <w:rPr>
                <w:color w:val="0D0D0D"/>
                <w:szCs w:val="24"/>
                <w:u w:val="single"/>
              </w:rPr>
              <w:t>Obiectiv Specific nr.1.3</w:t>
            </w:r>
            <w:r w:rsidRPr="004A102C">
              <w:rPr>
                <w:color w:val="0D0D0D"/>
                <w:szCs w:val="24"/>
              </w:rPr>
              <w:t>:  Susținerea activității Comit</w:t>
            </w:r>
            <w:r>
              <w:rPr>
                <w:color w:val="0D0D0D"/>
                <w:szCs w:val="24"/>
              </w:rPr>
              <w:t>etului Național de Vaccinologie</w:t>
            </w:r>
          </w:p>
          <w:p w:rsidR="00A70A6E" w:rsidRPr="004A102C" w:rsidRDefault="00A70A6E" w:rsidP="006C67F2">
            <w:pPr>
              <w:spacing w:line="288" w:lineRule="atLeast"/>
              <w:jc w:val="both"/>
              <w:rPr>
                <w:color w:val="0D0D0D"/>
                <w:szCs w:val="24"/>
              </w:rPr>
            </w:pPr>
            <w:bookmarkStart w:id="1" w:name="_Hlk135063087"/>
            <w:r w:rsidRPr="004A102C">
              <w:rPr>
                <w:b/>
                <w:bCs/>
                <w:color w:val="0D0D0D"/>
                <w:szCs w:val="24"/>
              </w:rPr>
              <w:t>Obiectiv General nr.2</w:t>
            </w:r>
            <w:r w:rsidRPr="004A102C">
              <w:rPr>
                <w:color w:val="0D0D0D"/>
                <w:szCs w:val="24"/>
              </w:rPr>
              <w:t xml:space="preserve">: </w:t>
            </w:r>
            <w:bookmarkEnd w:id="1"/>
            <w:r w:rsidRPr="004A102C">
              <w:rPr>
                <w:color w:val="0D0D0D"/>
                <w:szCs w:val="24"/>
              </w:rPr>
              <w:t>Asigurarea accesului universal la vaccinare de-a lungul vieții</w:t>
            </w:r>
          </w:p>
          <w:p w:rsidR="00A70A6E" w:rsidRPr="004A102C" w:rsidRDefault="00A70A6E" w:rsidP="006C67F2">
            <w:pPr>
              <w:spacing w:line="288" w:lineRule="atLeast"/>
              <w:jc w:val="both"/>
              <w:rPr>
                <w:color w:val="0D0D0D"/>
                <w:szCs w:val="24"/>
              </w:rPr>
            </w:pPr>
            <w:r w:rsidRPr="004A102C">
              <w:rPr>
                <w:color w:val="0D0D0D"/>
                <w:szCs w:val="24"/>
                <w:u w:val="single"/>
              </w:rPr>
              <w:t>Obiectiv specific 2.1.</w:t>
            </w:r>
            <w:r w:rsidRPr="004A102C">
              <w:rPr>
                <w:color w:val="0D0D0D"/>
                <w:szCs w:val="24"/>
              </w:rPr>
              <w:t xml:space="preserve"> Asigurarea unei guvernări eficiente a Programului Național de Vaccinare</w:t>
            </w:r>
          </w:p>
          <w:p w:rsidR="00A70A6E" w:rsidRPr="004A102C" w:rsidRDefault="00A70A6E" w:rsidP="006C67F2">
            <w:pPr>
              <w:spacing w:line="288" w:lineRule="atLeast"/>
              <w:jc w:val="both"/>
              <w:rPr>
                <w:color w:val="0D0D0D"/>
                <w:szCs w:val="24"/>
              </w:rPr>
            </w:pPr>
            <w:r w:rsidRPr="004A102C">
              <w:rPr>
                <w:color w:val="0D0D0D"/>
                <w:szCs w:val="24"/>
                <w:u w:val="single"/>
              </w:rPr>
              <w:t>Obiectiv specific 2.2</w:t>
            </w:r>
            <w:r w:rsidRPr="004A102C">
              <w:rPr>
                <w:color w:val="0D0D0D"/>
                <w:szCs w:val="24"/>
              </w:rPr>
              <w:t>. Creșterea gradului de cunoaștere și de încredere în sfera vaccinării anti-HPV</w:t>
            </w:r>
          </w:p>
          <w:p w:rsidR="00A70A6E" w:rsidRPr="004A102C" w:rsidRDefault="00A70A6E" w:rsidP="006C67F2">
            <w:pPr>
              <w:spacing w:line="288" w:lineRule="atLeast"/>
              <w:jc w:val="both"/>
              <w:rPr>
                <w:color w:val="0D0D0D"/>
                <w:szCs w:val="24"/>
              </w:rPr>
            </w:pPr>
            <w:r w:rsidRPr="004A102C">
              <w:rPr>
                <w:color w:val="0D0D0D"/>
                <w:szCs w:val="24"/>
                <w:u w:val="single"/>
              </w:rPr>
              <w:t>Obiectiv specific 2.3.</w:t>
            </w:r>
            <w:r w:rsidRPr="004A102C">
              <w:rPr>
                <w:color w:val="0D0D0D"/>
                <w:szCs w:val="24"/>
              </w:rPr>
              <w:t xml:space="preserve"> Asigurarea accesului la vaccinare pentru grupurile de populație cu risc mai mare de a contracta boli prevenibile prin vaccinare.</w:t>
            </w:r>
          </w:p>
          <w:p w:rsidR="00A70A6E" w:rsidRPr="004A102C" w:rsidRDefault="00A70A6E" w:rsidP="006C67F2">
            <w:pPr>
              <w:spacing w:line="288" w:lineRule="atLeast"/>
              <w:jc w:val="both"/>
              <w:rPr>
                <w:color w:val="0D0D0D"/>
                <w:szCs w:val="24"/>
              </w:rPr>
            </w:pPr>
            <w:r w:rsidRPr="004A102C">
              <w:rPr>
                <w:color w:val="0D0D0D"/>
                <w:szCs w:val="24"/>
                <w:u w:val="single"/>
              </w:rPr>
              <w:t>Obiectiv specific 2.4.</w:t>
            </w:r>
            <w:r w:rsidRPr="004A102C">
              <w:rPr>
                <w:color w:val="0D0D0D"/>
                <w:szCs w:val="24"/>
              </w:rPr>
              <w:t xml:space="preserve"> Asigurarea continuității programului de vaccinare în timpul situațiilor de urgență prin detectarea precoce și răspunsul rapid în cazul focarelor/epidemiilor cauzate de bol</w:t>
            </w:r>
            <w:r>
              <w:rPr>
                <w:color w:val="0D0D0D"/>
                <w:szCs w:val="24"/>
              </w:rPr>
              <w:t xml:space="preserve">i prevenibile prin vaccinare.  </w:t>
            </w:r>
          </w:p>
          <w:p w:rsidR="00A70A6E" w:rsidRPr="004A102C" w:rsidRDefault="00A70A6E" w:rsidP="006C67F2">
            <w:pPr>
              <w:spacing w:line="288" w:lineRule="atLeast"/>
              <w:jc w:val="both"/>
              <w:rPr>
                <w:color w:val="0D0D0D"/>
                <w:szCs w:val="24"/>
              </w:rPr>
            </w:pPr>
            <w:bookmarkStart w:id="2" w:name="_Hlk135063340"/>
            <w:r w:rsidRPr="004A102C">
              <w:rPr>
                <w:b/>
                <w:bCs/>
                <w:color w:val="0D0D0D"/>
                <w:szCs w:val="24"/>
              </w:rPr>
              <w:t>Obiectiv General nr.3</w:t>
            </w:r>
            <w:r w:rsidRPr="004A102C">
              <w:rPr>
                <w:color w:val="0D0D0D"/>
                <w:szCs w:val="24"/>
              </w:rPr>
              <w:t xml:space="preserve">: </w:t>
            </w:r>
            <w:bookmarkEnd w:id="2"/>
            <w:r w:rsidRPr="004A102C">
              <w:rPr>
                <w:color w:val="0D0D0D"/>
                <w:szCs w:val="24"/>
              </w:rPr>
              <w:t>Asigurarea continuității în aprovizionarea cu vaccinuri și utilizarea eficientă a acestora în cadrul Programului Național de Vaccinare</w:t>
            </w:r>
          </w:p>
          <w:p w:rsidR="00A70A6E" w:rsidRPr="004A102C" w:rsidRDefault="00A70A6E" w:rsidP="006C67F2">
            <w:pPr>
              <w:spacing w:line="288" w:lineRule="atLeast"/>
              <w:jc w:val="both"/>
              <w:rPr>
                <w:color w:val="0D0D0D"/>
                <w:szCs w:val="24"/>
              </w:rPr>
            </w:pPr>
            <w:bookmarkStart w:id="3" w:name="_Hlk135063423"/>
            <w:r w:rsidRPr="004A102C">
              <w:rPr>
                <w:color w:val="0D0D0D"/>
                <w:szCs w:val="24"/>
                <w:u w:val="single"/>
              </w:rPr>
              <w:t xml:space="preserve">Obiectiv specific </w:t>
            </w:r>
            <w:bookmarkEnd w:id="3"/>
            <w:r w:rsidRPr="004A102C">
              <w:rPr>
                <w:color w:val="0D0D0D"/>
                <w:szCs w:val="24"/>
                <w:u w:val="single"/>
              </w:rPr>
              <w:t>3.1.</w:t>
            </w:r>
            <w:r w:rsidRPr="004A102C">
              <w:rPr>
                <w:color w:val="0D0D0D"/>
              </w:rPr>
              <w:t xml:space="preserve"> </w:t>
            </w:r>
            <w:r w:rsidRPr="004A102C">
              <w:rPr>
                <w:color w:val="0D0D0D"/>
                <w:szCs w:val="24"/>
              </w:rPr>
              <w:t>Dezvoltarea unui program integrat pentru aprovizionarea cu vaccinuri, gestionarea necesarului de spații de depozitare și a mijloacelor de transport care să asigure respectarea lanțului frigorific și monitorizarea constantă a sistemului de distribuție</w:t>
            </w:r>
            <w:r>
              <w:rPr>
                <w:color w:val="0D0D0D"/>
                <w:szCs w:val="24"/>
              </w:rPr>
              <w:t xml:space="preserve"> și administrare a vacinurilor.</w:t>
            </w:r>
          </w:p>
          <w:p w:rsidR="00A70A6E" w:rsidRPr="004A102C" w:rsidRDefault="00A70A6E" w:rsidP="006C67F2">
            <w:pPr>
              <w:spacing w:line="288" w:lineRule="atLeast"/>
              <w:jc w:val="both"/>
              <w:rPr>
                <w:color w:val="0D0D0D"/>
                <w:szCs w:val="24"/>
              </w:rPr>
            </w:pPr>
            <w:r w:rsidRPr="004A102C">
              <w:rPr>
                <w:b/>
                <w:bCs/>
                <w:color w:val="0D0D0D"/>
                <w:szCs w:val="24"/>
              </w:rPr>
              <w:t>Obiectiv General nr.4</w:t>
            </w:r>
            <w:r w:rsidRPr="004A102C">
              <w:rPr>
                <w:color w:val="0D0D0D"/>
                <w:szCs w:val="24"/>
              </w:rPr>
              <w:t>: Îmbunătățirea continuă a sistemelor de monitorizare a siguranței vaccinurilor</w:t>
            </w:r>
          </w:p>
          <w:p w:rsidR="00A70A6E" w:rsidRPr="00411048" w:rsidRDefault="00A70A6E" w:rsidP="006C67F2">
            <w:pPr>
              <w:spacing w:line="288" w:lineRule="atLeast"/>
              <w:jc w:val="both"/>
              <w:rPr>
                <w:color w:val="0D0D0D"/>
                <w:szCs w:val="24"/>
              </w:rPr>
            </w:pPr>
            <w:r w:rsidRPr="004A102C">
              <w:rPr>
                <w:color w:val="0D0D0D"/>
                <w:szCs w:val="24"/>
                <w:u w:val="single"/>
              </w:rPr>
              <w:t>Obiectiv specific 4.1.</w:t>
            </w:r>
            <w:r w:rsidRPr="004A102C">
              <w:rPr>
                <w:color w:val="0D0D0D"/>
                <w:szCs w:val="24"/>
              </w:rPr>
              <w:t xml:space="preserve"> Eficientizarea acțiunilor privind siguranța vaccinurilor pentru a se alinia la cele mai bune practici internaționale, inclusiv politici, monitorizare,</w:t>
            </w:r>
            <w:r>
              <w:rPr>
                <w:color w:val="0D0D0D"/>
                <w:szCs w:val="24"/>
              </w:rPr>
              <w:t xml:space="preserve"> supraveghere și receptivitate.</w:t>
            </w:r>
          </w:p>
          <w:p w:rsidR="00A70A6E" w:rsidRPr="004A102C" w:rsidRDefault="00A70A6E" w:rsidP="006C67F2">
            <w:pPr>
              <w:spacing w:line="288" w:lineRule="atLeast"/>
              <w:jc w:val="both"/>
              <w:rPr>
                <w:color w:val="0D0D0D"/>
                <w:szCs w:val="24"/>
              </w:rPr>
            </w:pPr>
            <w:r w:rsidRPr="004A102C">
              <w:rPr>
                <w:b/>
                <w:bCs/>
                <w:color w:val="0D0D0D"/>
                <w:szCs w:val="24"/>
              </w:rPr>
              <w:t>Obiectiv General nr.5</w:t>
            </w:r>
            <w:r w:rsidRPr="004A102C">
              <w:rPr>
                <w:color w:val="0D0D0D"/>
                <w:szCs w:val="24"/>
              </w:rPr>
              <w:t>: Consolidarea monitorizării și evaluării Programului Național de  Vaccinare prin analiza datelor din registrul de vaccinare (RENV) precum și a datelor de supraveghere a bolilor prevenibile prin vaccinare</w:t>
            </w:r>
          </w:p>
          <w:p w:rsidR="00A70A6E" w:rsidRPr="004A102C" w:rsidRDefault="00A70A6E" w:rsidP="006C67F2">
            <w:pPr>
              <w:spacing w:line="288" w:lineRule="atLeast"/>
              <w:jc w:val="both"/>
              <w:rPr>
                <w:color w:val="0D0D0D"/>
                <w:szCs w:val="24"/>
              </w:rPr>
            </w:pPr>
            <w:r w:rsidRPr="004A102C">
              <w:rPr>
                <w:color w:val="0D0D0D"/>
                <w:szCs w:val="24"/>
                <w:u w:val="single"/>
              </w:rPr>
              <w:t>Obiectiv specific 5.1:</w:t>
            </w:r>
            <w:r w:rsidRPr="004A102C">
              <w:rPr>
                <w:color w:val="0D0D0D"/>
                <w:szCs w:val="24"/>
              </w:rPr>
              <w:t xml:space="preserve"> Dezvoltarea platformei RENV, ca instrument pentru fundamentarea politicilor de sănătate care includ vaccinarea</w:t>
            </w:r>
          </w:p>
          <w:p w:rsidR="00A70A6E" w:rsidRPr="00411048" w:rsidRDefault="00A70A6E" w:rsidP="006C67F2">
            <w:pPr>
              <w:spacing w:line="288" w:lineRule="atLeast"/>
              <w:jc w:val="both"/>
              <w:rPr>
                <w:color w:val="0D0D0D"/>
                <w:szCs w:val="24"/>
              </w:rPr>
            </w:pPr>
            <w:r w:rsidRPr="004A102C">
              <w:rPr>
                <w:color w:val="0D0D0D"/>
                <w:szCs w:val="24"/>
                <w:u w:val="single"/>
              </w:rPr>
              <w:t>Obiectiv specific 5.2:</w:t>
            </w:r>
            <w:r w:rsidRPr="004A102C">
              <w:rPr>
                <w:color w:val="0D0D0D"/>
                <w:szCs w:val="24"/>
              </w:rPr>
              <w:t xml:space="preserve"> Creșterea utilizării datelor privind acoperirea vaccinală pentru </w:t>
            </w:r>
            <w:r>
              <w:rPr>
                <w:color w:val="0D0D0D"/>
                <w:szCs w:val="24"/>
              </w:rPr>
              <w:t>îmbunătățirea implementării PNV</w:t>
            </w:r>
          </w:p>
          <w:p w:rsidR="00A70A6E" w:rsidRPr="004A102C" w:rsidRDefault="00A70A6E" w:rsidP="006C67F2">
            <w:pPr>
              <w:spacing w:line="288" w:lineRule="atLeast"/>
              <w:jc w:val="both"/>
              <w:rPr>
                <w:color w:val="0D0D0D"/>
                <w:szCs w:val="24"/>
              </w:rPr>
            </w:pPr>
            <w:r w:rsidRPr="004A102C">
              <w:rPr>
                <w:b/>
                <w:bCs/>
                <w:color w:val="0D0D0D"/>
                <w:szCs w:val="24"/>
              </w:rPr>
              <w:lastRenderedPageBreak/>
              <w:t>Obiectiv General nr.6</w:t>
            </w:r>
            <w:r w:rsidRPr="004A102C">
              <w:rPr>
                <w:color w:val="0D0D0D"/>
                <w:szCs w:val="24"/>
              </w:rPr>
              <w:t>: Asigurarea de resurse umane suficiente numeric și specializate în domeniul vaccinării pentru toate regiunile</w:t>
            </w:r>
          </w:p>
          <w:p w:rsidR="00A70A6E" w:rsidRPr="004A102C" w:rsidRDefault="00A70A6E" w:rsidP="006C67F2">
            <w:pPr>
              <w:spacing w:line="288" w:lineRule="atLeast"/>
              <w:jc w:val="both"/>
              <w:rPr>
                <w:color w:val="0D0D0D"/>
                <w:szCs w:val="24"/>
              </w:rPr>
            </w:pPr>
            <w:r w:rsidRPr="004A102C">
              <w:rPr>
                <w:color w:val="0D0D0D"/>
                <w:szCs w:val="24"/>
                <w:u w:val="single"/>
              </w:rPr>
              <w:t>Obiectiv specific 6.1:</w:t>
            </w:r>
            <w:r w:rsidRPr="004A102C">
              <w:rPr>
                <w:color w:val="0D0D0D"/>
                <w:szCs w:val="24"/>
              </w:rPr>
              <w:t xml:space="preserve">  Definirea de instrumente legislative și procedurale</w:t>
            </w:r>
            <w:r>
              <w:rPr>
                <w:color w:val="0D0D0D"/>
                <w:szCs w:val="24"/>
              </w:rPr>
              <w:t xml:space="preserve"> </w:t>
            </w:r>
            <w:r w:rsidRPr="004A102C">
              <w:rPr>
                <w:color w:val="0D0D0D"/>
                <w:szCs w:val="24"/>
              </w:rPr>
              <w:t>pentru intrarea de profesioniști în sistem, dezvoltarea profesională continuă și oferirea unui mediu stimulativ de lucru</w:t>
            </w:r>
          </w:p>
          <w:p w:rsidR="00A70A6E" w:rsidRPr="004A102C" w:rsidRDefault="00A70A6E" w:rsidP="006C67F2">
            <w:pPr>
              <w:spacing w:line="288" w:lineRule="atLeast"/>
              <w:jc w:val="both"/>
              <w:rPr>
                <w:color w:val="0D0D0D"/>
                <w:szCs w:val="24"/>
              </w:rPr>
            </w:pPr>
            <w:r w:rsidRPr="004A102C">
              <w:rPr>
                <w:b/>
                <w:bCs/>
                <w:color w:val="0D0D0D"/>
                <w:szCs w:val="24"/>
              </w:rPr>
              <w:t>Obiectiv General nr.7</w:t>
            </w:r>
            <w:r w:rsidRPr="004A102C">
              <w:rPr>
                <w:color w:val="0D0D0D"/>
                <w:szCs w:val="24"/>
              </w:rPr>
              <w:t>: Creșterea capacității de supraveghere a bolilor prevenibile prin vaccinare</w:t>
            </w:r>
          </w:p>
          <w:p w:rsidR="00A70A6E" w:rsidRPr="004A102C" w:rsidRDefault="00A70A6E" w:rsidP="006C67F2">
            <w:pPr>
              <w:spacing w:line="288" w:lineRule="atLeast"/>
              <w:jc w:val="both"/>
              <w:rPr>
                <w:color w:val="0D0D0D"/>
                <w:szCs w:val="24"/>
              </w:rPr>
            </w:pPr>
            <w:r w:rsidRPr="004A102C">
              <w:rPr>
                <w:color w:val="0D0D0D"/>
                <w:szCs w:val="24"/>
                <w:u w:val="single"/>
              </w:rPr>
              <w:t>Obiectiv specific 7.1:</w:t>
            </w:r>
            <w:r w:rsidRPr="004A102C">
              <w:rPr>
                <w:color w:val="0D0D0D"/>
                <w:szCs w:val="24"/>
              </w:rPr>
              <w:t xml:space="preserve">  Consolidarea sistemului de supraveghere a bolilor prevenibile prin vaccinare</w:t>
            </w:r>
          </w:p>
          <w:p w:rsidR="00A70A6E" w:rsidRPr="004A102C" w:rsidRDefault="00A70A6E" w:rsidP="006C67F2">
            <w:pPr>
              <w:spacing w:line="288" w:lineRule="atLeast"/>
              <w:jc w:val="both"/>
              <w:rPr>
                <w:color w:val="0D0D0D"/>
                <w:szCs w:val="24"/>
              </w:rPr>
            </w:pPr>
            <w:r w:rsidRPr="004A102C">
              <w:rPr>
                <w:color w:val="0D0D0D"/>
                <w:szCs w:val="24"/>
                <w:u w:val="single"/>
              </w:rPr>
              <w:t>Obiectiv specific 7.2</w:t>
            </w:r>
            <w:r w:rsidRPr="004A102C">
              <w:rPr>
                <w:color w:val="0D0D0D"/>
                <w:szCs w:val="24"/>
              </w:rPr>
              <w:t>: Testări de laborator pentru boli prevenibile prin vaccinare</w:t>
            </w:r>
          </w:p>
          <w:p w:rsidR="00A70A6E" w:rsidRPr="004A102C" w:rsidRDefault="00A70A6E" w:rsidP="006C67F2">
            <w:pPr>
              <w:spacing w:line="288" w:lineRule="atLeast"/>
              <w:jc w:val="both"/>
              <w:rPr>
                <w:color w:val="0D0D0D"/>
                <w:szCs w:val="24"/>
              </w:rPr>
            </w:pPr>
            <w:r w:rsidRPr="004A102C">
              <w:rPr>
                <w:color w:val="0D0D0D"/>
                <w:szCs w:val="24"/>
                <w:u w:val="single"/>
              </w:rPr>
              <w:t>Obiectiv specific 7.3</w:t>
            </w:r>
            <w:r w:rsidRPr="004A102C">
              <w:rPr>
                <w:color w:val="0D0D0D"/>
                <w:szCs w:val="24"/>
              </w:rPr>
              <w:t>: Analiza statusului imunitar în populația generală sau în subgrupuri populaționale</w:t>
            </w:r>
          </w:p>
          <w:p w:rsidR="00A70A6E" w:rsidRPr="004A102C" w:rsidRDefault="00A70A6E" w:rsidP="006C67F2">
            <w:pPr>
              <w:spacing w:line="288" w:lineRule="atLeast"/>
              <w:jc w:val="both"/>
              <w:rPr>
                <w:color w:val="0D0D0D"/>
                <w:szCs w:val="24"/>
              </w:rPr>
            </w:pPr>
            <w:r w:rsidRPr="004A102C">
              <w:rPr>
                <w:b/>
                <w:bCs/>
                <w:color w:val="0D0D0D"/>
                <w:szCs w:val="24"/>
              </w:rPr>
              <w:t>Obiectiv General nr.8</w:t>
            </w:r>
            <w:r w:rsidRPr="004A102C">
              <w:rPr>
                <w:color w:val="0D0D0D"/>
                <w:szCs w:val="24"/>
              </w:rPr>
              <w:t>: Comunicare pentru creșterea încrederii populației în beneficiile vaccinării,  prin parteneriat social sustenabil</w:t>
            </w:r>
          </w:p>
          <w:p w:rsidR="00A70A6E" w:rsidRPr="004A102C" w:rsidRDefault="00A70A6E" w:rsidP="006C67F2">
            <w:pPr>
              <w:spacing w:line="288" w:lineRule="atLeast"/>
              <w:jc w:val="both"/>
              <w:rPr>
                <w:color w:val="0D0D0D"/>
                <w:szCs w:val="24"/>
              </w:rPr>
            </w:pPr>
            <w:r w:rsidRPr="004A102C">
              <w:rPr>
                <w:color w:val="0D0D0D"/>
                <w:szCs w:val="24"/>
                <w:u w:val="single"/>
              </w:rPr>
              <w:t>Obiectiv specific 8.1</w:t>
            </w:r>
            <w:r w:rsidRPr="004A102C">
              <w:rPr>
                <w:color w:val="0D0D0D"/>
                <w:szCs w:val="24"/>
              </w:rPr>
              <w:t>: Realizarea unui parteneriat social sustenabil pentru vaccinare (poate include autorități, decidenți, profesioniști din sistemul medical, organizații ale societății civile, entități economice, mass-media, organizații/profesioniști favorabili vaccinării).</w:t>
            </w:r>
          </w:p>
          <w:p w:rsidR="00A70A6E" w:rsidRPr="004A102C" w:rsidRDefault="00A70A6E" w:rsidP="006C67F2">
            <w:pPr>
              <w:spacing w:line="288" w:lineRule="atLeast"/>
              <w:jc w:val="both"/>
              <w:rPr>
                <w:color w:val="0D0D0D"/>
                <w:szCs w:val="24"/>
              </w:rPr>
            </w:pPr>
            <w:r w:rsidRPr="004A102C">
              <w:rPr>
                <w:color w:val="0D0D0D"/>
                <w:szCs w:val="24"/>
                <w:u w:val="single"/>
              </w:rPr>
              <w:t>Obiectiv specific 8.2</w:t>
            </w:r>
            <w:r w:rsidRPr="004A102C">
              <w:rPr>
                <w:color w:val="0D0D0D"/>
                <w:szCs w:val="24"/>
              </w:rPr>
              <w:t>: Asigurarea accesului facil la informații științifice privind riscurile, beneficiile și siguranța vaccinurilor pentru profesioniști și pentru populație</w:t>
            </w:r>
          </w:p>
          <w:p w:rsidR="00A70A6E" w:rsidRPr="004A102C" w:rsidRDefault="00A70A6E" w:rsidP="006C67F2">
            <w:pPr>
              <w:spacing w:line="288" w:lineRule="atLeast"/>
              <w:jc w:val="both"/>
              <w:rPr>
                <w:color w:val="0D0D0D"/>
                <w:szCs w:val="24"/>
              </w:rPr>
            </w:pPr>
            <w:r w:rsidRPr="004A102C">
              <w:rPr>
                <w:color w:val="0D0D0D"/>
                <w:szCs w:val="24"/>
                <w:u w:val="single"/>
              </w:rPr>
              <w:t>Obiectiv specific 8.3</w:t>
            </w:r>
            <w:r w:rsidRPr="004A102C">
              <w:rPr>
                <w:color w:val="0D0D0D"/>
                <w:szCs w:val="24"/>
              </w:rPr>
              <w:t>: Implementarea de campanii naționale și locale de educație pentru sănătate privind vaccinarea și bolile prevenibile prin vaccinare</w:t>
            </w:r>
          </w:p>
          <w:p w:rsidR="00A70A6E" w:rsidRPr="004A102C" w:rsidRDefault="00A70A6E" w:rsidP="006C67F2">
            <w:pPr>
              <w:spacing w:line="288" w:lineRule="atLeast"/>
              <w:jc w:val="both"/>
              <w:rPr>
                <w:color w:val="0D0D0D"/>
                <w:szCs w:val="24"/>
              </w:rPr>
            </w:pPr>
            <w:r w:rsidRPr="004A102C">
              <w:rPr>
                <w:color w:val="0D0D0D"/>
                <w:szCs w:val="24"/>
                <w:u w:val="single"/>
              </w:rPr>
              <w:t>Obiectiv specific 8.4</w:t>
            </w:r>
            <w:r w:rsidRPr="004A102C">
              <w:rPr>
                <w:color w:val="0D0D0D"/>
                <w:szCs w:val="24"/>
              </w:rPr>
              <w:t>: Implementarea de strategii de comunicare pentru vaccinare destinate comunităților sau grupurilor vulnerabile</w:t>
            </w:r>
          </w:p>
          <w:p w:rsidR="00A70A6E" w:rsidRPr="004A102C" w:rsidRDefault="00A70A6E" w:rsidP="006C67F2">
            <w:pPr>
              <w:spacing w:line="288" w:lineRule="atLeast"/>
              <w:jc w:val="both"/>
              <w:rPr>
                <w:color w:val="0D0D0D"/>
                <w:szCs w:val="24"/>
              </w:rPr>
            </w:pPr>
            <w:r w:rsidRPr="004A102C">
              <w:rPr>
                <w:color w:val="0D0D0D"/>
                <w:szCs w:val="24"/>
                <w:u w:val="single"/>
              </w:rPr>
              <w:t>Obiectiv specific 8.5</w:t>
            </w:r>
            <w:r w:rsidRPr="004A102C">
              <w:rPr>
                <w:color w:val="0D0D0D"/>
                <w:szCs w:val="24"/>
              </w:rPr>
              <w:t>: Creșterea nivelului de încredere în sistemul de evaluare și monitorizare a sigur</w:t>
            </w:r>
            <w:r>
              <w:rPr>
                <w:color w:val="0D0D0D"/>
                <w:szCs w:val="24"/>
              </w:rPr>
              <w:t>anței vaccinurilor din România.</w:t>
            </w:r>
          </w:p>
          <w:p w:rsidR="00A70A6E" w:rsidRPr="004A102C" w:rsidRDefault="00A70A6E" w:rsidP="006C67F2">
            <w:pPr>
              <w:spacing w:line="288" w:lineRule="atLeast"/>
              <w:jc w:val="both"/>
              <w:rPr>
                <w:color w:val="0D0D0D"/>
                <w:szCs w:val="24"/>
              </w:rPr>
            </w:pPr>
            <w:r w:rsidRPr="004A102C">
              <w:rPr>
                <w:b/>
                <w:bCs/>
                <w:color w:val="0D0D0D"/>
                <w:szCs w:val="24"/>
              </w:rPr>
              <w:t>Obiectiv General nr.9</w:t>
            </w:r>
            <w:r w:rsidRPr="004A102C">
              <w:rPr>
                <w:color w:val="0D0D0D"/>
                <w:szCs w:val="24"/>
              </w:rPr>
              <w:t>: Asigurarea și menținerea unei contribuții importante a României în regiunea Europeană</w:t>
            </w:r>
          </w:p>
          <w:p w:rsidR="00A70A6E" w:rsidRPr="004A102C" w:rsidRDefault="00A70A6E" w:rsidP="006C67F2">
            <w:pPr>
              <w:spacing w:line="288" w:lineRule="atLeast"/>
              <w:jc w:val="both"/>
              <w:rPr>
                <w:color w:val="0D0D0D"/>
                <w:szCs w:val="24"/>
              </w:rPr>
            </w:pPr>
            <w:r w:rsidRPr="004A102C">
              <w:rPr>
                <w:color w:val="0D0D0D"/>
                <w:szCs w:val="24"/>
                <w:u w:val="single"/>
              </w:rPr>
              <w:t>Obiectiv specific 9.1</w:t>
            </w:r>
            <w:r w:rsidRPr="004A102C">
              <w:rPr>
                <w:color w:val="0D0D0D"/>
                <w:szCs w:val="24"/>
              </w:rPr>
              <w:t>:  Implementarea activă a Programului extins al OMS privind imunizarea și la alte inițiative de imunizare relevante la nivel regional și global</w:t>
            </w:r>
          </w:p>
          <w:p w:rsidR="00A70A6E" w:rsidRPr="004A102C" w:rsidRDefault="00A70A6E" w:rsidP="006C67F2">
            <w:pPr>
              <w:spacing w:line="288" w:lineRule="atLeast"/>
              <w:jc w:val="both"/>
              <w:rPr>
                <w:color w:val="0D0D0D"/>
                <w:szCs w:val="24"/>
              </w:rPr>
            </w:pPr>
            <w:r w:rsidRPr="004A102C">
              <w:rPr>
                <w:color w:val="0D0D0D"/>
                <w:szCs w:val="24"/>
                <w:u w:val="single"/>
              </w:rPr>
              <w:t>Obiectiv specific 9.2</w:t>
            </w:r>
            <w:r w:rsidRPr="004A102C">
              <w:rPr>
                <w:color w:val="0D0D0D"/>
                <w:szCs w:val="24"/>
              </w:rPr>
              <w:t>:  Creșterea vizibilității Comitetului Național de Vaccinare la nivel internațional</w:t>
            </w:r>
          </w:p>
          <w:p w:rsidR="00A70A6E" w:rsidRPr="00E42A13" w:rsidRDefault="00A70A6E" w:rsidP="006C67F2">
            <w:pPr>
              <w:spacing w:line="288" w:lineRule="atLeast"/>
              <w:jc w:val="both"/>
              <w:rPr>
                <w:szCs w:val="24"/>
              </w:rPr>
            </w:pPr>
            <w:r>
              <w:rPr>
                <w:szCs w:val="24"/>
              </w:rPr>
              <w:t xml:space="preserve">Prin implementarea prezentei strategii se urmărește consolidarea capacității naționale </w:t>
            </w:r>
            <w:r>
              <w:rPr>
                <w:szCs w:val="24"/>
                <w:lang w:val="en-GB"/>
              </w:rPr>
              <w:t xml:space="preserve">de a </w:t>
            </w:r>
            <w:proofErr w:type="spellStart"/>
            <w:r>
              <w:rPr>
                <w:szCs w:val="24"/>
                <w:lang w:val="en-GB"/>
              </w:rPr>
              <w:t>contribui</w:t>
            </w:r>
            <w:proofErr w:type="spellEnd"/>
            <w:r>
              <w:rPr>
                <w:szCs w:val="24"/>
                <w:lang w:val="en-GB"/>
              </w:rPr>
              <w:t xml:space="preserve"> </w:t>
            </w:r>
            <w:r w:rsidRPr="00E42A13">
              <w:rPr>
                <w:szCs w:val="24"/>
                <w:lang w:val="en-GB"/>
              </w:rPr>
              <w:t xml:space="preserve">la </w:t>
            </w:r>
            <w:proofErr w:type="spellStart"/>
            <w:r w:rsidRPr="00E42A13">
              <w:rPr>
                <w:szCs w:val="24"/>
                <w:lang w:val="en-GB" w:eastAsia="en-GB"/>
              </w:rPr>
              <w:t>progresul</w:t>
            </w:r>
            <w:proofErr w:type="spellEnd"/>
            <w:r w:rsidRPr="00E42A13">
              <w:rPr>
                <w:szCs w:val="24"/>
                <w:lang w:val="en-GB" w:eastAsia="en-GB"/>
              </w:rPr>
              <w:t xml:space="preserve"> </w:t>
            </w:r>
            <w:proofErr w:type="spellStart"/>
            <w:r w:rsidRPr="00E42A13">
              <w:rPr>
                <w:szCs w:val="24"/>
                <w:lang w:val="en-GB" w:eastAsia="en-GB"/>
              </w:rPr>
              <w:t>în</w:t>
            </w:r>
            <w:proofErr w:type="spellEnd"/>
            <w:r w:rsidRPr="00E42A13">
              <w:rPr>
                <w:szCs w:val="24"/>
                <w:lang w:val="en-GB" w:eastAsia="en-GB"/>
              </w:rPr>
              <w:t xml:space="preserve"> </w:t>
            </w:r>
            <w:proofErr w:type="spellStart"/>
            <w:r w:rsidRPr="00E42A13">
              <w:rPr>
                <w:szCs w:val="24"/>
                <w:lang w:val="en-GB" w:eastAsia="en-GB"/>
              </w:rPr>
              <w:t>atingerea</w:t>
            </w:r>
            <w:proofErr w:type="spellEnd"/>
            <w:r w:rsidRPr="00E42A13">
              <w:rPr>
                <w:szCs w:val="24"/>
                <w:lang w:val="en-GB" w:eastAsia="en-GB"/>
              </w:rPr>
              <w:t xml:space="preserve"> </w:t>
            </w:r>
            <w:proofErr w:type="spellStart"/>
            <w:r w:rsidRPr="00E42A13">
              <w:rPr>
                <w:szCs w:val="24"/>
                <w:lang w:val="en-GB" w:eastAsia="en-GB"/>
              </w:rPr>
              <w:t>obiectivelor</w:t>
            </w:r>
            <w:proofErr w:type="spellEnd"/>
            <w:r w:rsidRPr="00E42A13">
              <w:rPr>
                <w:szCs w:val="24"/>
                <w:lang w:val="en-GB" w:eastAsia="en-GB"/>
              </w:rPr>
              <w:t xml:space="preserve"> </w:t>
            </w:r>
            <w:proofErr w:type="spellStart"/>
            <w:r w:rsidRPr="00E42A13">
              <w:rPr>
                <w:szCs w:val="24"/>
                <w:lang w:val="en-GB" w:eastAsia="en-GB"/>
              </w:rPr>
              <w:t>globale</w:t>
            </w:r>
            <w:proofErr w:type="spellEnd"/>
            <w:r w:rsidRPr="00E42A13">
              <w:rPr>
                <w:szCs w:val="24"/>
                <w:lang w:val="en-GB" w:eastAsia="en-GB"/>
              </w:rPr>
              <w:t xml:space="preserve"> de </w:t>
            </w:r>
            <w:proofErr w:type="spellStart"/>
            <w:r w:rsidRPr="00E42A13">
              <w:rPr>
                <w:szCs w:val="24"/>
                <w:lang w:val="en-GB" w:eastAsia="en-GB"/>
              </w:rPr>
              <w:t>imunizare</w:t>
            </w:r>
            <w:proofErr w:type="spellEnd"/>
            <w:r w:rsidRPr="00E42A13">
              <w:rPr>
                <w:szCs w:val="24"/>
                <w:lang w:val="en-GB" w:eastAsia="en-GB"/>
              </w:rPr>
              <w:t>,</w:t>
            </w:r>
            <w:r>
              <w:rPr>
                <w:szCs w:val="24"/>
                <w:lang w:val="en-GB" w:eastAsia="en-GB"/>
              </w:rPr>
              <w:t xml:space="preserve"> ca</w:t>
            </w:r>
            <w:r w:rsidRPr="00E42A13">
              <w:rPr>
                <w:szCs w:val="24"/>
                <w:lang w:val="en-GB" w:eastAsia="en-GB"/>
              </w:rPr>
              <w:t xml:space="preserve"> parte din Agenda </w:t>
            </w:r>
            <w:r>
              <w:rPr>
                <w:szCs w:val="24"/>
                <w:lang w:val="en-GB" w:eastAsia="en-GB"/>
              </w:rPr>
              <w:t xml:space="preserve">de </w:t>
            </w:r>
            <w:proofErr w:type="spellStart"/>
            <w:r>
              <w:rPr>
                <w:szCs w:val="24"/>
                <w:lang w:val="en-GB" w:eastAsia="en-GB"/>
              </w:rPr>
              <w:t>Imunizare</w:t>
            </w:r>
            <w:proofErr w:type="spellEnd"/>
            <w:r>
              <w:rPr>
                <w:szCs w:val="24"/>
                <w:lang w:val="en-GB" w:eastAsia="en-GB"/>
              </w:rPr>
              <w:t xml:space="preserve"> 2030, din Agenda </w:t>
            </w:r>
            <w:proofErr w:type="spellStart"/>
            <w:r>
              <w:rPr>
                <w:szCs w:val="24"/>
                <w:lang w:val="en-GB" w:eastAsia="en-GB"/>
              </w:rPr>
              <w:t>Europeană</w:t>
            </w:r>
            <w:proofErr w:type="spellEnd"/>
            <w:r>
              <w:rPr>
                <w:szCs w:val="24"/>
                <w:lang w:val="en-GB" w:eastAsia="en-GB"/>
              </w:rPr>
              <w:t xml:space="preserve"> de </w:t>
            </w:r>
            <w:proofErr w:type="spellStart"/>
            <w:r>
              <w:rPr>
                <w:szCs w:val="24"/>
                <w:lang w:val="en-GB" w:eastAsia="en-GB"/>
              </w:rPr>
              <w:t>Imunizare</w:t>
            </w:r>
            <w:proofErr w:type="spellEnd"/>
            <w:r>
              <w:rPr>
                <w:szCs w:val="24"/>
                <w:lang w:val="en-GB" w:eastAsia="en-GB"/>
              </w:rPr>
              <w:t xml:space="preserve"> 2030 </w:t>
            </w:r>
            <w:proofErr w:type="spellStart"/>
            <w:r w:rsidRPr="00E42A13">
              <w:rPr>
                <w:szCs w:val="24"/>
                <w:lang w:val="en-GB" w:eastAsia="en-GB"/>
              </w:rPr>
              <w:t>și</w:t>
            </w:r>
            <w:proofErr w:type="spellEnd"/>
            <w:r w:rsidRPr="00E42A13">
              <w:rPr>
                <w:szCs w:val="24"/>
                <w:lang w:val="en-GB" w:eastAsia="en-GB"/>
              </w:rPr>
              <w:t xml:space="preserve"> </w:t>
            </w:r>
            <w:r>
              <w:rPr>
                <w:szCs w:val="24"/>
                <w:lang w:val="en-GB" w:eastAsia="en-GB"/>
              </w:rPr>
              <w:t xml:space="preserve">din </w:t>
            </w:r>
            <w:proofErr w:type="spellStart"/>
            <w:r w:rsidRPr="00E42A13">
              <w:rPr>
                <w:szCs w:val="24"/>
                <w:lang w:val="en-GB" w:eastAsia="en-GB"/>
              </w:rPr>
              <w:t>obiectivele</w:t>
            </w:r>
            <w:proofErr w:type="spellEnd"/>
            <w:r w:rsidRPr="00E42A13">
              <w:rPr>
                <w:szCs w:val="24"/>
                <w:lang w:val="en-GB" w:eastAsia="en-GB"/>
              </w:rPr>
              <w:t xml:space="preserve"> de </w:t>
            </w:r>
            <w:proofErr w:type="spellStart"/>
            <w:r w:rsidRPr="00E42A13">
              <w:rPr>
                <w:szCs w:val="24"/>
                <w:lang w:val="en-GB" w:eastAsia="en-GB"/>
              </w:rPr>
              <w:t>dezvoltare</w:t>
            </w:r>
            <w:proofErr w:type="spellEnd"/>
            <w:r w:rsidRPr="00E42A13">
              <w:rPr>
                <w:szCs w:val="24"/>
                <w:lang w:val="en-GB" w:eastAsia="en-GB"/>
              </w:rPr>
              <w:t xml:space="preserve"> </w:t>
            </w:r>
            <w:proofErr w:type="spellStart"/>
            <w:r w:rsidRPr="00E42A13">
              <w:rPr>
                <w:szCs w:val="24"/>
                <w:lang w:val="en-GB" w:eastAsia="en-GB"/>
              </w:rPr>
              <w:t>durabilă</w:t>
            </w:r>
            <w:proofErr w:type="spellEnd"/>
            <w:r w:rsidRPr="00E42A13">
              <w:rPr>
                <w:szCs w:val="24"/>
                <w:lang w:val="en-GB" w:eastAsia="en-GB"/>
              </w:rPr>
              <w:t xml:space="preserve"> ale </w:t>
            </w:r>
            <w:proofErr w:type="spellStart"/>
            <w:r w:rsidRPr="00E42A13">
              <w:rPr>
                <w:szCs w:val="24"/>
                <w:lang w:val="en-GB" w:eastAsia="en-GB"/>
              </w:rPr>
              <w:t>Națiunilor</w:t>
            </w:r>
            <w:proofErr w:type="spellEnd"/>
            <w:r w:rsidRPr="00E42A13">
              <w:rPr>
                <w:szCs w:val="24"/>
                <w:lang w:val="en-GB" w:eastAsia="en-GB"/>
              </w:rPr>
              <w:t xml:space="preserve"> Unite.</w:t>
            </w:r>
            <w:r>
              <w:rPr>
                <w:szCs w:val="24"/>
                <w:lang w:val="en-GB" w:eastAsia="en-GB"/>
              </w:rPr>
              <w:t xml:space="preserve"> </w:t>
            </w:r>
            <w:proofErr w:type="spellStart"/>
            <w:r w:rsidRPr="00E42A13">
              <w:rPr>
                <w:szCs w:val="24"/>
                <w:lang w:val="en-GB" w:eastAsia="en-GB"/>
              </w:rPr>
              <w:t>Totodată</w:t>
            </w:r>
            <w:proofErr w:type="spellEnd"/>
            <w:r w:rsidRPr="00E42A13">
              <w:rPr>
                <w:szCs w:val="24"/>
                <w:lang w:val="en-GB" w:eastAsia="en-GB"/>
              </w:rPr>
              <w:t xml:space="preserve">, </w:t>
            </w:r>
            <w:proofErr w:type="spellStart"/>
            <w:r w:rsidRPr="00E42A13">
              <w:rPr>
                <w:szCs w:val="24"/>
                <w:lang w:val="en-GB" w:eastAsia="en-GB"/>
              </w:rPr>
              <w:t>a</w:t>
            </w:r>
            <w:r>
              <w:rPr>
                <w:szCs w:val="24"/>
                <w:lang w:val="en-GB" w:eastAsia="en-GB"/>
              </w:rPr>
              <w:t>cțiunile</w:t>
            </w:r>
            <w:proofErr w:type="spellEnd"/>
            <w:r>
              <w:rPr>
                <w:szCs w:val="24"/>
                <w:lang w:val="en-GB" w:eastAsia="en-GB"/>
              </w:rPr>
              <w:t xml:space="preserve"> </w:t>
            </w:r>
            <w:proofErr w:type="spellStart"/>
            <w:r>
              <w:rPr>
                <w:szCs w:val="24"/>
                <w:lang w:val="en-GB" w:eastAsia="en-GB"/>
              </w:rPr>
              <w:t>pe</w:t>
            </w:r>
            <w:proofErr w:type="spellEnd"/>
            <w:r>
              <w:rPr>
                <w:szCs w:val="24"/>
                <w:lang w:val="en-GB" w:eastAsia="en-GB"/>
              </w:rPr>
              <w:t xml:space="preserve"> plan </w:t>
            </w:r>
            <w:proofErr w:type="spellStart"/>
            <w:r>
              <w:rPr>
                <w:szCs w:val="24"/>
                <w:lang w:val="en-GB" w:eastAsia="en-GB"/>
              </w:rPr>
              <w:t>național</w:t>
            </w:r>
            <w:proofErr w:type="spellEnd"/>
            <w:r>
              <w:rPr>
                <w:szCs w:val="24"/>
                <w:lang w:val="en-GB" w:eastAsia="en-GB"/>
              </w:rPr>
              <w:t xml:space="preserve"> </w:t>
            </w:r>
            <w:proofErr w:type="spellStart"/>
            <w:r>
              <w:rPr>
                <w:szCs w:val="24"/>
                <w:lang w:val="en-GB" w:eastAsia="en-GB"/>
              </w:rPr>
              <w:t>vor</w:t>
            </w:r>
            <w:proofErr w:type="spellEnd"/>
            <w:r>
              <w:rPr>
                <w:szCs w:val="24"/>
                <w:lang w:val="en-GB" w:eastAsia="en-GB"/>
              </w:rPr>
              <w:t xml:space="preserve"> </w:t>
            </w:r>
            <w:proofErr w:type="spellStart"/>
            <w:r>
              <w:rPr>
                <w:szCs w:val="24"/>
                <w:lang w:val="en-GB" w:eastAsia="en-GB"/>
              </w:rPr>
              <w:t>avea</w:t>
            </w:r>
            <w:proofErr w:type="spellEnd"/>
            <w:r w:rsidRPr="00E42A13">
              <w:rPr>
                <w:szCs w:val="24"/>
                <w:lang w:val="en-GB" w:eastAsia="en-GB"/>
              </w:rPr>
              <w:t xml:space="preserve"> </w:t>
            </w:r>
            <w:proofErr w:type="spellStart"/>
            <w:r w:rsidRPr="00E42A13">
              <w:rPr>
                <w:szCs w:val="24"/>
                <w:lang w:val="en-GB" w:eastAsia="en-GB"/>
              </w:rPr>
              <w:t>în</w:t>
            </w:r>
            <w:proofErr w:type="spellEnd"/>
            <w:r w:rsidRPr="00E42A13">
              <w:rPr>
                <w:szCs w:val="24"/>
                <w:lang w:val="en-GB" w:eastAsia="en-GB"/>
              </w:rPr>
              <w:t xml:space="preserve"> </w:t>
            </w:r>
            <w:r w:rsidRPr="00E42A13">
              <w:rPr>
                <w:szCs w:val="24"/>
              </w:rPr>
              <w:t>vedere stimul</w:t>
            </w:r>
            <w:r>
              <w:rPr>
                <w:szCs w:val="24"/>
              </w:rPr>
              <w:t>area</w:t>
            </w:r>
            <w:r w:rsidRPr="00E42A13">
              <w:rPr>
                <w:szCs w:val="24"/>
              </w:rPr>
              <w:t xml:space="preserve"> progresului către accesul universal la servicii de sănătate, </w:t>
            </w:r>
            <w:r>
              <w:rPr>
                <w:szCs w:val="24"/>
              </w:rPr>
              <w:t>în particular pentru</w:t>
            </w:r>
            <w:r w:rsidRPr="00E42A13">
              <w:rPr>
                <w:szCs w:val="24"/>
              </w:rPr>
              <w:t xml:space="preserve"> vaccinare. De asemenea, este încurajată punerea în aplicare a vaccinării pe parcursul vieții.</w:t>
            </w:r>
          </w:p>
          <w:p w:rsidR="00A70A6E" w:rsidRDefault="00A70A6E" w:rsidP="006C67F2">
            <w:pPr>
              <w:spacing w:line="288" w:lineRule="atLeast"/>
              <w:jc w:val="both"/>
              <w:rPr>
                <w:szCs w:val="24"/>
                <w:lang w:val="en-GB"/>
              </w:rPr>
            </w:pPr>
            <w:proofErr w:type="spellStart"/>
            <w:r>
              <w:rPr>
                <w:szCs w:val="24"/>
                <w:lang w:val="en-GB"/>
              </w:rPr>
              <w:lastRenderedPageBreak/>
              <w:t>Strategia</w:t>
            </w:r>
            <w:proofErr w:type="spellEnd"/>
            <w:r>
              <w:rPr>
                <w:szCs w:val="24"/>
                <w:lang w:val="en-GB"/>
              </w:rPr>
              <w:t xml:space="preserve"> </w:t>
            </w:r>
            <w:proofErr w:type="spellStart"/>
            <w:r>
              <w:rPr>
                <w:szCs w:val="24"/>
                <w:lang w:val="en-GB"/>
              </w:rPr>
              <w:t>va</w:t>
            </w:r>
            <w:proofErr w:type="spellEnd"/>
            <w:r>
              <w:rPr>
                <w:szCs w:val="24"/>
                <w:lang w:val="en-GB"/>
              </w:rPr>
              <w:t xml:space="preserve"> </w:t>
            </w:r>
            <w:proofErr w:type="spellStart"/>
            <w:r>
              <w:rPr>
                <w:szCs w:val="24"/>
                <w:lang w:val="en-GB"/>
              </w:rPr>
              <w:t>avea</w:t>
            </w:r>
            <w:proofErr w:type="spellEnd"/>
            <w:r>
              <w:rPr>
                <w:szCs w:val="24"/>
                <w:lang w:val="en-GB"/>
              </w:rPr>
              <w:t xml:space="preserve"> ca </w:t>
            </w:r>
            <w:proofErr w:type="spellStart"/>
            <w:r>
              <w:rPr>
                <w:szCs w:val="24"/>
                <w:lang w:val="en-GB"/>
              </w:rPr>
              <w:t>efect</w:t>
            </w:r>
            <w:proofErr w:type="spellEnd"/>
            <w:r>
              <w:rPr>
                <w:szCs w:val="24"/>
                <w:lang w:val="en-GB"/>
              </w:rPr>
              <w:t xml:space="preserve"> </w:t>
            </w:r>
            <w:proofErr w:type="spellStart"/>
            <w:r>
              <w:rPr>
                <w:szCs w:val="24"/>
                <w:lang w:val="en-GB"/>
              </w:rPr>
              <w:t>consolidarea</w:t>
            </w:r>
            <w:proofErr w:type="spellEnd"/>
            <w:r>
              <w:rPr>
                <w:szCs w:val="24"/>
                <w:lang w:val="en-GB"/>
              </w:rPr>
              <w:t xml:space="preserve"> </w:t>
            </w:r>
            <w:proofErr w:type="spellStart"/>
            <w:r>
              <w:rPr>
                <w:szCs w:val="24"/>
                <w:lang w:val="en-GB"/>
              </w:rPr>
              <w:t>capacității</w:t>
            </w:r>
            <w:proofErr w:type="spellEnd"/>
            <w:r>
              <w:rPr>
                <w:szCs w:val="24"/>
                <w:lang w:val="en-GB"/>
              </w:rPr>
              <w:t xml:space="preserve"> </w:t>
            </w:r>
            <w:proofErr w:type="spellStart"/>
            <w:r>
              <w:rPr>
                <w:szCs w:val="24"/>
                <w:lang w:val="en-GB"/>
              </w:rPr>
              <w:t>tuturor</w:t>
            </w:r>
            <w:proofErr w:type="spellEnd"/>
            <w:r>
              <w:rPr>
                <w:szCs w:val="24"/>
                <w:lang w:val="en-GB"/>
              </w:rPr>
              <w:t xml:space="preserve"> </w:t>
            </w:r>
            <w:proofErr w:type="spellStart"/>
            <w:r>
              <w:rPr>
                <w:szCs w:val="24"/>
                <w:lang w:val="en-GB"/>
              </w:rPr>
              <w:t>sectoarelor</w:t>
            </w:r>
            <w:proofErr w:type="spellEnd"/>
            <w:r>
              <w:rPr>
                <w:szCs w:val="24"/>
                <w:lang w:val="en-GB"/>
              </w:rPr>
              <w:t xml:space="preserve"> implicate </w:t>
            </w:r>
            <w:proofErr w:type="spellStart"/>
            <w:r>
              <w:rPr>
                <w:szCs w:val="24"/>
                <w:lang w:val="en-GB"/>
              </w:rPr>
              <w:t>în</w:t>
            </w:r>
            <w:proofErr w:type="spellEnd"/>
            <w:r>
              <w:rPr>
                <w:szCs w:val="24"/>
                <w:lang w:val="en-GB"/>
              </w:rPr>
              <w:t xml:space="preserve"> </w:t>
            </w:r>
            <w:proofErr w:type="spellStart"/>
            <w:r>
              <w:rPr>
                <w:szCs w:val="24"/>
                <w:lang w:val="en-GB"/>
              </w:rPr>
              <w:t>atingerea</w:t>
            </w:r>
            <w:proofErr w:type="spellEnd"/>
            <w:r>
              <w:rPr>
                <w:szCs w:val="24"/>
                <w:lang w:val="en-GB"/>
              </w:rPr>
              <w:t xml:space="preserve"> </w:t>
            </w:r>
            <w:proofErr w:type="spellStart"/>
            <w:r>
              <w:rPr>
                <w:szCs w:val="24"/>
                <w:lang w:val="en-GB"/>
              </w:rPr>
              <w:t>obiectivelor</w:t>
            </w:r>
            <w:proofErr w:type="spellEnd"/>
            <w:r>
              <w:rPr>
                <w:szCs w:val="24"/>
                <w:lang w:val="en-GB"/>
              </w:rPr>
              <w:t xml:space="preserve"> de </w:t>
            </w:r>
            <w:proofErr w:type="spellStart"/>
            <w:r>
              <w:rPr>
                <w:szCs w:val="24"/>
                <w:lang w:val="en-GB"/>
              </w:rPr>
              <w:t>imunizare</w:t>
            </w:r>
            <w:proofErr w:type="spellEnd"/>
            <w:r>
              <w:rPr>
                <w:szCs w:val="24"/>
                <w:lang w:val="en-GB"/>
              </w:rPr>
              <w:t xml:space="preserve">, </w:t>
            </w:r>
            <w:proofErr w:type="spellStart"/>
            <w:r>
              <w:rPr>
                <w:szCs w:val="24"/>
                <w:lang w:val="en-GB"/>
              </w:rPr>
              <w:t>îmbunătățirea</w:t>
            </w:r>
            <w:proofErr w:type="spellEnd"/>
            <w:r>
              <w:rPr>
                <w:szCs w:val="24"/>
                <w:lang w:val="en-GB"/>
              </w:rPr>
              <w:t xml:space="preserve"> </w:t>
            </w:r>
            <w:proofErr w:type="spellStart"/>
            <w:r>
              <w:rPr>
                <w:szCs w:val="24"/>
                <w:lang w:val="en-GB"/>
              </w:rPr>
              <w:t>cooperării</w:t>
            </w:r>
            <w:proofErr w:type="spellEnd"/>
            <w:r>
              <w:rPr>
                <w:szCs w:val="24"/>
                <w:lang w:val="en-GB"/>
              </w:rPr>
              <w:t xml:space="preserve"> </w:t>
            </w:r>
            <w:proofErr w:type="spellStart"/>
            <w:r>
              <w:rPr>
                <w:szCs w:val="24"/>
                <w:lang w:val="en-GB"/>
              </w:rPr>
              <w:t>între</w:t>
            </w:r>
            <w:proofErr w:type="spellEnd"/>
            <w:r>
              <w:rPr>
                <w:szCs w:val="24"/>
                <w:lang w:val="en-GB"/>
              </w:rPr>
              <w:t xml:space="preserve"> </w:t>
            </w:r>
            <w:proofErr w:type="spellStart"/>
            <w:r>
              <w:rPr>
                <w:szCs w:val="24"/>
                <w:lang w:val="en-GB"/>
              </w:rPr>
              <w:t>sectoare</w:t>
            </w:r>
            <w:proofErr w:type="spellEnd"/>
            <w:r>
              <w:rPr>
                <w:szCs w:val="24"/>
                <w:lang w:val="en-GB"/>
              </w:rPr>
              <w:t xml:space="preserve"> </w:t>
            </w:r>
            <w:proofErr w:type="spellStart"/>
            <w:r>
              <w:rPr>
                <w:szCs w:val="24"/>
                <w:lang w:val="en-GB"/>
              </w:rPr>
              <w:t>astfel</w:t>
            </w:r>
            <w:proofErr w:type="spellEnd"/>
            <w:r>
              <w:rPr>
                <w:szCs w:val="24"/>
                <w:lang w:val="en-GB"/>
              </w:rPr>
              <w:t xml:space="preserve"> </w:t>
            </w:r>
            <w:proofErr w:type="spellStart"/>
            <w:r>
              <w:rPr>
                <w:szCs w:val="24"/>
                <w:lang w:val="en-GB"/>
              </w:rPr>
              <w:t>încât</w:t>
            </w:r>
            <w:proofErr w:type="spellEnd"/>
            <w:r>
              <w:rPr>
                <w:szCs w:val="24"/>
                <w:lang w:val="en-GB"/>
              </w:rPr>
              <w:t xml:space="preserve"> </w:t>
            </w:r>
            <w:proofErr w:type="spellStart"/>
            <w:r>
              <w:rPr>
                <w:szCs w:val="24"/>
                <w:lang w:val="en-GB"/>
              </w:rPr>
              <w:t>să</w:t>
            </w:r>
            <w:proofErr w:type="spellEnd"/>
            <w:r>
              <w:rPr>
                <w:szCs w:val="24"/>
                <w:lang w:val="en-GB"/>
              </w:rPr>
              <w:t xml:space="preserve"> se </w:t>
            </w:r>
            <w:proofErr w:type="spellStart"/>
            <w:r>
              <w:rPr>
                <w:szCs w:val="24"/>
                <w:lang w:val="en-GB"/>
              </w:rPr>
              <w:t>asigure</w:t>
            </w:r>
            <w:proofErr w:type="spellEnd"/>
            <w:r>
              <w:rPr>
                <w:szCs w:val="24"/>
                <w:lang w:val="en-GB"/>
              </w:rPr>
              <w:t xml:space="preserve"> </w:t>
            </w:r>
            <w:proofErr w:type="spellStart"/>
            <w:r>
              <w:rPr>
                <w:szCs w:val="24"/>
                <w:lang w:val="en-GB"/>
              </w:rPr>
              <w:t>următoarele</w:t>
            </w:r>
            <w:proofErr w:type="spellEnd"/>
            <w:r>
              <w:rPr>
                <w:szCs w:val="24"/>
                <w:lang w:val="en-GB"/>
              </w:rPr>
              <w:t xml:space="preserve"> </w:t>
            </w:r>
            <w:proofErr w:type="spellStart"/>
            <w:r>
              <w:rPr>
                <w:szCs w:val="24"/>
                <w:lang w:val="en-GB"/>
              </w:rPr>
              <w:t>rezultate</w:t>
            </w:r>
            <w:proofErr w:type="spellEnd"/>
            <w:r>
              <w:rPr>
                <w:szCs w:val="24"/>
                <w:lang w:val="en-GB"/>
              </w:rPr>
              <w:t xml:space="preserve"> </w:t>
            </w:r>
            <w:proofErr w:type="spellStart"/>
            <w:r>
              <w:rPr>
                <w:szCs w:val="24"/>
                <w:lang w:val="en-GB"/>
              </w:rPr>
              <w:t>până</w:t>
            </w:r>
            <w:proofErr w:type="spellEnd"/>
            <w:r>
              <w:rPr>
                <w:szCs w:val="24"/>
                <w:lang w:val="en-GB"/>
              </w:rPr>
              <w:t xml:space="preserve"> </w:t>
            </w:r>
            <w:proofErr w:type="spellStart"/>
            <w:r>
              <w:rPr>
                <w:szCs w:val="24"/>
                <w:lang w:val="en-GB"/>
              </w:rPr>
              <w:t>în</w:t>
            </w:r>
            <w:proofErr w:type="spellEnd"/>
            <w:r>
              <w:rPr>
                <w:szCs w:val="24"/>
                <w:lang w:val="en-GB"/>
              </w:rPr>
              <w:t xml:space="preserve"> </w:t>
            </w:r>
            <w:proofErr w:type="spellStart"/>
            <w:r>
              <w:rPr>
                <w:szCs w:val="24"/>
                <w:lang w:val="en-GB"/>
              </w:rPr>
              <w:t>anul</w:t>
            </w:r>
            <w:proofErr w:type="spellEnd"/>
            <w:r>
              <w:rPr>
                <w:szCs w:val="24"/>
                <w:lang w:val="en-GB"/>
              </w:rPr>
              <w:t xml:space="preserve"> 2030:</w:t>
            </w:r>
          </w:p>
          <w:p w:rsidR="00A70A6E" w:rsidRPr="00D8148B" w:rsidRDefault="00A70A6E" w:rsidP="00A70A6E">
            <w:pPr>
              <w:numPr>
                <w:ilvl w:val="0"/>
                <w:numId w:val="4"/>
              </w:numPr>
              <w:spacing w:after="0" w:line="288" w:lineRule="atLeast"/>
              <w:jc w:val="both"/>
              <w:rPr>
                <w:szCs w:val="24"/>
              </w:rPr>
            </w:pPr>
            <w:r w:rsidRPr="00D8148B">
              <w:rPr>
                <w:szCs w:val="24"/>
              </w:rPr>
              <w:t xml:space="preserve">o acoperire vaccinală peste 90% la toate vaccinurile incluse în programul național de vaccinare </w:t>
            </w:r>
          </w:p>
          <w:p w:rsidR="00A70A6E" w:rsidRPr="00D8148B" w:rsidRDefault="00A70A6E" w:rsidP="00A70A6E">
            <w:pPr>
              <w:numPr>
                <w:ilvl w:val="0"/>
                <w:numId w:val="4"/>
              </w:numPr>
              <w:spacing w:after="0" w:line="288" w:lineRule="atLeast"/>
              <w:jc w:val="both"/>
              <w:rPr>
                <w:szCs w:val="24"/>
              </w:rPr>
            </w:pPr>
            <w:r w:rsidRPr="00D8148B">
              <w:rPr>
                <w:szCs w:val="24"/>
              </w:rPr>
              <w:t>o acoperire vaccinală de 70% pentru vaccinarea de-a lungul vieții la grupele la risc pentru bolile prevenibile prin vaccinare</w:t>
            </w:r>
          </w:p>
          <w:p w:rsidR="00A70A6E" w:rsidRPr="00D8148B" w:rsidRDefault="00A70A6E" w:rsidP="00A70A6E">
            <w:pPr>
              <w:numPr>
                <w:ilvl w:val="0"/>
                <w:numId w:val="4"/>
              </w:numPr>
              <w:spacing w:after="0" w:line="288" w:lineRule="atLeast"/>
              <w:jc w:val="both"/>
              <w:rPr>
                <w:szCs w:val="24"/>
              </w:rPr>
            </w:pPr>
            <w:r>
              <w:rPr>
                <w:szCs w:val="24"/>
              </w:rPr>
              <w:t>c</w:t>
            </w:r>
            <w:r w:rsidRPr="00D8148B">
              <w:rPr>
                <w:szCs w:val="24"/>
              </w:rPr>
              <w:t>reșterea cererii/acceptanței peantru vaccinare a populației</w:t>
            </w:r>
          </w:p>
          <w:p w:rsidR="00A70A6E" w:rsidRDefault="00A70A6E" w:rsidP="00A70A6E">
            <w:pPr>
              <w:numPr>
                <w:ilvl w:val="0"/>
                <w:numId w:val="4"/>
              </w:numPr>
              <w:spacing w:after="0" w:line="288" w:lineRule="atLeast"/>
              <w:jc w:val="both"/>
              <w:rPr>
                <w:szCs w:val="24"/>
              </w:rPr>
            </w:pPr>
            <w:r>
              <w:rPr>
                <w:szCs w:val="24"/>
              </w:rPr>
              <w:t>menținerea statutului de țară care a eliminat rubeola endemică</w:t>
            </w:r>
          </w:p>
          <w:p w:rsidR="00A70A6E" w:rsidRDefault="00A70A6E" w:rsidP="00A70A6E">
            <w:pPr>
              <w:numPr>
                <w:ilvl w:val="0"/>
                <w:numId w:val="4"/>
              </w:numPr>
              <w:spacing w:after="0" w:line="288" w:lineRule="atLeast"/>
              <w:jc w:val="both"/>
              <w:rPr>
                <w:szCs w:val="24"/>
              </w:rPr>
            </w:pPr>
            <w:r>
              <w:rPr>
                <w:szCs w:val="24"/>
              </w:rPr>
              <w:t>menținerea statutului de țară care a eliminat poliomielita</w:t>
            </w:r>
          </w:p>
          <w:p w:rsidR="00A70A6E" w:rsidRPr="002012C3" w:rsidRDefault="00A70A6E" w:rsidP="00A70A6E">
            <w:pPr>
              <w:numPr>
                <w:ilvl w:val="0"/>
                <w:numId w:val="4"/>
              </w:numPr>
              <w:spacing w:after="0" w:line="288" w:lineRule="atLeast"/>
              <w:jc w:val="both"/>
              <w:rPr>
                <w:szCs w:val="24"/>
              </w:rPr>
            </w:pPr>
            <w:r w:rsidRPr="002012C3">
              <w:rPr>
                <w:szCs w:val="24"/>
              </w:rPr>
              <w:t>eliminarea și men</w:t>
            </w:r>
            <w:r>
              <w:rPr>
                <w:szCs w:val="24"/>
              </w:rPr>
              <w:t>ț</w:t>
            </w:r>
            <w:r w:rsidRPr="002012C3">
              <w:rPr>
                <w:szCs w:val="24"/>
              </w:rPr>
              <w:t xml:space="preserve">inerea eliminării rujeolei endemice </w:t>
            </w:r>
          </w:p>
          <w:p w:rsidR="00A70A6E" w:rsidRDefault="00A70A6E" w:rsidP="00A70A6E">
            <w:pPr>
              <w:numPr>
                <w:ilvl w:val="0"/>
                <w:numId w:val="4"/>
              </w:numPr>
              <w:spacing w:after="0" w:line="288" w:lineRule="atLeast"/>
              <w:jc w:val="both"/>
              <w:rPr>
                <w:szCs w:val="24"/>
              </w:rPr>
            </w:pPr>
            <w:r w:rsidRPr="002012C3">
              <w:rPr>
                <w:szCs w:val="24"/>
              </w:rPr>
              <w:t>prevenirea infec</w:t>
            </w:r>
            <w:r>
              <w:rPr>
                <w:szCs w:val="24"/>
              </w:rPr>
              <w:t>ț</w:t>
            </w:r>
            <w:r w:rsidRPr="002012C3">
              <w:rPr>
                <w:szCs w:val="24"/>
              </w:rPr>
              <w:t>iei rubeolice congenitale/sindromului rubeolic congenital</w:t>
            </w:r>
          </w:p>
          <w:p w:rsidR="00A70A6E" w:rsidRDefault="00A70A6E" w:rsidP="006C67F2">
            <w:pPr>
              <w:spacing w:after="0" w:line="288" w:lineRule="atLeast"/>
              <w:ind w:left="720"/>
              <w:jc w:val="both"/>
              <w:rPr>
                <w:szCs w:val="24"/>
              </w:rPr>
            </w:pPr>
          </w:p>
          <w:p w:rsidR="00A70A6E" w:rsidRDefault="00A70A6E" w:rsidP="006C67F2">
            <w:pPr>
              <w:spacing w:line="288" w:lineRule="atLeast"/>
              <w:jc w:val="both"/>
              <w:rPr>
                <w:szCs w:val="28"/>
              </w:rPr>
            </w:pPr>
            <w:r w:rsidRPr="00B22285">
              <w:rPr>
                <w:szCs w:val="28"/>
              </w:rPr>
              <w:t>Monitorizarea şi evaluarea strategiei se vor realiza prin Institutul Național de Sănătate Publică</w:t>
            </w:r>
            <w:r>
              <w:rPr>
                <w:szCs w:val="28"/>
              </w:rPr>
              <w:t xml:space="preserve"> (INSP), pe baza colaborării instituționale cu toate entitățile implicate</w:t>
            </w:r>
            <w:r w:rsidRPr="00B22285">
              <w:rPr>
                <w:szCs w:val="28"/>
              </w:rPr>
              <w:t xml:space="preserve">. </w:t>
            </w:r>
            <w:r>
              <w:rPr>
                <w:szCs w:val="28"/>
              </w:rPr>
              <w:t>INSP va dezvolta un cadru de monitorizare și un mecanism de colectare regulată a datelor de la responsabilii instituționali.</w:t>
            </w:r>
          </w:p>
          <w:p w:rsidR="00A70A6E" w:rsidRDefault="00A70A6E" w:rsidP="006C67F2">
            <w:pPr>
              <w:spacing w:line="288" w:lineRule="atLeast"/>
              <w:jc w:val="both"/>
              <w:rPr>
                <w:szCs w:val="24"/>
              </w:rPr>
            </w:pPr>
            <w:r>
              <w:rPr>
                <w:szCs w:val="24"/>
              </w:rPr>
              <w:t>I</w:t>
            </w:r>
            <w:r w:rsidRPr="00B9407B">
              <w:rPr>
                <w:szCs w:val="24"/>
              </w:rPr>
              <w:t>nstituțiile implicate</w:t>
            </w:r>
            <w:r>
              <w:rPr>
                <w:szCs w:val="24"/>
              </w:rPr>
              <w:t xml:space="preserve"> sunt enumerate mai jos :</w:t>
            </w:r>
          </w:p>
          <w:p w:rsidR="00A70A6E" w:rsidRDefault="00A70A6E" w:rsidP="006C67F2">
            <w:pPr>
              <w:spacing w:line="288" w:lineRule="atLeast"/>
              <w:jc w:val="both"/>
              <w:rPr>
                <w:b/>
                <w:szCs w:val="24"/>
              </w:rPr>
            </w:pPr>
            <w:r>
              <w:rPr>
                <w:b/>
                <w:szCs w:val="24"/>
              </w:rPr>
              <w:t>Ministerul Să</w:t>
            </w:r>
            <w:r w:rsidRPr="00B9407B">
              <w:rPr>
                <w:b/>
                <w:szCs w:val="24"/>
              </w:rPr>
              <w:t>n</w:t>
            </w:r>
            <w:r>
              <w:rPr>
                <w:b/>
                <w:szCs w:val="24"/>
              </w:rPr>
              <w:t>ă</w:t>
            </w:r>
            <w:r w:rsidRPr="00B9407B">
              <w:rPr>
                <w:b/>
                <w:szCs w:val="24"/>
              </w:rPr>
              <w:t>t</w:t>
            </w:r>
            <w:r>
              <w:rPr>
                <w:b/>
                <w:szCs w:val="24"/>
              </w:rPr>
              <w:t>ăț</w:t>
            </w:r>
            <w:r w:rsidRPr="00B9407B">
              <w:rPr>
                <w:b/>
                <w:szCs w:val="24"/>
              </w:rPr>
              <w:t>ii</w:t>
            </w:r>
          </w:p>
          <w:p w:rsidR="00A70A6E" w:rsidRPr="00B9407B" w:rsidRDefault="00A70A6E" w:rsidP="006C67F2">
            <w:pPr>
              <w:spacing w:line="288" w:lineRule="atLeast"/>
              <w:jc w:val="both"/>
              <w:rPr>
                <w:b/>
                <w:szCs w:val="24"/>
              </w:rPr>
            </w:pPr>
            <w:r w:rsidRPr="00B9407B">
              <w:rPr>
                <w:b/>
                <w:szCs w:val="24"/>
              </w:rPr>
              <w:t>Autoritatea Națională Sanitară Veterinară și pentru Siguranța Alimentelor</w:t>
            </w:r>
          </w:p>
          <w:p w:rsidR="00A70A6E" w:rsidRPr="004A102C" w:rsidRDefault="00A70A6E" w:rsidP="006C67F2">
            <w:pPr>
              <w:spacing w:line="288" w:lineRule="atLeast"/>
              <w:jc w:val="both"/>
              <w:rPr>
                <w:b/>
                <w:color w:val="0D0D0D"/>
                <w:szCs w:val="24"/>
              </w:rPr>
            </w:pPr>
            <w:r w:rsidRPr="004A102C">
              <w:rPr>
                <w:b/>
                <w:color w:val="0D0D0D"/>
                <w:szCs w:val="24"/>
              </w:rPr>
              <w:t>Agenția Național</w:t>
            </w:r>
            <w:r>
              <w:rPr>
                <w:b/>
                <w:color w:val="0D0D0D"/>
                <w:szCs w:val="24"/>
              </w:rPr>
              <w:t>ă</w:t>
            </w:r>
            <w:r w:rsidRPr="004A102C">
              <w:rPr>
                <w:b/>
                <w:color w:val="0D0D0D"/>
                <w:szCs w:val="24"/>
              </w:rPr>
              <w:t xml:space="preserve"> a Medicamentului și Dispozitivelor Medicale </w:t>
            </w:r>
            <w:r>
              <w:rPr>
                <w:b/>
                <w:color w:val="0D0D0D"/>
                <w:szCs w:val="24"/>
              </w:rPr>
              <w:t>din România</w:t>
            </w:r>
          </w:p>
          <w:p w:rsidR="00A70A6E" w:rsidRPr="004A102C" w:rsidRDefault="00A70A6E" w:rsidP="006C67F2">
            <w:pPr>
              <w:spacing w:line="288" w:lineRule="atLeast"/>
              <w:jc w:val="both"/>
              <w:rPr>
                <w:b/>
                <w:color w:val="0D0D0D"/>
                <w:szCs w:val="24"/>
              </w:rPr>
            </w:pPr>
            <w:r w:rsidRPr="004A102C">
              <w:rPr>
                <w:b/>
                <w:color w:val="0D0D0D"/>
                <w:szCs w:val="24"/>
              </w:rPr>
              <w:t>Comitetul Național de Vaccinologie</w:t>
            </w:r>
          </w:p>
          <w:p w:rsidR="00A70A6E" w:rsidRPr="004A102C" w:rsidRDefault="00A70A6E" w:rsidP="006C67F2">
            <w:pPr>
              <w:spacing w:line="288" w:lineRule="atLeast"/>
              <w:jc w:val="both"/>
              <w:rPr>
                <w:b/>
                <w:color w:val="0D0D0D"/>
                <w:szCs w:val="24"/>
              </w:rPr>
            </w:pPr>
            <w:r w:rsidRPr="004A102C">
              <w:rPr>
                <w:b/>
                <w:color w:val="0D0D0D"/>
                <w:szCs w:val="24"/>
              </w:rPr>
              <w:t>Comitetul Național pentru clasificarea cazurilor de RAPI</w:t>
            </w:r>
          </w:p>
          <w:p w:rsidR="00A70A6E" w:rsidRPr="004A102C" w:rsidRDefault="00A70A6E" w:rsidP="006C67F2">
            <w:pPr>
              <w:spacing w:line="288" w:lineRule="atLeast"/>
              <w:jc w:val="both"/>
              <w:rPr>
                <w:b/>
                <w:color w:val="0D0D0D"/>
                <w:szCs w:val="24"/>
              </w:rPr>
            </w:pPr>
            <w:r w:rsidRPr="004A102C">
              <w:rPr>
                <w:b/>
                <w:color w:val="0D0D0D"/>
                <w:szCs w:val="24"/>
              </w:rPr>
              <w:t>Institutul Național de Sănătate Publică</w:t>
            </w:r>
          </w:p>
          <w:p w:rsidR="00A70A6E" w:rsidRPr="00B9407B" w:rsidRDefault="00A70A6E" w:rsidP="006C67F2">
            <w:pPr>
              <w:spacing w:line="288" w:lineRule="atLeast"/>
              <w:jc w:val="both"/>
              <w:rPr>
                <w:b/>
                <w:szCs w:val="24"/>
              </w:rPr>
            </w:pPr>
            <w:r w:rsidRPr="00B9407B">
              <w:rPr>
                <w:b/>
                <w:szCs w:val="24"/>
              </w:rPr>
              <w:t>Direc</w:t>
            </w:r>
            <w:r>
              <w:rPr>
                <w:b/>
                <w:szCs w:val="24"/>
              </w:rPr>
              <w:t>ț</w:t>
            </w:r>
            <w:r w:rsidRPr="00B9407B">
              <w:rPr>
                <w:b/>
                <w:szCs w:val="24"/>
              </w:rPr>
              <w:t>iile de S</w:t>
            </w:r>
            <w:r>
              <w:rPr>
                <w:b/>
                <w:szCs w:val="24"/>
              </w:rPr>
              <w:t>ă</w:t>
            </w:r>
            <w:r w:rsidRPr="00B9407B">
              <w:rPr>
                <w:b/>
                <w:szCs w:val="24"/>
              </w:rPr>
              <w:t>n</w:t>
            </w:r>
            <w:r>
              <w:rPr>
                <w:b/>
                <w:szCs w:val="24"/>
              </w:rPr>
              <w:t>ă</w:t>
            </w:r>
            <w:r w:rsidRPr="00B9407B">
              <w:rPr>
                <w:b/>
                <w:szCs w:val="24"/>
              </w:rPr>
              <w:t>t</w:t>
            </w:r>
            <w:r>
              <w:rPr>
                <w:b/>
                <w:szCs w:val="24"/>
              </w:rPr>
              <w:t>ate Publică Județ</w:t>
            </w:r>
            <w:r w:rsidRPr="00B9407B">
              <w:rPr>
                <w:b/>
                <w:szCs w:val="24"/>
              </w:rPr>
              <w:t xml:space="preserve">ene </w:t>
            </w:r>
            <w:r>
              <w:rPr>
                <w:b/>
                <w:szCs w:val="24"/>
              </w:rPr>
              <w:t>ș</w:t>
            </w:r>
            <w:r w:rsidRPr="00B9407B">
              <w:rPr>
                <w:b/>
                <w:szCs w:val="24"/>
              </w:rPr>
              <w:t>i a municipiului  Bucure</w:t>
            </w:r>
            <w:r>
              <w:rPr>
                <w:b/>
                <w:szCs w:val="24"/>
              </w:rPr>
              <w:t>ș</w:t>
            </w:r>
            <w:r w:rsidRPr="00B9407B">
              <w:rPr>
                <w:b/>
                <w:szCs w:val="24"/>
              </w:rPr>
              <w:t>ti</w:t>
            </w:r>
          </w:p>
          <w:p w:rsidR="00A70A6E" w:rsidRDefault="00A70A6E" w:rsidP="006C67F2">
            <w:pPr>
              <w:spacing w:line="288" w:lineRule="atLeast"/>
              <w:jc w:val="both"/>
              <w:rPr>
                <w:b/>
                <w:szCs w:val="24"/>
                <w:lang w:val="en-GB"/>
              </w:rPr>
            </w:pPr>
            <w:proofErr w:type="spellStart"/>
            <w:r w:rsidRPr="00B9407B">
              <w:rPr>
                <w:b/>
                <w:szCs w:val="24"/>
                <w:lang w:val="en-GB"/>
              </w:rPr>
              <w:t>Colegiul</w:t>
            </w:r>
            <w:proofErr w:type="spellEnd"/>
            <w:r w:rsidRPr="00B9407B">
              <w:rPr>
                <w:b/>
                <w:szCs w:val="24"/>
                <w:lang w:val="en-GB"/>
              </w:rPr>
              <w:t xml:space="preserve"> </w:t>
            </w:r>
            <w:proofErr w:type="spellStart"/>
            <w:r w:rsidRPr="00B9407B">
              <w:rPr>
                <w:b/>
                <w:szCs w:val="24"/>
                <w:lang w:val="en-GB"/>
              </w:rPr>
              <w:t>Medicilor</w:t>
            </w:r>
            <w:proofErr w:type="spellEnd"/>
            <w:r w:rsidRPr="00B9407B">
              <w:rPr>
                <w:b/>
                <w:szCs w:val="24"/>
                <w:lang w:val="en-GB"/>
              </w:rPr>
              <w:t xml:space="preserve"> din </w:t>
            </w:r>
            <w:proofErr w:type="spellStart"/>
            <w:r w:rsidRPr="00B9407B">
              <w:rPr>
                <w:b/>
                <w:szCs w:val="24"/>
                <w:lang w:val="en-GB"/>
              </w:rPr>
              <w:t>România</w:t>
            </w:r>
            <w:proofErr w:type="spellEnd"/>
            <w:r w:rsidRPr="00B9407B">
              <w:rPr>
                <w:b/>
                <w:szCs w:val="24"/>
                <w:lang w:val="en-GB"/>
              </w:rPr>
              <w:t xml:space="preserve"> </w:t>
            </w:r>
          </w:p>
          <w:p w:rsidR="00A70A6E" w:rsidRPr="00B9407B" w:rsidRDefault="00A70A6E" w:rsidP="006C67F2">
            <w:pPr>
              <w:spacing w:line="288" w:lineRule="atLeast"/>
              <w:jc w:val="both"/>
              <w:rPr>
                <w:b/>
                <w:szCs w:val="24"/>
                <w:lang w:val="en-GB"/>
              </w:rPr>
            </w:pPr>
            <w:r>
              <w:rPr>
                <w:b/>
                <w:szCs w:val="24"/>
                <w:lang w:val="en-GB"/>
              </w:rPr>
              <w:t xml:space="preserve">Casa </w:t>
            </w:r>
            <w:proofErr w:type="spellStart"/>
            <w:r>
              <w:rPr>
                <w:b/>
                <w:szCs w:val="24"/>
                <w:lang w:val="en-GB"/>
              </w:rPr>
              <w:t>Națională</w:t>
            </w:r>
            <w:proofErr w:type="spellEnd"/>
            <w:r>
              <w:rPr>
                <w:b/>
                <w:szCs w:val="24"/>
                <w:lang w:val="en-GB"/>
              </w:rPr>
              <w:t xml:space="preserve"> de </w:t>
            </w:r>
            <w:proofErr w:type="spellStart"/>
            <w:r>
              <w:rPr>
                <w:b/>
                <w:szCs w:val="24"/>
                <w:lang w:val="en-GB"/>
              </w:rPr>
              <w:t>Asigurări</w:t>
            </w:r>
            <w:proofErr w:type="spellEnd"/>
            <w:r>
              <w:rPr>
                <w:b/>
                <w:szCs w:val="24"/>
                <w:lang w:val="en-GB"/>
              </w:rPr>
              <w:t xml:space="preserve"> de </w:t>
            </w:r>
            <w:proofErr w:type="spellStart"/>
            <w:r>
              <w:rPr>
                <w:b/>
                <w:szCs w:val="24"/>
                <w:lang w:val="en-GB"/>
              </w:rPr>
              <w:t>Sănătate</w:t>
            </w:r>
            <w:proofErr w:type="spellEnd"/>
          </w:p>
          <w:p w:rsidR="004F4DAB" w:rsidRDefault="004F4DAB" w:rsidP="002F287E">
            <w:pPr>
              <w:pStyle w:val="rvps1"/>
              <w:jc w:val="both"/>
            </w:pPr>
            <w:r>
              <w:t xml:space="preserve">Proiectul de Hotărâre de Guvern privind aprobarea Strategiei naționale de vaccinare în România cuprinde și Planul de acțiuni pentru implementarea Strategiei naționale de vaccinare în România pentru perioada 2023 – 2030 așa cum prevede Hotârărea de Guvern nr. </w:t>
            </w:r>
            <w:r w:rsidR="002F287E" w:rsidRPr="002F287E">
              <w:rPr>
                <w:rStyle w:val="rvts11"/>
                <w:b w:val="0"/>
              </w:rPr>
              <w:t>379</w:t>
            </w:r>
            <w:r w:rsidR="002F287E" w:rsidRPr="002F287E">
              <w:rPr>
                <w:b/>
              </w:rPr>
              <w:t xml:space="preserve"> </w:t>
            </w:r>
            <w:r w:rsidR="002F287E" w:rsidRPr="002F287E">
              <w:rPr>
                <w:rStyle w:val="rvts11"/>
                <w:b w:val="0"/>
              </w:rPr>
              <w:t xml:space="preserve">din 23 </w:t>
            </w:r>
            <w:proofErr w:type="spellStart"/>
            <w:r w:rsidR="002F287E" w:rsidRPr="002F287E">
              <w:rPr>
                <w:rStyle w:val="rvts11"/>
                <w:b w:val="0"/>
              </w:rPr>
              <w:t>martie</w:t>
            </w:r>
            <w:proofErr w:type="spellEnd"/>
            <w:r w:rsidR="002F287E" w:rsidRPr="002F287E">
              <w:rPr>
                <w:rStyle w:val="rvts11"/>
                <w:b w:val="0"/>
              </w:rPr>
              <w:t xml:space="preserve"> 2022</w:t>
            </w:r>
            <w:r w:rsidR="002F287E" w:rsidRPr="002F287E">
              <w:rPr>
                <w:b/>
              </w:rPr>
              <w:t xml:space="preserve"> </w:t>
            </w:r>
            <w:proofErr w:type="spellStart"/>
            <w:r w:rsidR="002F287E" w:rsidRPr="002F287E">
              <w:rPr>
                <w:rStyle w:val="rvts11"/>
                <w:b w:val="0"/>
              </w:rPr>
              <w:t>privind</w:t>
            </w:r>
            <w:proofErr w:type="spellEnd"/>
            <w:r w:rsidR="002F287E" w:rsidRPr="002F287E">
              <w:rPr>
                <w:rStyle w:val="rvts11"/>
                <w:b w:val="0"/>
              </w:rPr>
              <w:t xml:space="preserve"> </w:t>
            </w:r>
            <w:proofErr w:type="spellStart"/>
            <w:r w:rsidR="002F287E" w:rsidRPr="002F287E">
              <w:rPr>
                <w:rStyle w:val="rvts11"/>
                <w:b w:val="0"/>
              </w:rPr>
              <w:t>aprobarea</w:t>
            </w:r>
            <w:proofErr w:type="spellEnd"/>
            <w:r w:rsidR="002F287E" w:rsidRPr="002F287E">
              <w:rPr>
                <w:rStyle w:val="rvts11"/>
                <w:b w:val="0"/>
              </w:rPr>
              <w:t xml:space="preserve"> </w:t>
            </w:r>
            <w:proofErr w:type="spellStart"/>
            <w:r w:rsidR="002F287E" w:rsidRPr="002F287E">
              <w:rPr>
                <w:rStyle w:val="rvts11"/>
                <w:b w:val="0"/>
              </w:rPr>
              <w:t>Metodologiei</w:t>
            </w:r>
            <w:proofErr w:type="spellEnd"/>
            <w:r w:rsidR="002F287E" w:rsidRPr="002F287E">
              <w:rPr>
                <w:rStyle w:val="rvts11"/>
                <w:b w:val="0"/>
              </w:rPr>
              <w:t xml:space="preserve"> de </w:t>
            </w:r>
            <w:proofErr w:type="spellStart"/>
            <w:r w:rsidR="002F287E" w:rsidRPr="002F287E">
              <w:rPr>
                <w:rStyle w:val="rvts11"/>
                <w:b w:val="0"/>
              </w:rPr>
              <w:t>elaborare</w:t>
            </w:r>
            <w:proofErr w:type="spellEnd"/>
            <w:r w:rsidR="002F287E" w:rsidRPr="002F287E">
              <w:rPr>
                <w:rStyle w:val="rvts11"/>
                <w:b w:val="0"/>
              </w:rPr>
              <w:t xml:space="preserve">, </w:t>
            </w:r>
            <w:proofErr w:type="spellStart"/>
            <w:r w:rsidR="002F287E" w:rsidRPr="002F287E">
              <w:rPr>
                <w:rStyle w:val="rvts11"/>
                <w:b w:val="0"/>
              </w:rPr>
              <w:t>implementare</w:t>
            </w:r>
            <w:proofErr w:type="spellEnd"/>
            <w:r w:rsidR="002F287E" w:rsidRPr="002F287E">
              <w:rPr>
                <w:rStyle w:val="rvts11"/>
                <w:b w:val="0"/>
              </w:rPr>
              <w:t xml:space="preserve">, </w:t>
            </w:r>
            <w:proofErr w:type="spellStart"/>
            <w:r w:rsidR="002F287E" w:rsidRPr="002F287E">
              <w:rPr>
                <w:rStyle w:val="rvts11"/>
                <w:b w:val="0"/>
              </w:rPr>
              <w:t>monitorizare</w:t>
            </w:r>
            <w:proofErr w:type="spellEnd"/>
            <w:r w:rsidR="002F287E" w:rsidRPr="002F287E">
              <w:rPr>
                <w:rStyle w:val="rvts11"/>
                <w:b w:val="0"/>
              </w:rPr>
              <w:t xml:space="preserve">, </w:t>
            </w:r>
            <w:proofErr w:type="spellStart"/>
            <w:r w:rsidR="002F287E" w:rsidRPr="002F287E">
              <w:rPr>
                <w:rStyle w:val="rvts11"/>
                <w:b w:val="0"/>
              </w:rPr>
              <w:t>evaluare</w:t>
            </w:r>
            <w:proofErr w:type="spellEnd"/>
            <w:r w:rsidR="002F287E" w:rsidRPr="002F287E">
              <w:rPr>
                <w:rStyle w:val="rvts11"/>
                <w:b w:val="0"/>
              </w:rPr>
              <w:t xml:space="preserve"> </w:t>
            </w:r>
            <w:proofErr w:type="spellStart"/>
            <w:r w:rsidR="002F287E" w:rsidRPr="002F287E">
              <w:rPr>
                <w:rStyle w:val="rvts11"/>
                <w:b w:val="0"/>
              </w:rPr>
              <w:t>şi</w:t>
            </w:r>
            <w:proofErr w:type="spellEnd"/>
            <w:r w:rsidR="002F287E" w:rsidRPr="002F287E">
              <w:rPr>
                <w:rStyle w:val="rvts11"/>
                <w:b w:val="0"/>
              </w:rPr>
              <w:t xml:space="preserve"> </w:t>
            </w:r>
            <w:proofErr w:type="spellStart"/>
            <w:r w:rsidR="002F287E" w:rsidRPr="002F287E">
              <w:rPr>
                <w:rStyle w:val="rvts11"/>
                <w:b w:val="0"/>
              </w:rPr>
              <w:t>actualizare</w:t>
            </w:r>
            <w:proofErr w:type="spellEnd"/>
            <w:r w:rsidR="002F287E" w:rsidRPr="002F287E">
              <w:rPr>
                <w:rStyle w:val="rvts11"/>
                <w:b w:val="0"/>
              </w:rPr>
              <w:t xml:space="preserve"> a </w:t>
            </w:r>
            <w:proofErr w:type="spellStart"/>
            <w:r w:rsidR="002F287E" w:rsidRPr="002F287E">
              <w:rPr>
                <w:rStyle w:val="rvts11"/>
                <w:b w:val="0"/>
              </w:rPr>
              <w:t>strategiilor</w:t>
            </w:r>
            <w:proofErr w:type="spellEnd"/>
            <w:r w:rsidR="002F287E" w:rsidRPr="002F287E">
              <w:rPr>
                <w:rStyle w:val="rvts11"/>
                <w:b w:val="0"/>
              </w:rPr>
              <w:t xml:space="preserve"> </w:t>
            </w:r>
            <w:proofErr w:type="spellStart"/>
            <w:r w:rsidR="002F287E" w:rsidRPr="002F287E">
              <w:rPr>
                <w:rStyle w:val="rvts11"/>
                <w:b w:val="0"/>
              </w:rPr>
              <w:t>guvernamentale</w:t>
            </w:r>
            <w:proofErr w:type="spellEnd"/>
          </w:p>
          <w:p w:rsidR="00A70A6E" w:rsidRPr="008F2404" w:rsidRDefault="00A70A6E" w:rsidP="006C67F2">
            <w:pPr>
              <w:spacing w:line="288" w:lineRule="atLeast"/>
              <w:jc w:val="both"/>
              <w:rPr>
                <w:szCs w:val="24"/>
              </w:rPr>
            </w:pPr>
            <w:r w:rsidRPr="008F2404">
              <w:rPr>
                <w:szCs w:val="24"/>
              </w:rPr>
              <w:t>Prezenta strategie reprezintă un instrument necesar pentru</w:t>
            </w:r>
            <w:r>
              <w:rPr>
                <w:szCs w:val="24"/>
              </w:rPr>
              <w:t xml:space="preserve"> implementarea documentelor strategice OMS și UE și</w:t>
            </w:r>
            <w:r w:rsidRPr="008F2404">
              <w:rPr>
                <w:szCs w:val="24"/>
              </w:rPr>
              <w:t xml:space="preserve"> aplicarea legislației primare </w:t>
            </w:r>
            <w:r>
              <w:rPr>
                <w:szCs w:val="24"/>
              </w:rPr>
              <w:t>în domeniul ocrotirii</w:t>
            </w:r>
            <w:r w:rsidRPr="008F2404">
              <w:rPr>
                <w:szCs w:val="24"/>
              </w:rPr>
              <w:t xml:space="preserve"> sănătății, respectiv </w:t>
            </w:r>
            <w:r>
              <w:rPr>
                <w:szCs w:val="24"/>
              </w:rPr>
              <w:t xml:space="preserve">Constituția României, </w:t>
            </w:r>
            <w:r w:rsidRPr="008F2404">
              <w:rPr>
                <w:szCs w:val="24"/>
              </w:rPr>
              <w:t>Legea privind reforma în sănătate nr 95/2006</w:t>
            </w:r>
            <w:r>
              <w:rPr>
                <w:szCs w:val="24"/>
              </w:rPr>
              <w:t>,</w:t>
            </w:r>
            <w:r w:rsidRPr="008F2404">
              <w:rPr>
                <w:szCs w:val="24"/>
              </w:rPr>
              <w:t xml:space="preserve"> cu modifică</w:t>
            </w:r>
            <w:r>
              <w:rPr>
                <w:szCs w:val="24"/>
              </w:rPr>
              <w:t>rile și completările ulterioare, Legea privind protecția și promovarea drepturilor copilului nr 272/2004, cu modificările și completările ulterioare.</w:t>
            </w:r>
          </w:p>
          <w:p w:rsidR="00A70A6E" w:rsidRPr="00134393" w:rsidRDefault="00A70A6E" w:rsidP="006C67F2">
            <w:pPr>
              <w:spacing w:line="288" w:lineRule="atLeast"/>
              <w:jc w:val="both"/>
              <w:rPr>
                <w:szCs w:val="24"/>
              </w:rPr>
            </w:pPr>
            <w:r>
              <w:rPr>
                <w:szCs w:val="24"/>
              </w:rPr>
              <w:t>Pentru implementarea strategiei este necesară adoptarea Legii vaccinării, ca legislație primară.</w:t>
            </w:r>
            <w:r w:rsidRPr="008D0693">
              <w:rPr>
                <w:szCs w:val="24"/>
              </w:rPr>
              <w:t xml:space="preserve">                                                                                                                                                                                                                                                                                                                                                                                                                                                                                                                                                                                                                                                                                                                                                                                                                                                                                                                                                                                                                                                                                                                                                                                                                                          </w:t>
            </w:r>
          </w:p>
        </w:tc>
      </w:tr>
      <w:tr w:rsidR="00A70A6E" w:rsidRPr="002344FB" w:rsidTr="006C67F2">
        <w:tc>
          <w:tcPr>
            <w:tcW w:w="867" w:type="pct"/>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lastRenderedPageBreak/>
              <w:t>2.4. Alte informații</w:t>
            </w:r>
          </w:p>
        </w:tc>
        <w:tc>
          <w:tcPr>
            <w:tcW w:w="4133" w:type="pct"/>
            <w:gridSpan w:val="8"/>
          </w:tcPr>
          <w:p w:rsidR="00A70A6E" w:rsidRPr="002344FB" w:rsidRDefault="00A70A6E" w:rsidP="006C67F2">
            <w:pPr>
              <w:spacing w:after="0" w:line="240" w:lineRule="auto"/>
              <w:jc w:val="both"/>
              <w:rPr>
                <w:rFonts w:eastAsia="Times New Roman" w:cs="Times New Roman"/>
                <w:szCs w:val="24"/>
                <w:lang w:eastAsia="ro-RO"/>
              </w:rPr>
            </w:pPr>
            <w:r w:rsidRPr="002344FB">
              <w:rPr>
                <w:rFonts w:cs="Times New Roman"/>
                <w:szCs w:val="24"/>
              </w:rPr>
              <w:t>Nu este cazul.</w:t>
            </w:r>
          </w:p>
        </w:tc>
      </w:tr>
      <w:tr w:rsidR="00A70A6E" w:rsidRPr="002344FB" w:rsidTr="006C67F2">
        <w:tc>
          <w:tcPr>
            <w:tcW w:w="5000" w:type="pct"/>
            <w:gridSpan w:val="9"/>
          </w:tcPr>
          <w:p w:rsidR="00A70A6E" w:rsidRDefault="00A70A6E" w:rsidP="006C67F2">
            <w:pPr>
              <w:tabs>
                <w:tab w:val="left" w:pos="2268"/>
              </w:tabs>
              <w:spacing w:after="0" w:line="240" w:lineRule="auto"/>
              <w:jc w:val="center"/>
              <w:rPr>
                <w:rFonts w:cs="Times New Roman"/>
                <w:b/>
                <w:szCs w:val="24"/>
              </w:rPr>
            </w:pPr>
          </w:p>
          <w:p w:rsidR="00A70A6E" w:rsidRPr="002344FB" w:rsidRDefault="00A70A6E" w:rsidP="006C67F2">
            <w:pPr>
              <w:tabs>
                <w:tab w:val="left" w:pos="2268"/>
              </w:tabs>
              <w:spacing w:after="0" w:line="240" w:lineRule="auto"/>
              <w:jc w:val="center"/>
              <w:rPr>
                <w:rFonts w:cs="Times New Roman"/>
                <w:b/>
                <w:szCs w:val="24"/>
              </w:rPr>
            </w:pPr>
            <w:r w:rsidRPr="002344FB">
              <w:rPr>
                <w:rFonts w:cs="Times New Roman"/>
                <w:b/>
                <w:szCs w:val="24"/>
              </w:rPr>
              <w:t>Secțiunea a 3-a</w:t>
            </w:r>
          </w:p>
          <w:p w:rsidR="00A70A6E" w:rsidRDefault="00A70A6E" w:rsidP="006C67F2">
            <w:pPr>
              <w:tabs>
                <w:tab w:val="left" w:pos="2268"/>
              </w:tabs>
              <w:spacing w:after="0" w:line="240" w:lineRule="auto"/>
              <w:jc w:val="center"/>
              <w:rPr>
                <w:rFonts w:cs="Times New Roman"/>
                <w:b/>
                <w:szCs w:val="24"/>
              </w:rPr>
            </w:pPr>
            <w:r w:rsidRPr="002344FB">
              <w:rPr>
                <w:rFonts w:cs="Times New Roman"/>
                <w:b/>
                <w:szCs w:val="24"/>
              </w:rPr>
              <w:t>Impactul socioeconomic al proiectului de act normativ</w:t>
            </w:r>
          </w:p>
          <w:p w:rsidR="00A70A6E" w:rsidRPr="002344FB" w:rsidRDefault="00A70A6E" w:rsidP="006C67F2">
            <w:pPr>
              <w:tabs>
                <w:tab w:val="left" w:pos="2268"/>
              </w:tabs>
              <w:spacing w:after="0" w:line="240" w:lineRule="auto"/>
              <w:jc w:val="center"/>
              <w:rPr>
                <w:rFonts w:cs="Times New Roman"/>
                <w:b/>
                <w:szCs w:val="24"/>
              </w:rPr>
            </w:pP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3.1. </w:t>
            </w:r>
            <w:r w:rsidRPr="002344FB">
              <w:rPr>
                <w:rFonts w:eastAsia="Times New Roman" w:cs="Times New Roman"/>
                <w:szCs w:val="24"/>
              </w:rPr>
              <w:t>Descrierea generală a beneficiilor și costurilor estimate ca urmare a intrării în vigoare a actului normativ</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Nu este cazul.</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3.2. </w:t>
            </w:r>
            <w:r w:rsidRPr="002344FB">
              <w:rPr>
                <w:rFonts w:eastAsia="Times New Roman" w:cs="Times New Roman"/>
                <w:szCs w:val="24"/>
              </w:rPr>
              <w:t>Impactul social</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3.3. </w:t>
            </w:r>
            <w:r w:rsidRPr="002344FB">
              <w:rPr>
                <w:rFonts w:eastAsia="Times New Roman" w:cs="Times New Roman"/>
                <w:szCs w:val="24"/>
              </w:rPr>
              <w:t>Impactul asupra drepturilor și libertăților fundamentale ale omului</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3.4. Impactul macroeconomic</w:t>
            </w:r>
          </w:p>
        </w:tc>
        <w:tc>
          <w:tcPr>
            <w:tcW w:w="2589" w:type="pct"/>
            <w:gridSpan w:val="5"/>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Proiectul de act normativ </w:t>
            </w:r>
            <w:r w:rsidRPr="002344FB">
              <w:rPr>
                <w:rFonts w:cs="Times New Roman"/>
                <w:szCs w:val="24"/>
              </w:rPr>
              <w:t>nu se referă la acest subiect</w:t>
            </w:r>
            <w:r>
              <w:rPr>
                <w:rFonts w:cs="Times New Roman"/>
                <w:szCs w:val="24"/>
              </w:rPr>
              <w:t>.</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szCs w:val="24"/>
              </w:rPr>
            </w:pPr>
            <w:r w:rsidRPr="002344FB">
              <w:rPr>
                <w:rFonts w:cs="Times New Roman"/>
                <w:bCs/>
                <w:szCs w:val="24"/>
              </w:rPr>
              <w:t xml:space="preserve">3.4.1. </w:t>
            </w:r>
            <w:r w:rsidRPr="002344FB">
              <w:rPr>
                <w:rFonts w:eastAsia="Times New Roman" w:cs="Times New Roman"/>
                <w:szCs w:val="24"/>
              </w:rPr>
              <w:t>Impactul asupra economiei și asupra principalilor indicatori macroeconomici</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r>
              <w:rPr>
                <w:rFonts w:cs="Times New Roman"/>
                <w:szCs w:val="24"/>
              </w:rPr>
              <w:t>.</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3.4.2. </w:t>
            </w:r>
            <w:r w:rsidRPr="002344FB">
              <w:rPr>
                <w:rFonts w:eastAsia="Times New Roman" w:cs="Times New Roman"/>
                <w:szCs w:val="24"/>
              </w:rPr>
              <w:t>Impactul asupra mediului concurențial și domeniul ajutoarelor de stat</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3.5. </w:t>
            </w:r>
            <w:r w:rsidRPr="002344FB">
              <w:rPr>
                <w:rFonts w:eastAsia="Times New Roman" w:cs="Times New Roman"/>
                <w:szCs w:val="24"/>
              </w:rPr>
              <w:t>Impactul asupra mediului de afaceri</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3.6. </w:t>
            </w:r>
            <w:r w:rsidRPr="002344FB">
              <w:rPr>
                <w:rFonts w:eastAsia="Times New Roman" w:cs="Times New Roman"/>
                <w:szCs w:val="24"/>
              </w:rPr>
              <w:t>Impactul asupra mediului înconjurător</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Proiectul de act normativ nu se referă la acest subiect.</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3.7. </w:t>
            </w:r>
            <w:r w:rsidRPr="002344FB">
              <w:rPr>
                <w:rFonts w:eastAsia="Times New Roman" w:cs="Times New Roman"/>
                <w:szCs w:val="24"/>
              </w:rPr>
              <w:t>Evaluarea costurilor și beneficiilor din perspectiva inovării și digitalizării</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Nu este cazul.</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3.8. </w:t>
            </w:r>
            <w:r w:rsidRPr="002344FB">
              <w:rPr>
                <w:rFonts w:eastAsia="Times New Roman" w:cs="Times New Roman"/>
                <w:szCs w:val="24"/>
              </w:rPr>
              <w:t>Evaluarea costurilor și beneficiilor din perspectiva dezvoltării durabile</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Nu este cazul.</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3.9. </w:t>
            </w:r>
            <w:r w:rsidRPr="002344FB">
              <w:rPr>
                <w:rFonts w:eastAsia="Times New Roman" w:cs="Times New Roman"/>
                <w:szCs w:val="24"/>
              </w:rPr>
              <w:t>Alte informații</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Nu este cazul.</w:t>
            </w:r>
          </w:p>
        </w:tc>
      </w:tr>
      <w:tr w:rsidR="00A70A6E" w:rsidRPr="002344FB" w:rsidTr="006C67F2">
        <w:tc>
          <w:tcPr>
            <w:tcW w:w="5000" w:type="pct"/>
            <w:gridSpan w:val="9"/>
          </w:tcPr>
          <w:p w:rsidR="00A70A6E" w:rsidRDefault="00A70A6E" w:rsidP="006C67F2">
            <w:pPr>
              <w:tabs>
                <w:tab w:val="left" w:pos="2268"/>
              </w:tabs>
              <w:spacing w:after="0" w:line="240" w:lineRule="auto"/>
              <w:jc w:val="center"/>
              <w:rPr>
                <w:rFonts w:cs="Times New Roman"/>
                <w:b/>
                <w:szCs w:val="24"/>
              </w:rPr>
            </w:pPr>
          </w:p>
          <w:p w:rsidR="00A70A6E" w:rsidRPr="002344FB" w:rsidRDefault="00A70A6E" w:rsidP="006C67F2">
            <w:pPr>
              <w:tabs>
                <w:tab w:val="left" w:pos="2268"/>
              </w:tabs>
              <w:spacing w:after="0" w:line="240" w:lineRule="auto"/>
              <w:jc w:val="center"/>
              <w:rPr>
                <w:rFonts w:cs="Times New Roman"/>
                <w:b/>
                <w:szCs w:val="24"/>
              </w:rPr>
            </w:pPr>
            <w:r w:rsidRPr="002344FB">
              <w:rPr>
                <w:rFonts w:cs="Times New Roman"/>
                <w:b/>
                <w:szCs w:val="24"/>
              </w:rPr>
              <w:t>Secțiunea a 4-a</w:t>
            </w:r>
          </w:p>
          <w:p w:rsidR="00A70A6E" w:rsidRDefault="00A70A6E" w:rsidP="006C67F2">
            <w:pPr>
              <w:tabs>
                <w:tab w:val="left" w:pos="2268"/>
              </w:tabs>
              <w:spacing w:after="0" w:line="240" w:lineRule="auto"/>
              <w:jc w:val="center"/>
              <w:rPr>
                <w:rFonts w:cs="Times New Roman"/>
                <w:b/>
                <w:szCs w:val="24"/>
              </w:rPr>
            </w:pPr>
            <w:r w:rsidRPr="002344FB">
              <w:rPr>
                <w:rFonts w:cs="Times New Roman"/>
                <w:b/>
                <w:szCs w:val="24"/>
              </w:rPr>
              <w:t>Impactul financiar asupra bugetului general consolidat, atât pe termen scurt, pentru anul curent, cât și pe termen lung (pe 5 ani), inclusiv informații cu privire la cheltuieli și venituri</w:t>
            </w:r>
          </w:p>
          <w:p w:rsidR="00A70A6E" w:rsidRPr="002344FB" w:rsidRDefault="00A70A6E" w:rsidP="006C67F2">
            <w:pPr>
              <w:tabs>
                <w:tab w:val="left" w:pos="2268"/>
              </w:tabs>
              <w:spacing w:after="0" w:line="240" w:lineRule="auto"/>
              <w:jc w:val="center"/>
              <w:rPr>
                <w:rFonts w:cs="Times New Roman"/>
                <w:b/>
                <w:szCs w:val="24"/>
              </w:rPr>
            </w:pPr>
          </w:p>
        </w:tc>
      </w:tr>
      <w:tr w:rsidR="00A70A6E" w:rsidRPr="002344FB" w:rsidTr="006C67F2">
        <w:tc>
          <w:tcPr>
            <w:tcW w:w="5000" w:type="pct"/>
            <w:gridSpan w:val="9"/>
          </w:tcPr>
          <w:p w:rsidR="00A70A6E" w:rsidRPr="002344FB" w:rsidRDefault="00A70A6E" w:rsidP="006C67F2">
            <w:pPr>
              <w:tabs>
                <w:tab w:val="left" w:pos="2268"/>
              </w:tabs>
              <w:spacing w:after="0" w:line="240" w:lineRule="auto"/>
              <w:jc w:val="right"/>
              <w:rPr>
                <w:rFonts w:cs="Times New Roman"/>
                <w:bCs/>
                <w:szCs w:val="24"/>
              </w:rPr>
            </w:pPr>
            <w:r w:rsidRPr="002344FB">
              <w:rPr>
                <w:rFonts w:cs="Times New Roman"/>
                <w:bCs/>
                <w:szCs w:val="24"/>
              </w:rPr>
              <w:t xml:space="preserve">- mii lei - </w:t>
            </w:r>
          </w:p>
        </w:tc>
      </w:tr>
      <w:tr w:rsidR="00A70A6E" w:rsidRPr="002344FB" w:rsidTr="006C67F2">
        <w:tc>
          <w:tcPr>
            <w:tcW w:w="1764" w:type="pct"/>
            <w:gridSpan w:val="2"/>
            <w:vMerge w:val="restart"/>
          </w:tcPr>
          <w:p w:rsidR="00A70A6E" w:rsidRPr="002344FB" w:rsidRDefault="00A70A6E" w:rsidP="006C67F2">
            <w:pPr>
              <w:tabs>
                <w:tab w:val="left" w:pos="2268"/>
              </w:tabs>
              <w:spacing w:after="0" w:line="240" w:lineRule="auto"/>
              <w:jc w:val="center"/>
              <w:rPr>
                <w:rFonts w:cs="Times New Roman"/>
                <w:bCs/>
                <w:szCs w:val="24"/>
              </w:rPr>
            </w:pPr>
            <w:r w:rsidRPr="002344FB">
              <w:rPr>
                <w:rFonts w:cs="Times New Roman"/>
                <w:bCs/>
                <w:szCs w:val="24"/>
              </w:rPr>
              <w:t>Indicatori</w:t>
            </w:r>
          </w:p>
        </w:tc>
        <w:tc>
          <w:tcPr>
            <w:tcW w:w="465" w:type="pct"/>
          </w:tcPr>
          <w:p w:rsidR="00A70A6E" w:rsidRPr="002344FB" w:rsidRDefault="00A70A6E" w:rsidP="006C67F2">
            <w:pPr>
              <w:tabs>
                <w:tab w:val="left" w:pos="2268"/>
              </w:tabs>
              <w:spacing w:after="0" w:line="240" w:lineRule="auto"/>
              <w:jc w:val="center"/>
              <w:rPr>
                <w:rFonts w:cs="Times New Roman"/>
                <w:bCs/>
                <w:szCs w:val="24"/>
              </w:rPr>
            </w:pPr>
            <w:r w:rsidRPr="002344FB">
              <w:rPr>
                <w:rFonts w:cs="Times New Roman"/>
                <w:bCs/>
                <w:szCs w:val="24"/>
              </w:rPr>
              <w:t>Anul curent</w:t>
            </w:r>
          </w:p>
        </w:tc>
        <w:tc>
          <w:tcPr>
            <w:tcW w:w="1834" w:type="pct"/>
            <w:gridSpan w:val="5"/>
          </w:tcPr>
          <w:p w:rsidR="00A70A6E" w:rsidRPr="002344FB" w:rsidRDefault="00A70A6E" w:rsidP="006C67F2">
            <w:pPr>
              <w:tabs>
                <w:tab w:val="left" w:pos="2268"/>
              </w:tabs>
              <w:spacing w:after="0" w:line="240" w:lineRule="auto"/>
              <w:jc w:val="center"/>
              <w:rPr>
                <w:rFonts w:cs="Times New Roman"/>
                <w:bCs/>
                <w:szCs w:val="24"/>
              </w:rPr>
            </w:pPr>
            <w:r w:rsidRPr="002344FB">
              <w:rPr>
                <w:rFonts w:cs="Times New Roman"/>
                <w:bCs/>
                <w:szCs w:val="24"/>
              </w:rPr>
              <w:t xml:space="preserve">Următorii 4 ani </w:t>
            </w:r>
          </w:p>
        </w:tc>
        <w:tc>
          <w:tcPr>
            <w:tcW w:w="937" w:type="pct"/>
            <w:vMerge w:val="restart"/>
            <w:vAlign w:val="center"/>
          </w:tcPr>
          <w:p w:rsidR="00A70A6E" w:rsidRPr="002344FB" w:rsidRDefault="00A70A6E" w:rsidP="006C67F2">
            <w:pPr>
              <w:tabs>
                <w:tab w:val="left" w:pos="2268"/>
              </w:tabs>
              <w:spacing w:after="0" w:line="240" w:lineRule="auto"/>
              <w:jc w:val="center"/>
              <w:rPr>
                <w:rFonts w:cs="Times New Roman"/>
                <w:bCs/>
                <w:szCs w:val="24"/>
              </w:rPr>
            </w:pPr>
            <w:r w:rsidRPr="002344FB">
              <w:rPr>
                <w:rFonts w:cs="Times New Roman"/>
                <w:bCs/>
                <w:szCs w:val="24"/>
              </w:rPr>
              <w:t>Media pe 5 ani</w:t>
            </w:r>
          </w:p>
        </w:tc>
      </w:tr>
      <w:tr w:rsidR="00A70A6E" w:rsidRPr="002344FB" w:rsidTr="006C67F2">
        <w:tc>
          <w:tcPr>
            <w:tcW w:w="1764" w:type="pct"/>
            <w:gridSpan w:val="2"/>
            <w:vMerge/>
          </w:tcPr>
          <w:p w:rsidR="00A70A6E" w:rsidRPr="002344FB" w:rsidRDefault="00A70A6E" w:rsidP="006C67F2">
            <w:pPr>
              <w:tabs>
                <w:tab w:val="left" w:pos="2268"/>
              </w:tabs>
              <w:spacing w:after="0" w:line="240" w:lineRule="auto"/>
              <w:jc w:val="both"/>
              <w:rPr>
                <w:rFonts w:cs="Times New Roman"/>
                <w:bCs/>
                <w:szCs w:val="24"/>
              </w:rPr>
            </w:pPr>
          </w:p>
        </w:tc>
        <w:tc>
          <w:tcPr>
            <w:tcW w:w="465" w:type="pct"/>
          </w:tcPr>
          <w:p w:rsidR="00A70A6E" w:rsidRPr="002344FB" w:rsidRDefault="00A70A6E" w:rsidP="006C67F2">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2023</w:t>
            </w:r>
          </w:p>
        </w:tc>
        <w:tc>
          <w:tcPr>
            <w:tcW w:w="454" w:type="pct"/>
            <w:gridSpan w:val="2"/>
          </w:tcPr>
          <w:p w:rsidR="00A70A6E" w:rsidRPr="002344FB" w:rsidRDefault="00A70A6E" w:rsidP="006C67F2">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2024</w:t>
            </w:r>
          </w:p>
        </w:tc>
        <w:tc>
          <w:tcPr>
            <w:tcW w:w="454" w:type="pct"/>
          </w:tcPr>
          <w:p w:rsidR="00A70A6E" w:rsidRPr="002344FB" w:rsidRDefault="00A70A6E" w:rsidP="006C67F2">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2025</w:t>
            </w:r>
          </w:p>
        </w:tc>
        <w:tc>
          <w:tcPr>
            <w:tcW w:w="454" w:type="pct"/>
          </w:tcPr>
          <w:p w:rsidR="00A70A6E" w:rsidRPr="002344FB" w:rsidRDefault="00A70A6E" w:rsidP="006C67F2">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2026</w:t>
            </w:r>
          </w:p>
        </w:tc>
        <w:tc>
          <w:tcPr>
            <w:tcW w:w="471" w:type="pct"/>
          </w:tcPr>
          <w:p w:rsidR="00A70A6E" w:rsidRPr="002344FB" w:rsidRDefault="00A70A6E" w:rsidP="006C67F2">
            <w:pPr>
              <w:tabs>
                <w:tab w:val="left" w:pos="2268"/>
              </w:tabs>
              <w:spacing w:after="0" w:line="240" w:lineRule="auto"/>
              <w:jc w:val="center"/>
              <w:rPr>
                <w:rFonts w:cs="Times New Roman"/>
                <w:bCs/>
                <w:color w:val="000000" w:themeColor="text1"/>
                <w:szCs w:val="24"/>
              </w:rPr>
            </w:pPr>
            <w:r>
              <w:rPr>
                <w:rFonts w:cs="Times New Roman"/>
                <w:bCs/>
                <w:color w:val="000000" w:themeColor="text1"/>
                <w:szCs w:val="24"/>
              </w:rPr>
              <w:t>2027</w:t>
            </w:r>
          </w:p>
        </w:tc>
        <w:tc>
          <w:tcPr>
            <w:tcW w:w="937" w:type="pct"/>
            <w:vMerge/>
          </w:tcPr>
          <w:p w:rsidR="00A70A6E" w:rsidRPr="002344FB" w:rsidRDefault="00A70A6E" w:rsidP="006C67F2">
            <w:pPr>
              <w:tabs>
                <w:tab w:val="left" w:pos="2268"/>
              </w:tabs>
              <w:spacing w:after="0" w:line="240" w:lineRule="auto"/>
              <w:jc w:val="both"/>
              <w:rPr>
                <w:rFonts w:cs="Times New Roman"/>
                <w:bCs/>
                <w:color w:val="000000" w:themeColor="text1"/>
                <w:szCs w:val="24"/>
              </w:rPr>
            </w:pPr>
          </w:p>
        </w:tc>
      </w:tr>
      <w:tr w:rsidR="00A70A6E" w:rsidRPr="002344FB" w:rsidTr="006C67F2">
        <w:tc>
          <w:tcPr>
            <w:tcW w:w="1764" w:type="pct"/>
            <w:gridSpan w:val="2"/>
            <w:vAlign w:val="center"/>
          </w:tcPr>
          <w:p w:rsidR="00A70A6E" w:rsidRPr="002344FB" w:rsidRDefault="00A70A6E" w:rsidP="006C67F2">
            <w:pPr>
              <w:tabs>
                <w:tab w:val="left" w:pos="2268"/>
              </w:tabs>
              <w:spacing w:after="0" w:line="240" w:lineRule="auto"/>
              <w:jc w:val="center"/>
              <w:rPr>
                <w:rFonts w:cs="Times New Roman"/>
                <w:bCs/>
                <w:szCs w:val="24"/>
              </w:rPr>
            </w:pPr>
            <w:r w:rsidRPr="002344FB">
              <w:rPr>
                <w:rFonts w:cs="Times New Roman"/>
                <w:bCs/>
                <w:szCs w:val="24"/>
              </w:rPr>
              <w:t>1.</w:t>
            </w:r>
          </w:p>
        </w:tc>
        <w:tc>
          <w:tcPr>
            <w:tcW w:w="465" w:type="pct"/>
            <w:vAlign w:val="center"/>
          </w:tcPr>
          <w:p w:rsidR="00A70A6E" w:rsidRPr="002344FB" w:rsidRDefault="00A70A6E" w:rsidP="006C67F2">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2.</w:t>
            </w:r>
          </w:p>
        </w:tc>
        <w:tc>
          <w:tcPr>
            <w:tcW w:w="454" w:type="pct"/>
            <w:gridSpan w:val="2"/>
            <w:vAlign w:val="center"/>
          </w:tcPr>
          <w:p w:rsidR="00A70A6E" w:rsidRPr="002344FB" w:rsidRDefault="00A70A6E" w:rsidP="006C67F2">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3.</w:t>
            </w:r>
          </w:p>
        </w:tc>
        <w:tc>
          <w:tcPr>
            <w:tcW w:w="454" w:type="pct"/>
            <w:vAlign w:val="center"/>
          </w:tcPr>
          <w:p w:rsidR="00A70A6E" w:rsidRPr="002344FB" w:rsidRDefault="00A70A6E" w:rsidP="006C67F2">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4.</w:t>
            </w:r>
          </w:p>
        </w:tc>
        <w:tc>
          <w:tcPr>
            <w:tcW w:w="454" w:type="pct"/>
            <w:vAlign w:val="center"/>
          </w:tcPr>
          <w:p w:rsidR="00A70A6E" w:rsidRPr="002344FB" w:rsidRDefault="00A70A6E" w:rsidP="006C67F2">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5.</w:t>
            </w:r>
          </w:p>
        </w:tc>
        <w:tc>
          <w:tcPr>
            <w:tcW w:w="471" w:type="pct"/>
            <w:vAlign w:val="center"/>
          </w:tcPr>
          <w:p w:rsidR="00A70A6E" w:rsidRPr="002344FB" w:rsidRDefault="00A70A6E" w:rsidP="006C67F2">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6.</w:t>
            </w:r>
          </w:p>
        </w:tc>
        <w:tc>
          <w:tcPr>
            <w:tcW w:w="937" w:type="pct"/>
            <w:vAlign w:val="center"/>
          </w:tcPr>
          <w:p w:rsidR="00A70A6E" w:rsidRPr="002344FB" w:rsidRDefault="00A70A6E" w:rsidP="006C67F2">
            <w:pPr>
              <w:tabs>
                <w:tab w:val="left" w:pos="2268"/>
              </w:tabs>
              <w:spacing w:after="0" w:line="240" w:lineRule="auto"/>
              <w:jc w:val="center"/>
              <w:rPr>
                <w:rFonts w:cs="Times New Roman"/>
                <w:bCs/>
                <w:color w:val="000000" w:themeColor="text1"/>
                <w:szCs w:val="24"/>
              </w:rPr>
            </w:pPr>
            <w:r w:rsidRPr="002344FB">
              <w:rPr>
                <w:rFonts w:cs="Times New Roman"/>
                <w:bCs/>
                <w:color w:val="000000" w:themeColor="text1"/>
                <w:szCs w:val="24"/>
              </w:rPr>
              <w:t>7.</w:t>
            </w:r>
          </w:p>
        </w:tc>
      </w:tr>
      <w:tr w:rsidR="00A70A6E" w:rsidRPr="002344FB" w:rsidTr="006C67F2">
        <w:tc>
          <w:tcPr>
            <w:tcW w:w="1764" w:type="pct"/>
            <w:gridSpan w:val="2"/>
            <w:tcBorders>
              <w:bottom w:val="single" w:sz="4" w:space="0" w:color="auto"/>
            </w:tcBorders>
            <w:vAlign w:val="center"/>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4.1. </w:t>
            </w:r>
            <w:r w:rsidRPr="002344FB">
              <w:rPr>
                <w:rFonts w:eastAsia="Times New Roman" w:cs="Times New Roman"/>
                <w:szCs w:val="24"/>
              </w:rPr>
              <w:t>Modificări ale veniturilor bugetare, plus/minus, din care:</w:t>
            </w:r>
          </w:p>
        </w:tc>
        <w:tc>
          <w:tcPr>
            <w:tcW w:w="465" w:type="pct"/>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color w:val="00B050"/>
                <w:szCs w:val="24"/>
              </w:rPr>
            </w:pPr>
          </w:p>
        </w:tc>
        <w:tc>
          <w:tcPr>
            <w:tcW w:w="454" w:type="pct"/>
            <w:gridSpan w:val="2"/>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color w:val="00B050"/>
                <w:szCs w:val="24"/>
              </w:rPr>
            </w:pPr>
          </w:p>
        </w:tc>
        <w:tc>
          <w:tcPr>
            <w:tcW w:w="454" w:type="pct"/>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color w:val="00B050"/>
                <w:szCs w:val="24"/>
              </w:rPr>
            </w:pPr>
          </w:p>
        </w:tc>
        <w:tc>
          <w:tcPr>
            <w:tcW w:w="454" w:type="pct"/>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color w:val="00B050"/>
                <w:szCs w:val="24"/>
              </w:rPr>
            </w:pPr>
          </w:p>
        </w:tc>
        <w:tc>
          <w:tcPr>
            <w:tcW w:w="471" w:type="pct"/>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color w:val="00B050"/>
                <w:szCs w:val="24"/>
              </w:rPr>
            </w:pPr>
          </w:p>
        </w:tc>
        <w:tc>
          <w:tcPr>
            <w:tcW w:w="937" w:type="pct"/>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color w:val="00B050"/>
                <w:szCs w:val="24"/>
              </w:rPr>
            </w:pPr>
          </w:p>
        </w:tc>
      </w:tr>
      <w:tr w:rsidR="00A70A6E" w:rsidRPr="002344FB" w:rsidTr="006C67F2">
        <w:tc>
          <w:tcPr>
            <w:tcW w:w="1764" w:type="pct"/>
            <w:gridSpan w:val="2"/>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a) buget de stat, din acesta:</w:t>
            </w:r>
          </w:p>
        </w:tc>
        <w:tc>
          <w:tcPr>
            <w:tcW w:w="465"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(i) impozit pe profit</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(ii) impozit pe venit</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b) bugete locale</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(i) impozit pe profit</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c) bugetul asigurărilor sociale de stat:</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(i) contribuții de asigurări</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d) alte tipuri de venituri</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(Se va menționa natura acestora)</w:t>
            </w:r>
          </w:p>
        </w:tc>
        <w:tc>
          <w:tcPr>
            <w:tcW w:w="465"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bottom w:val="single" w:sz="4" w:space="0" w:color="auto"/>
            </w:tcBorders>
            <w:vAlign w:val="center"/>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4.2. </w:t>
            </w:r>
            <w:r w:rsidRPr="002344FB">
              <w:rPr>
                <w:rFonts w:eastAsia="Times New Roman" w:cs="Times New Roman"/>
                <w:szCs w:val="24"/>
              </w:rPr>
              <w:t>Modificări ale cheltuielilor bugetare, plus/minus, din care:</w:t>
            </w:r>
          </w:p>
        </w:tc>
        <w:tc>
          <w:tcPr>
            <w:tcW w:w="465" w:type="pct"/>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szCs w:val="24"/>
              </w:rPr>
            </w:pPr>
          </w:p>
        </w:tc>
        <w:tc>
          <w:tcPr>
            <w:tcW w:w="454" w:type="pct"/>
            <w:gridSpan w:val="2"/>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szCs w:val="24"/>
              </w:rPr>
            </w:pPr>
          </w:p>
        </w:tc>
        <w:tc>
          <w:tcPr>
            <w:tcW w:w="454" w:type="pct"/>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szCs w:val="24"/>
              </w:rPr>
            </w:pPr>
          </w:p>
        </w:tc>
        <w:tc>
          <w:tcPr>
            <w:tcW w:w="454" w:type="pct"/>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szCs w:val="24"/>
              </w:rPr>
            </w:pPr>
          </w:p>
        </w:tc>
        <w:tc>
          <w:tcPr>
            <w:tcW w:w="471" w:type="pct"/>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szCs w:val="24"/>
              </w:rPr>
            </w:pPr>
          </w:p>
        </w:tc>
        <w:tc>
          <w:tcPr>
            <w:tcW w:w="937" w:type="pct"/>
            <w:tcBorders>
              <w:bottom w:val="single" w:sz="4" w:space="0" w:color="auto"/>
            </w:tcBorders>
            <w:vAlign w:val="center"/>
          </w:tcPr>
          <w:p w:rsidR="00A70A6E" w:rsidRPr="002344FB" w:rsidRDefault="00A70A6E" w:rsidP="006C67F2">
            <w:pPr>
              <w:tabs>
                <w:tab w:val="left" w:pos="2268"/>
              </w:tabs>
              <w:spacing w:after="0" w:line="240" w:lineRule="auto"/>
              <w:jc w:val="center"/>
              <w:rPr>
                <w:rFonts w:cs="Times New Roman"/>
                <w:bCs/>
                <w:szCs w:val="24"/>
              </w:rPr>
            </w:pPr>
          </w:p>
        </w:tc>
      </w:tr>
      <w:tr w:rsidR="00A70A6E" w:rsidRPr="002344FB" w:rsidTr="006C67F2">
        <w:tc>
          <w:tcPr>
            <w:tcW w:w="1764" w:type="pct"/>
            <w:gridSpan w:val="2"/>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a) buget de stat, din acesta:</w:t>
            </w:r>
          </w:p>
        </w:tc>
        <w:tc>
          <w:tcPr>
            <w:tcW w:w="465"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(i) cheltuieli de personal</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(ii) bunuri și servicii</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b) bugete locale:</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(i) cheltuieli de personal</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(ii) bunuri și servicii</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c) bugetul asigurărilor sociale de stat:</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(i) cheltuieli de personal</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lastRenderedPageBreak/>
              <w:t>(ii) bunuri și servicii</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d) alte tipuri de cheltuieli</w:t>
            </w:r>
          </w:p>
        </w:tc>
        <w:tc>
          <w:tcPr>
            <w:tcW w:w="465"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(Se va menționa natura acestora)</w:t>
            </w:r>
          </w:p>
        </w:tc>
        <w:tc>
          <w:tcPr>
            <w:tcW w:w="465"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4.3. Impact financiar, plus/minus, din care:</w:t>
            </w:r>
          </w:p>
        </w:tc>
        <w:tc>
          <w:tcPr>
            <w:tcW w:w="465" w:type="pct"/>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a) buget de stat</w:t>
            </w:r>
          </w:p>
        </w:tc>
        <w:tc>
          <w:tcPr>
            <w:tcW w:w="465"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b) bugete locale</w:t>
            </w:r>
          </w:p>
        </w:tc>
        <w:tc>
          <w:tcPr>
            <w:tcW w:w="465"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4.4. Propuneri pentru acoperirea creșterii cheltuielilor bugetare</w:t>
            </w:r>
          </w:p>
        </w:tc>
        <w:tc>
          <w:tcPr>
            <w:tcW w:w="465" w:type="pct"/>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4.5. Propuneri pentru a compensa reducerea veniturilor bugetare</w:t>
            </w:r>
          </w:p>
        </w:tc>
        <w:tc>
          <w:tcPr>
            <w:tcW w:w="465" w:type="pct"/>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1764" w:type="pct"/>
            <w:gridSpan w:val="2"/>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4.6. Calcule detaliate privind fundamentarea modificărilor veniturilor și/sau cheltuielilor bugetare</w:t>
            </w:r>
          </w:p>
        </w:tc>
        <w:tc>
          <w:tcPr>
            <w:tcW w:w="465" w:type="pct"/>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gridSpan w:val="2"/>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54" w:type="pct"/>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471" w:type="pct"/>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c>
          <w:tcPr>
            <w:tcW w:w="937" w:type="pct"/>
            <w:tcBorders>
              <w:bottom w:val="single" w:sz="4" w:space="0" w:color="auto"/>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5000" w:type="pct"/>
            <w:gridSpan w:val="9"/>
            <w:tcBorders>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4.7. Prezentarea, în cazul proiectelor de acte normative a căror adoptare atrage majorarea cheltuielilor bugetare, a următoarelor documente:</w:t>
            </w:r>
          </w:p>
        </w:tc>
      </w:tr>
      <w:tr w:rsidR="00A70A6E" w:rsidRPr="002344FB" w:rsidTr="006C67F2">
        <w:tc>
          <w:tcPr>
            <w:tcW w:w="5000" w:type="pct"/>
            <w:gridSpan w:val="9"/>
            <w:tcBorders>
              <w:top w:val="nil"/>
              <w:bottom w:val="nil"/>
            </w:tcBorders>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Nu este cazul.</w:t>
            </w:r>
          </w:p>
        </w:tc>
      </w:tr>
      <w:tr w:rsidR="00A70A6E" w:rsidRPr="002344FB" w:rsidTr="006C67F2">
        <w:tc>
          <w:tcPr>
            <w:tcW w:w="5000" w:type="pct"/>
            <w:gridSpan w:val="9"/>
            <w:tcBorders>
              <w:top w:val="nil"/>
            </w:tcBorders>
          </w:tcPr>
          <w:p w:rsidR="00A70A6E" w:rsidRPr="002344FB" w:rsidRDefault="00A70A6E" w:rsidP="006C67F2">
            <w:pPr>
              <w:spacing w:before="100" w:beforeAutospacing="1" w:after="100" w:afterAutospacing="1" w:line="240" w:lineRule="auto"/>
              <w:rPr>
                <w:rFonts w:eastAsia="Times New Roman" w:cs="Times New Roman"/>
                <w:szCs w:val="24"/>
              </w:rPr>
            </w:pPr>
          </w:p>
        </w:tc>
      </w:tr>
      <w:tr w:rsidR="00A70A6E" w:rsidRPr="002344FB" w:rsidTr="006C67F2">
        <w:tc>
          <w:tcPr>
            <w:tcW w:w="5000" w:type="pct"/>
            <w:gridSpan w:val="9"/>
          </w:tcPr>
          <w:p w:rsidR="00A70A6E" w:rsidRPr="002344FB" w:rsidRDefault="00A70A6E" w:rsidP="006C67F2">
            <w:pPr>
              <w:spacing w:before="100" w:beforeAutospacing="1" w:after="100" w:afterAutospacing="1" w:line="240" w:lineRule="auto"/>
              <w:rPr>
                <w:rFonts w:eastAsia="Times New Roman" w:cs="Times New Roman"/>
                <w:szCs w:val="24"/>
              </w:rPr>
            </w:pPr>
            <w:r w:rsidRPr="002344FB">
              <w:rPr>
                <w:rFonts w:eastAsia="Times New Roman" w:cs="Times New Roman"/>
                <w:szCs w:val="24"/>
              </w:rPr>
              <w:t xml:space="preserve">4.8. Alte informații: </w:t>
            </w:r>
          </w:p>
        </w:tc>
      </w:tr>
      <w:tr w:rsidR="00A70A6E" w:rsidRPr="002344FB" w:rsidTr="006C67F2">
        <w:tc>
          <w:tcPr>
            <w:tcW w:w="5000" w:type="pct"/>
            <w:gridSpan w:val="9"/>
          </w:tcPr>
          <w:p w:rsidR="00A70A6E" w:rsidRPr="002344FB" w:rsidRDefault="00A70A6E" w:rsidP="006C67F2">
            <w:pPr>
              <w:tabs>
                <w:tab w:val="left" w:pos="2268"/>
              </w:tabs>
              <w:spacing w:after="0" w:line="240" w:lineRule="auto"/>
              <w:jc w:val="center"/>
              <w:rPr>
                <w:rFonts w:cs="Times New Roman"/>
                <w:b/>
                <w:szCs w:val="24"/>
              </w:rPr>
            </w:pPr>
          </w:p>
          <w:p w:rsidR="00A70A6E" w:rsidRPr="002344FB" w:rsidRDefault="00A70A6E" w:rsidP="006C67F2">
            <w:pPr>
              <w:tabs>
                <w:tab w:val="left" w:pos="2268"/>
              </w:tabs>
              <w:spacing w:after="0" w:line="240" w:lineRule="auto"/>
              <w:jc w:val="center"/>
              <w:rPr>
                <w:rFonts w:cs="Times New Roman"/>
                <w:b/>
                <w:szCs w:val="24"/>
              </w:rPr>
            </w:pPr>
            <w:r w:rsidRPr="002344FB">
              <w:rPr>
                <w:rFonts w:cs="Times New Roman"/>
                <w:b/>
                <w:szCs w:val="24"/>
              </w:rPr>
              <w:t>Secțiunea a 5-a</w:t>
            </w:r>
          </w:p>
          <w:p w:rsidR="00A70A6E" w:rsidRDefault="00A70A6E" w:rsidP="006C67F2">
            <w:pPr>
              <w:tabs>
                <w:tab w:val="left" w:pos="2268"/>
              </w:tabs>
              <w:spacing w:after="0" w:line="240" w:lineRule="auto"/>
              <w:jc w:val="center"/>
              <w:rPr>
                <w:rFonts w:cs="Times New Roman"/>
                <w:b/>
                <w:szCs w:val="24"/>
              </w:rPr>
            </w:pPr>
            <w:r w:rsidRPr="002344FB">
              <w:rPr>
                <w:rFonts w:cs="Times New Roman"/>
                <w:b/>
                <w:szCs w:val="24"/>
              </w:rPr>
              <w:t>Efectele proiectului de act normativ asupra legislației în vigoare</w:t>
            </w:r>
          </w:p>
          <w:p w:rsidR="00A70A6E" w:rsidRPr="002344FB" w:rsidRDefault="00A70A6E" w:rsidP="006C67F2">
            <w:pPr>
              <w:tabs>
                <w:tab w:val="left" w:pos="2268"/>
              </w:tabs>
              <w:spacing w:after="0" w:line="240" w:lineRule="auto"/>
              <w:jc w:val="center"/>
              <w:rPr>
                <w:rFonts w:cs="Times New Roman"/>
                <w:b/>
                <w:szCs w:val="24"/>
              </w:rPr>
            </w:pP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
                <w:szCs w:val="24"/>
              </w:rPr>
            </w:pPr>
            <w:r w:rsidRPr="002344FB">
              <w:rPr>
                <w:rFonts w:cs="Times New Roman"/>
                <w:bCs/>
                <w:szCs w:val="24"/>
              </w:rPr>
              <w:t>5.1. Măsuri normative necesare pentru aplicarea prevederilor proiectului de act normativ</w:t>
            </w:r>
          </w:p>
        </w:tc>
        <w:tc>
          <w:tcPr>
            <w:tcW w:w="2589" w:type="pct"/>
            <w:gridSpan w:val="5"/>
          </w:tcPr>
          <w:p w:rsidR="00A70A6E" w:rsidRPr="002344FB" w:rsidRDefault="00A70A6E" w:rsidP="006C67F2">
            <w:pPr>
              <w:tabs>
                <w:tab w:val="left" w:pos="2268"/>
              </w:tabs>
              <w:spacing w:after="0" w:line="240" w:lineRule="auto"/>
              <w:jc w:val="both"/>
              <w:rPr>
                <w:rFonts w:eastAsia="Times New Roman" w:cs="Times New Roman"/>
                <w:szCs w:val="24"/>
                <w:lang w:eastAsia="ro-RO"/>
              </w:rPr>
            </w:pPr>
            <w:r>
              <w:rPr>
                <w:rFonts w:eastAsia="Times New Roman" w:cs="Times New Roman"/>
                <w:szCs w:val="24"/>
                <w:lang w:eastAsia="ro-RO"/>
              </w:rPr>
              <w:t>Nu este cazul.</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5.2. </w:t>
            </w:r>
            <w:r w:rsidRPr="002344FB">
              <w:rPr>
                <w:rFonts w:eastAsia="Times New Roman" w:cs="Times New Roman"/>
                <w:szCs w:val="24"/>
              </w:rPr>
              <w:t>Impactul asupra legislației în domeniul achizițiilor publice</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Nu este cazul.</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5.3. </w:t>
            </w:r>
            <w:r w:rsidRPr="002344FB">
              <w:rPr>
                <w:rFonts w:eastAsia="Times New Roman" w:cs="Times New Roman"/>
                <w:szCs w:val="24"/>
              </w:rPr>
              <w:t>Conformitatea proiectului de act normativ cu legislația UE (în cazul proiectelor ce transpun sau asigură aplicarea unor prevederi de drept UE)</w:t>
            </w:r>
          </w:p>
        </w:tc>
        <w:tc>
          <w:tcPr>
            <w:tcW w:w="2589" w:type="pct"/>
            <w:gridSpan w:val="5"/>
          </w:tcPr>
          <w:p w:rsidR="00A70A6E" w:rsidRPr="002344FB" w:rsidRDefault="00A70A6E" w:rsidP="006C67F2">
            <w:pPr>
              <w:pStyle w:val="rvps1"/>
              <w:spacing w:before="0" w:beforeAutospacing="0" w:after="0" w:afterAutospacing="0"/>
              <w:jc w:val="both"/>
            </w:pPr>
            <w:r>
              <w:t xml:space="preserve">Nu </w:t>
            </w:r>
            <w:proofErr w:type="spellStart"/>
            <w:r>
              <w:t>este</w:t>
            </w:r>
            <w:proofErr w:type="spellEnd"/>
            <w:r>
              <w:t xml:space="preserve"> </w:t>
            </w:r>
            <w:proofErr w:type="spellStart"/>
            <w:r>
              <w:t>cazul</w:t>
            </w:r>
            <w:proofErr w:type="spellEnd"/>
            <w:r>
              <w:t>.</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5.3.1 </w:t>
            </w:r>
            <w:r w:rsidRPr="002344FB">
              <w:rPr>
                <w:rFonts w:eastAsia="Times New Roman" w:cs="Times New Roman"/>
                <w:szCs w:val="24"/>
              </w:rPr>
              <w:t>Măsuri normative necesare transpunerii directivelor UE</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5.3.2 </w:t>
            </w:r>
            <w:r w:rsidRPr="002344FB">
              <w:rPr>
                <w:rFonts w:eastAsia="Times New Roman" w:cs="Times New Roman"/>
                <w:szCs w:val="24"/>
              </w:rPr>
              <w:t>Măsuri normative necesare aplicării actelor legislative UE</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5.4. </w:t>
            </w:r>
            <w:r w:rsidRPr="002344FB">
              <w:rPr>
                <w:rFonts w:eastAsia="Times New Roman" w:cs="Times New Roman"/>
                <w:szCs w:val="24"/>
              </w:rPr>
              <w:t>Hotărâri ale Curții de Justiție a Uniunii Europene</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5.5. </w:t>
            </w:r>
            <w:r w:rsidRPr="002344FB">
              <w:rPr>
                <w:rFonts w:eastAsia="Times New Roman" w:cs="Times New Roman"/>
                <w:szCs w:val="24"/>
              </w:rPr>
              <w:t>Alte acte normative și/sau documente internaționale din care decurg angajamente asumate</w:t>
            </w:r>
          </w:p>
        </w:tc>
        <w:tc>
          <w:tcPr>
            <w:tcW w:w="2589" w:type="pct"/>
            <w:gridSpan w:val="5"/>
          </w:tcPr>
          <w:p w:rsidR="00A70A6E" w:rsidRPr="00B621EF" w:rsidRDefault="00A70A6E" w:rsidP="006C67F2">
            <w:pPr>
              <w:tabs>
                <w:tab w:val="left" w:pos="2268"/>
              </w:tabs>
              <w:spacing w:after="0" w:line="240" w:lineRule="auto"/>
              <w:jc w:val="both"/>
              <w:rPr>
                <w:rFonts w:cs="Times New Roman"/>
                <w:szCs w:val="24"/>
              </w:rPr>
            </w:pPr>
            <w:r>
              <w:rPr>
                <w:rFonts w:eastAsia="Times New Roman" w:cs="Times New Roman"/>
                <w:szCs w:val="24"/>
                <w:lang w:eastAsia="ro-RO"/>
              </w:rPr>
              <w:t>Nu este cazul.</w:t>
            </w:r>
          </w:p>
          <w:p w:rsidR="00A70A6E" w:rsidRPr="00B621EF" w:rsidRDefault="00A70A6E" w:rsidP="006C67F2">
            <w:pPr>
              <w:tabs>
                <w:tab w:val="left" w:pos="2268"/>
              </w:tabs>
              <w:spacing w:after="0" w:line="240" w:lineRule="auto"/>
              <w:jc w:val="both"/>
              <w:rPr>
                <w:rFonts w:cs="Times New Roman"/>
                <w:szCs w:val="24"/>
              </w:rPr>
            </w:pP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5.6. Alte informații</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Pr>
                <w:rFonts w:eastAsia="Times New Roman" w:cs="Times New Roman"/>
                <w:szCs w:val="24"/>
                <w:lang w:eastAsia="ro-RO"/>
              </w:rPr>
              <w:t>Nu este cazul.</w:t>
            </w:r>
          </w:p>
        </w:tc>
      </w:tr>
      <w:tr w:rsidR="00A70A6E" w:rsidRPr="002344FB" w:rsidTr="006C67F2">
        <w:tc>
          <w:tcPr>
            <w:tcW w:w="5000" w:type="pct"/>
            <w:gridSpan w:val="9"/>
          </w:tcPr>
          <w:p w:rsidR="00A70A6E" w:rsidRDefault="00A70A6E" w:rsidP="006C67F2">
            <w:pPr>
              <w:tabs>
                <w:tab w:val="left" w:pos="2268"/>
              </w:tabs>
              <w:spacing w:after="0" w:line="240" w:lineRule="auto"/>
              <w:jc w:val="center"/>
              <w:rPr>
                <w:rFonts w:cs="Times New Roman"/>
                <w:b/>
                <w:bCs/>
                <w:szCs w:val="24"/>
              </w:rPr>
            </w:pPr>
          </w:p>
          <w:p w:rsidR="00A70A6E" w:rsidRPr="002344FB" w:rsidRDefault="00A70A6E" w:rsidP="006C67F2">
            <w:pPr>
              <w:tabs>
                <w:tab w:val="left" w:pos="2268"/>
              </w:tabs>
              <w:spacing w:after="0" w:line="240" w:lineRule="auto"/>
              <w:jc w:val="center"/>
              <w:rPr>
                <w:rFonts w:cs="Times New Roman"/>
                <w:b/>
                <w:bCs/>
                <w:szCs w:val="24"/>
              </w:rPr>
            </w:pPr>
            <w:r w:rsidRPr="002344FB">
              <w:rPr>
                <w:rFonts w:cs="Times New Roman"/>
                <w:b/>
                <w:bCs/>
                <w:szCs w:val="24"/>
              </w:rPr>
              <w:t xml:space="preserve">Secțiunea a 6-a  - </w:t>
            </w:r>
          </w:p>
          <w:p w:rsidR="00A70A6E" w:rsidRPr="002344FB" w:rsidRDefault="00A70A6E" w:rsidP="006C67F2">
            <w:pPr>
              <w:tabs>
                <w:tab w:val="left" w:pos="2268"/>
              </w:tabs>
              <w:spacing w:after="0" w:line="240" w:lineRule="auto"/>
              <w:jc w:val="center"/>
              <w:rPr>
                <w:rFonts w:cs="Times New Roman"/>
                <w:b/>
                <w:bCs/>
                <w:szCs w:val="24"/>
              </w:rPr>
            </w:pPr>
            <w:r w:rsidRPr="002344FB">
              <w:rPr>
                <w:rFonts w:cs="Times New Roman"/>
                <w:b/>
                <w:bCs/>
                <w:szCs w:val="24"/>
              </w:rPr>
              <w:t>Consultările efectuate în vederea elaborării proiectului de act normativ</w:t>
            </w:r>
          </w:p>
          <w:p w:rsidR="00A70A6E" w:rsidRPr="002344FB" w:rsidRDefault="00A70A6E" w:rsidP="006C67F2">
            <w:pPr>
              <w:tabs>
                <w:tab w:val="left" w:pos="2268"/>
              </w:tabs>
              <w:spacing w:after="0" w:line="240" w:lineRule="auto"/>
              <w:jc w:val="center"/>
              <w:rPr>
                <w:rFonts w:cs="Times New Roman"/>
                <w:b/>
                <w:bCs/>
                <w:szCs w:val="24"/>
              </w:rPr>
            </w:pP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6.1. </w:t>
            </w:r>
            <w:r w:rsidRPr="002344FB">
              <w:rPr>
                <w:rFonts w:eastAsia="Times New Roman" w:cs="Times New Roman"/>
                <w:szCs w:val="24"/>
              </w:rPr>
              <w:t>Informații privind neaplicarea procedurii de participare la elaborarea actelor normative</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Nu este cazul.</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6.2. </w:t>
            </w:r>
            <w:r w:rsidRPr="002344FB">
              <w:rPr>
                <w:rFonts w:eastAsia="Times New Roman" w:cs="Times New Roman"/>
                <w:szCs w:val="24"/>
              </w:rPr>
              <w:t>Informații privind procesul de consultare cu organizații neguvernamentale, institute de cercetare și alte organisme implicate</w:t>
            </w:r>
          </w:p>
        </w:tc>
        <w:tc>
          <w:tcPr>
            <w:tcW w:w="2589" w:type="pct"/>
            <w:gridSpan w:val="5"/>
          </w:tcPr>
          <w:p w:rsidR="00A70A6E" w:rsidRDefault="00A70A6E" w:rsidP="006C67F2">
            <w:pPr>
              <w:pStyle w:val="rvps1"/>
              <w:spacing w:before="0" w:beforeAutospacing="0" w:after="0" w:afterAutospacing="0"/>
              <w:jc w:val="both"/>
              <w:rPr>
                <w:rFonts w:eastAsia="Arial"/>
                <w:color w:val="000000" w:themeColor="text1"/>
              </w:rPr>
            </w:pPr>
            <w:r>
              <w:t xml:space="preserve"> </w:t>
            </w:r>
            <w:proofErr w:type="spellStart"/>
            <w:r w:rsidRPr="002344FB">
              <w:rPr>
                <w:rFonts w:eastAsia="Arial"/>
                <w:color w:val="000000" w:themeColor="text1"/>
              </w:rPr>
              <w:t>În</w:t>
            </w:r>
            <w:proofErr w:type="spellEnd"/>
            <w:r w:rsidRPr="002344FB">
              <w:rPr>
                <w:rFonts w:eastAsia="Arial"/>
                <w:color w:val="000000" w:themeColor="text1"/>
              </w:rPr>
              <w:t xml:space="preserve"> </w:t>
            </w:r>
            <w:proofErr w:type="spellStart"/>
            <w:r w:rsidRPr="002344FB">
              <w:rPr>
                <w:rFonts w:eastAsia="Arial"/>
                <w:color w:val="000000" w:themeColor="text1"/>
              </w:rPr>
              <w:t>procesul</w:t>
            </w:r>
            <w:proofErr w:type="spellEnd"/>
            <w:r w:rsidRPr="002344FB">
              <w:rPr>
                <w:rFonts w:eastAsia="Arial"/>
                <w:color w:val="000000" w:themeColor="text1"/>
              </w:rPr>
              <w:t xml:space="preserve"> de </w:t>
            </w:r>
            <w:proofErr w:type="spellStart"/>
            <w:r w:rsidRPr="002344FB">
              <w:rPr>
                <w:rFonts w:eastAsia="Arial"/>
                <w:color w:val="000000" w:themeColor="text1"/>
              </w:rPr>
              <w:t>elaborare</w:t>
            </w:r>
            <w:proofErr w:type="spellEnd"/>
            <w:r w:rsidRPr="002344FB">
              <w:rPr>
                <w:rFonts w:eastAsia="Arial"/>
                <w:color w:val="000000" w:themeColor="text1"/>
              </w:rPr>
              <w:t xml:space="preserve"> a </w:t>
            </w:r>
            <w:proofErr w:type="spellStart"/>
            <w:r>
              <w:rPr>
                <w:rFonts w:eastAsia="Arial"/>
                <w:color w:val="000000" w:themeColor="text1"/>
              </w:rPr>
              <w:t>proiectului</w:t>
            </w:r>
            <w:proofErr w:type="spellEnd"/>
            <w:r>
              <w:rPr>
                <w:rFonts w:eastAsia="Arial"/>
                <w:color w:val="000000" w:themeColor="text1"/>
              </w:rPr>
              <w:t xml:space="preserve"> de act </w:t>
            </w:r>
            <w:proofErr w:type="spellStart"/>
            <w:r>
              <w:rPr>
                <w:rFonts w:eastAsia="Arial"/>
                <w:color w:val="000000" w:themeColor="text1"/>
              </w:rPr>
              <w:t>normativ</w:t>
            </w:r>
            <w:proofErr w:type="spellEnd"/>
            <w:r>
              <w:rPr>
                <w:rFonts w:eastAsia="Arial"/>
                <w:color w:val="000000" w:themeColor="text1"/>
              </w:rPr>
              <w:t xml:space="preserve"> au </w:t>
            </w:r>
            <w:proofErr w:type="spellStart"/>
            <w:r>
              <w:rPr>
                <w:rFonts w:eastAsia="Arial"/>
                <w:color w:val="000000" w:themeColor="text1"/>
              </w:rPr>
              <w:t>fost</w:t>
            </w:r>
            <w:proofErr w:type="spellEnd"/>
            <w:r>
              <w:rPr>
                <w:rFonts w:eastAsia="Arial"/>
                <w:color w:val="000000" w:themeColor="text1"/>
              </w:rPr>
              <w:t xml:space="preserve"> </w:t>
            </w:r>
            <w:proofErr w:type="spellStart"/>
            <w:r>
              <w:rPr>
                <w:rFonts w:eastAsia="Arial"/>
                <w:color w:val="000000" w:themeColor="text1"/>
              </w:rPr>
              <w:t>consultați</w:t>
            </w:r>
            <w:proofErr w:type="spellEnd"/>
            <w:r>
              <w:rPr>
                <w:rFonts w:eastAsia="Arial"/>
                <w:color w:val="000000" w:themeColor="text1"/>
              </w:rPr>
              <w:t xml:space="preserve"> </w:t>
            </w:r>
            <w:proofErr w:type="spellStart"/>
            <w:r>
              <w:rPr>
                <w:rFonts w:eastAsia="Arial"/>
                <w:color w:val="000000" w:themeColor="text1"/>
              </w:rPr>
              <w:t>specialiștii</w:t>
            </w:r>
            <w:proofErr w:type="spellEnd"/>
            <w:r>
              <w:rPr>
                <w:rFonts w:eastAsia="Arial"/>
                <w:color w:val="000000" w:themeColor="text1"/>
              </w:rPr>
              <w:t xml:space="preserve"> din </w:t>
            </w:r>
            <w:proofErr w:type="spellStart"/>
            <w:r>
              <w:rPr>
                <w:rFonts w:eastAsia="Arial"/>
                <w:color w:val="000000" w:themeColor="text1"/>
              </w:rPr>
              <w:t>cadrul</w:t>
            </w:r>
            <w:proofErr w:type="spellEnd"/>
            <w:r>
              <w:rPr>
                <w:rFonts w:eastAsia="Arial"/>
                <w:color w:val="000000" w:themeColor="text1"/>
              </w:rPr>
              <w:t xml:space="preserve"> </w:t>
            </w:r>
            <w:proofErr w:type="spellStart"/>
            <w:r>
              <w:rPr>
                <w:rFonts w:eastAsia="Arial"/>
                <w:color w:val="000000" w:themeColor="text1"/>
              </w:rPr>
              <w:t>Inastitutului</w:t>
            </w:r>
            <w:proofErr w:type="spellEnd"/>
            <w:r>
              <w:rPr>
                <w:rFonts w:eastAsia="Arial"/>
                <w:color w:val="000000" w:themeColor="text1"/>
              </w:rPr>
              <w:t xml:space="preserve"> </w:t>
            </w:r>
            <w:proofErr w:type="spellStart"/>
            <w:r>
              <w:rPr>
                <w:rFonts w:eastAsia="Arial"/>
                <w:color w:val="000000" w:themeColor="text1"/>
              </w:rPr>
              <w:t>Național</w:t>
            </w:r>
            <w:proofErr w:type="spellEnd"/>
            <w:r>
              <w:rPr>
                <w:rFonts w:eastAsia="Arial"/>
                <w:color w:val="000000" w:themeColor="text1"/>
              </w:rPr>
              <w:t xml:space="preserve"> de </w:t>
            </w:r>
            <w:proofErr w:type="spellStart"/>
            <w:r>
              <w:rPr>
                <w:rFonts w:eastAsia="Arial"/>
                <w:color w:val="000000" w:themeColor="text1"/>
              </w:rPr>
              <w:t>Sănătate</w:t>
            </w:r>
            <w:proofErr w:type="spellEnd"/>
            <w:r>
              <w:rPr>
                <w:rFonts w:eastAsia="Arial"/>
                <w:color w:val="000000" w:themeColor="text1"/>
              </w:rPr>
              <w:t xml:space="preserve"> </w:t>
            </w:r>
            <w:proofErr w:type="spellStart"/>
            <w:r>
              <w:rPr>
                <w:rFonts w:eastAsia="Arial"/>
                <w:color w:val="000000" w:themeColor="text1"/>
              </w:rPr>
              <w:t>Publică</w:t>
            </w:r>
            <w:proofErr w:type="spellEnd"/>
            <w:r>
              <w:rPr>
                <w:rFonts w:eastAsia="Arial"/>
                <w:color w:val="000000" w:themeColor="text1"/>
              </w:rPr>
              <w:t xml:space="preserve"> </w:t>
            </w:r>
            <w:proofErr w:type="spellStart"/>
            <w:r>
              <w:rPr>
                <w:rFonts w:eastAsia="Arial"/>
                <w:color w:val="000000" w:themeColor="text1"/>
              </w:rPr>
              <w:t>precum</w:t>
            </w:r>
            <w:proofErr w:type="spellEnd"/>
            <w:r>
              <w:rPr>
                <w:rFonts w:eastAsia="Arial"/>
                <w:color w:val="000000" w:themeColor="text1"/>
              </w:rPr>
              <w:t xml:space="preserve"> </w:t>
            </w:r>
            <w:proofErr w:type="spellStart"/>
            <w:r>
              <w:rPr>
                <w:rFonts w:eastAsia="Arial"/>
                <w:color w:val="000000" w:themeColor="text1"/>
              </w:rPr>
              <w:t>și</w:t>
            </w:r>
            <w:proofErr w:type="spellEnd"/>
            <w:r>
              <w:rPr>
                <w:rFonts w:eastAsia="Arial"/>
                <w:color w:val="000000" w:themeColor="text1"/>
              </w:rPr>
              <w:t xml:space="preserve"> </w:t>
            </w:r>
            <w:proofErr w:type="spellStart"/>
            <w:r>
              <w:rPr>
                <w:rFonts w:eastAsia="Arial"/>
                <w:color w:val="000000" w:themeColor="text1"/>
              </w:rPr>
              <w:t>cei</w:t>
            </w:r>
            <w:proofErr w:type="spellEnd"/>
            <w:r>
              <w:rPr>
                <w:rFonts w:eastAsia="Arial"/>
                <w:color w:val="000000" w:themeColor="text1"/>
              </w:rPr>
              <w:t xml:space="preserve"> </w:t>
            </w:r>
            <w:proofErr w:type="spellStart"/>
            <w:r>
              <w:rPr>
                <w:rFonts w:eastAsia="Arial"/>
                <w:color w:val="000000" w:themeColor="text1"/>
              </w:rPr>
              <w:t>ai</w:t>
            </w:r>
            <w:proofErr w:type="spellEnd"/>
            <w:r>
              <w:rPr>
                <w:rFonts w:eastAsia="Arial"/>
                <w:color w:val="000000" w:themeColor="text1"/>
              </w:rPr>
              <w:t xml:space="preserve"> </w:t>
            </w:r>
            <w:proofErr w:type="spellStart"/>
            <w:r>
              <w:rPr>
                <w:rFonts w:eastAsia="Arial"/>
                <w:color w:val="000000" w:themeColor="text1"/>
              </w:rPr>
              <w:t>Casei</w:t>
            </w:r>
            <w:proofErr w:type="spellEnd"/>
            <w:r>
              <w:rPr>
                <w:rFonts w:eastAsia="Arial"/>
                <w:color w:val="000000" w:themeColor="text1"/>
              </w:rPr>
              <w:t xml:space="preserve"> </w:t>
            </w:r>
            <w:proofErr w:type="spellStart"/>
            <w:r>
              <w:rPr>
                <w:rFonts w:eastAsia="Arial"/>
                <w:color w:val="000000" w:themeColor="text1"/>
              </w:rPr>
              <w:t>Naționale</w:t>
            </w:r>
            <w:proofErr w:type="spellEnd"/>
            <w:r>
              <w:rPr>
                <w:rFonts w:eastAsia="Arial"/>
                <w:color w:val="000000" w:themeColor="text1"/>
              </w:rPr>
              <w:t xml:space="preserve"> de </w:t>
            </w:r>
            <w:proofErr w:type="spellStart"/>
            <w:r>
              <w:rPr>
                <w:rFonts w:eastAsia="Arial"/>
                <w:color w:val="000000" w:themeColor="text1"/>
              </w:rPr>
              <w:t>Asigurări</w:t>
            </w:r>
            <w:proofErr w:type="spellEnd"/>
            <w:r>
              <w:rPr>
                <w:rFonts w:eastAsia="Arial"/>
                <w:color w:val="000000" w:themeColor="text1"/>
              </w:rPr>
              <w:t xml:space="preserve"> de </w:t>
            </w:r>
            <w:proofErr w:type="spellStart"/>
            <w:r>
              <w:rPr>
                <w:rFonts w:eastAsia="Arial"/>
                <w:color w:val="000000" w:themeColor="text1"/>
              </w:rPr>
              <w:t>Sănătate</w:t>
            </w:r>
            <w:proofErr w:type="spellEnd"/>
            <w:r>
              <w:rPr>
                <w:rFonts w:eastAsia="Arial"/>
                <w:color w:val="000000" w:themeColor="text1"/>
              </w:rPr>
              <w:t>.</w:t>
            </w:r>
          </w:p>
          <w:p w:rsidR="00A70A6E" w:rsidRPr="00137AC4" w:rsidRDefault="00A70A6E" w:rsidP="006C67F2">
            <w:pPr>
              <w:pStyle w:val="rvps1"/>
              <w:spacing w:before="0" w:beforeAutospacing="0" w:after="0" w:afterAutospacing="0"/>
              <w:jc w:val="both"/>
              <w:rPr>
                <w:color w:val="000000"/>
              </w:rPr>
            </w:pPr>
          </w:p>
        </w:tc>
      </w:tr>
      <w:tr w:rsidR="00A70A6E" w:rsidRPr="002344FB" w:rsidTr="006C67F2">
        <w:tc>
          <w:tcPr>
            <w:tcW w:w="2411" w:type="pct"/>
            <w:gridSpan w:val="4"/>
          </w:tcPr>
          <w:p w:rsidR="00A70A6E" w:rsidRPr="002344FB" w:rsidRDefault="00A70A6E" w:rsidP="006C67F2">
            <w:pPr>
              <w:tabs>
                <w:tab w:val="left" w:pos="2268"/>
              </w:tabs>
              <w:spacing w:after="0" w:line="240" w:lineRule="auto"/>
              <w:jc w:val="both"/>
              <w:rPr>
                <w:rFonts w:cs="Times New Roman"/>
                <w:bCs/>
                <w:szCs w:val="24"/>
              </w:rPr>
            </w:pPr>
            <w:r w:rsidRPr="002344FB">
              <w:rPr>
                <w:rFonts w:cs="Times New Roman"/>
                <w:bCs/>
                <w:szCs w:val="24"/>
              </w:rPr>
              <w:t xml:space="preserve">6.3. </w:t>
            </w:r>
            <w:r w:rsidRPr="002344FB">
              <w:rPr>
                <w:rFonts w:eastAsia="Times New Roman" w:cs="Times New Roman"/>
                <w:szCs w:val="24"/>
              </w:rPr>
              <w:t>Informații despre consultările organizate cu autoritățile administrației publice locale</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Pr>
                <w:rFonts w:cs="Times New Roman"/>
                <w:szCs w:val="24"/>
              </w:rPr>
              <w:t xml:space="preserve">Nu este cazul </w:t>
            </w:r>
          </w:p>
        </w:tc>
      </w:tr>
      <w:tr w:rsidR="00A70A6E" w:rsidRPr="002344FB" w:rsidTr="006C67F2">
        <w:trPr>
          <w:trHeight w:val="1112"/>
        </w:trPr>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lastRenderedPageBreak/>
              <w:t xml:space="preserve">6.4. </w:t>
            </w:r>
            <w:r w:rsidRPr="002344FB">
              <w:rPr>
                <w:rFonts w:eastAsia="Times New Roman" w:cs="Times New Roman"/>
                <w:szCs w:val="24"/>
              </w:rPr>
              <w:t>Informații privind puncte de vedere/opinii emise de organisme consultative constituite prin acte normative</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Pr>
                <w:rFonts w:cs="Times New Roman"/>
                <w:szCs w:val="24"/>
              </w:rPr>
              <w:t xml:space="preserve">Nu este cazul </w:t>
            </w:r>
          </w:p>
        </w:tc>
      </w:tr>
      <w:tr w:rsidR="00A70A6E" w:rsidRPr="002344FB" w:rsidTr="006C67F2">
        <w:trPr>
          <w:trHeight w:val="1870"/>
        </w:trPr>
        <w:tc>
          <w:tcPr>
            <w:tcW w:w="2411" w:type="pct"/>
            <w:gridSpan w:val="4"/>
          </w:tcPr>
          <w:p w:rsidR="00A70A6E" w:rsidRPr="002344FB" w:rsidRDefault="00A70A6E" w:rsidP="006C67F2">
            <w:pPr>
              <w:tabs>
                <w:tab w:val="left" w:pos="2268"/>
              </w:tabs>
              <w:spacing w:after="0" w:line="240" w:lineRule="auto"/>
              <w:jc w:val="both"/>
              <w:rPr>
                <w:rFonts w:cs="Times New Roman"/>
                <w:bCs/>
                <w:szCs w:val="24"/>
              </w:rPr>
            </w:pPr>
            <w:r w:rsidRPr="002344FB">
              <w:rPr>
                <w:rFonts w:cs="Times New Roman"/>
                <w:bCs/>
                <w:szCs w:val="24"/>
              </w:rPr>
              <w:t>6.5.  Informații privind avizarea de către:</w:t>
            </w:r>
          </w:p>
          <w:p w:rsidR="00A70A6E" w:rsidRPr="002344FB" w:rsidRDefault="00A70A6E" w:rsidP="006C67F2">
            <w:pPr>
              <w:tabs>
                <w:tab w:val="left" w:pos="2268"/>
              </w:tabs>
              <w:spacing w:after="0" w:line="240" w:lineRule="auto"/>
              <w:jc w:val="both"/>
              <w:rPr>
                <w:rFonts w:cs="Times New Roman"/>
                <w:bCs/>
                <w:szCs w:val="24"/>
              </w:rPr>
            </w:pPr>
            <w:r w:rsidRPr="002344FB">
              <w:rPr>
                <w:rFonts w:cs="Times New Roman"/>
                <w:bCs/>
                <w:szCs w:val="24"/>
              </w:rPr>
              <w:t>a) Consiliul Legislativ</w:t>
            </w:r>
          </w:p>
          <w:p w:rsidR="00A70A6E" w:rsidRPr="002344FB" w:rsidRDefault="00A70A6E" w:rsidP="006C67F2">
            <w:pPr>
              <w:tabs>
                <w:tab w:val="left" w:pos="2268"/>
              </w:tabs>
              <w:spacing w:after="0" w:line="240" w:lineRule="auto"/>
              <w:jc w:val="both"/>
              <w:rPr>
                <w:rFonts w:cs="Times New Roman"/>
                <w:bCs/>
                <w:szCs w:val="24"/>
              </w:rPr>
            </w:pPr>
            <w:r w:rsidRPr="002344FB">
              <w:rPr>
                <w:rFonts w:cs="Times New Roman"/>
                <w:bCs/>
                <w:szCs w:val="24"/>
              </w:rPr>
              <w:t>b) Consiliul Suprem de Apărare a Țării</w:t>
            </w:r>
          </w:p>
          <w:p w:rsidR="00A70A6E" w:rsidRPr="002344FB" w:rsidRDefault="00A70A6E" w:rsidP="006C67F2">
            <w:pPr>
              <w:tabs>
                <w:tab w:val="left" w:pos="2268"/>
              </w:tabs>
              <w:spacing w:after="0" w:line="240" w:lineRule="auto"/>
              <w:jc w:val="both"/>
              <w:rPr>
                <w:rFonts w:cs="Times New Roman"/>
                <w:bCs/>
                <w:szCs w:val="24"/>
              </w:rPr>
            </w:pPr>
            <w:r w:rsidRPr="002344FB">
              <w:rPr>
                <w:rFonts w:cs="Times New Roman"/>
                <w:bCs/>
                <w:szCs w:val="24"/>
              </w:rPr>
              <w:t>c) Consiliul Economic și Social</w:t>
            </w:r>
          </w:p>
          <w:p w:rsidR="00A70A6E" w:rsidRPr="002344FB" w:rsidRDefault="00A70A6E" w:rsidP="006C67F2">
            <w:pPr>
              <w:tabs>
                <w:tab w:val="left" w:pos="2268"/>
              </w:tabs>
              <w:spacing w:after="0" w:line="240" w:lineRule="auto"/>
              <w:jc w:val="both"/>
              <w:rPr>
                <w:rFonts w:cs="Times New Roman"/>
                <w:bCs/>
                <w:szCs w:val="24"/>
              </w:rPr>
            </w:pPr>
            <w:r w:rsidRPr="002344FB">
              <w:rPr>
                <w:rFonts w:cs="Times New Roman"/>
                <w:bCs/>
                <w:szCs w:val="24"/>
              </w:rPr>
              <w:t>d) Consiliul Concurenței</w:t>
            </w:r>
          </w:p>
          <w:p w:rsidR="00A70A6E" w:rsidRPr="002344FB" w:rsidRDefault="00A70A6E" w:rsidP="006C67F2">
            <w:pPr>
              <w:tabs>
                <w:tab w:val="left" w:pos="2268"/>
              </w:tabs>
              <w:spacing w:after="0" w:line="240" w:lineRule="auto"/>
              <w:jc w:val="both"/>
              <w:rPr>
                <w:rFonts w:cs="Times New Roman"/>
                <w:bCs/>
                <w:szCs w:val="24"/>
              </w:rPr>
            </w:pPr>
            <w:r w:rsidRPr="002344FB">
              <w:rPr>
                <w:rFonts w:cs="Times New Roman"/>
                <w:bCs/>
                <w:szCs w:val="24"/>
              </w:rPr>
              <w:t>e) Curtea de Conturi</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p>
          <w:p w:rsidR="00A70A6E" w:rsidRPr="002344FB" w:rsidRDefault="00A70A6E" w:rsidP="006C67F2">
            <w:pPr>
              <w:tabs>
                <w:tab w:val="left" w:pos="2268"/>
              </w:tabs>
              <w:spacing w:after="0" w:line="240" w:lineRule="auto"/>
              <w:jc w:val="both"/>
              <w:rPr>
                <w:rFonts w:cs="Times New Roman"/>
                <w:szCs w:val="24"/>
              </w:rPr>
            </w:pPr>
          </w:p>
          <w:p w:rsidR="00A70A6E" w:rsidRPr="002344FB" w:rsidRDefault="00A70A6E" w:rsidP="006C67F2">
            <w:pPr>
              <w:tabs>
                <w:tab w:val="left" w:pos="2268"/>
              </w:tabs>
              <w:spacing w:after="0" w:line="240" w:lineRule="auto"/>
              <w:jc w:val="both"/>
              <w:rPr>
                <w:rFonts w:cs="Times New Roman"/>
                <w:szCs w:val="24"/>
              </w:rPr>
            </w:pPr>
          </w:p>
          <w:p w:rsidR="00A70A6E" w:rsidRPr="002344FB" w:rsidRDefault="00A70A6E" w:rsidP="006C67F2">
            <w:pPr>
              <w:tabs>
                <w:tab w:val="left" w:pos="2268"/>
              </w:tabs>
              <w:spacing w:after="0" w:line="240" w:lineRule="auto"/>
              <w:jc w:val="both"/>
              <w:rPr>
                <w:rFonts w:cs="Times New Roman"/>
                <w:szCs w:val="24"/>
              </w:rPr>
            </w:pPr>
          </w:p>
          <w:p w:rsidR="00A70A6E" w:rsidRPr="002344FB" w:rsidRDefault="00A70A6E" w:rsidP="006C67F2">
            <w:pPr>
              <w:tabs>
                <w:tab w:val="left" w:pos="2268"/>
              </w:tabs>
              <w:spacing w:after="0" w:line="240" w:lineRule="auto"/>
              <w:jc w:val="both"/>
              <w:rPr>
                <w:rFonts w:cs="Times New Roman"/>
                <w:szCs w:val="24"/>
              </w:rPr>
            </w:pPr>
          </w:p>
          <w:p w:rsidR="00A70A6E" w:rsidRPr="002344FB" w:rsidRDefault="00A70A6E" w:rsidP="006C67F2">
            <w:pPr>
              <w:tabs>
                <w:tab w:val="left" w:pos="2268"/>
              </w:tabs>
              <w:spacing w:after="0" w:line="240" w:lineRule="auto"/>
              <w:jc w:val="both"/>
              <w:rPr>
                <w:rFonts w:cs="Times New Roman"/>
                <w:szCs w:val="24"/>
              </w:rPr>
            </w:pPr>
          </w:p>
          <w:p w:rsidR="00A70A6E" w:rsidRPr="002344FB" w:rsidRDefault="00A70A6E" w:rsidP="006C67F2">
            <w:pPr>
              <w:tabs>
                <w:tab w:val="left" w:pos="2268"/>
              </w:tabs>
              <w:spacing w:after="0" w:line="240" w:lineRule="auto"/>
              <w:jc w:val="both"/>
              <w:rPr>
                <w:rFonts w:cs="Times New Roman"/>
                <w:szCs w:val="24"/>
              </w:rPr>
            </w:pPr>
          </w:p>
        </w:tc>
      </w:tr>
      <w:tr w:rsidR="00A70A6E" w:rsidRPr="002344FB" w:rsidTr="006C67F2">
        <w:trPr>
          <w:trHeight w:val="305"/>
        </w:trPr>
        <w:tc>
          <w:tcPr>
            <w:tcW w:w="2411" w:type="pct"/>
            <w:gridSpan w:val="4"/>
          </w:tcPr>
          <w:p w:rsidR="00A70A6E" w:rsidRPr="002344FB" w:rsidRDefault="00A70A6E" w:rsidP="006C67F2">
            <w:pPr>
              <w:tabs>
                <w:tab w:val="left" w:pos="2268"/>
              </w:tabs>
              <w:spacing w:after="0" w:line="240" w:lineRule="auto"/>
              <w:jc w:val="both"/>
              <w:rPr>
                <w:rFonts w:cs="Times New Roman"/>
                <w:bCs/>
                <w:szCs w:val="24"/>
              </w:rPr>
            </w:pPr>
            <w:r w:rsidRPr="002344FB">
              <w:rPr>
                <w:rFonts w:cs="Times New Roman"/>
                <w:bCs/>
                <w:szCs w:val="24"/>
              </w:rPr>
              <w:t>6. Alte informații</w:t>
            </w:r>
          </w:p>
        </w:tc>
        <w:tc>
          <w:tcPr>
            <w:tcW w:w="2589" w:type="pct"/>
            <w:gridSpan w:val="5"/>
          </w:tcPr>
          <w:p w:rsidR="00A70A6E" w:rsidRPr="002344FB" w:rsidRDefault="00A70A6E" w:rsidP="006C67F2">
            <w:pPr>
              <w:spacing w:after="0" w:line="240" w:lineRule="auto"/>
              <w:jc w:val="both"/>
              <w:rPr>
                <w:rFonts w:eastAsia="Calibri" w:cs="Times New Roman"/>
                <w:szCs w:val="24"/>
              </w:rPr>
            </w:pPr>
            <w:r>
              <w:rPr>
                <w:rFonts w:eastAsia="Calibri" w:cs="Times New Roman"/>
                <w:szCs w:val="24"/>
              </w:rPr>
              <w:t xml:space="preserve">Nu este cazul </w:t>
            </w:r>
          </w:p>
        </w:tc>
      </w:tr>
      <w:tr w:rsidR="00A70A6E" w:rsidRPr="002344FB" w:rsidTr="006C67F2">
        <w:tc>
          <w:tcPr>
            <w:tcW w:w="5000" w:type="pct"/>
            <w:gridSpan w:val="9"/>
          </w:tcPr>
          <w:p w:rsidR="00A70A6E" w:rsidRDefault="00A70A6E" w:rsidP="006C67F2">
            <w:pPr>
              <w:tabs>
                <w:tab w:val="left" w:pos="2268"/>
              </w:tabs>
              <w:spacing w:after="0" w:line="240" w:lineRule="auto"/>
              <w:jc w:val="center"/>
              <w:rPr>
                <w:rFonts w:cs="Times New Roman"/>
                <w:b/>
                <w:szCs w:val="24"/>
              </w:rPr>
            </w:pPr>
          </w:p>
          <w:p w:rsidR="00A70A6E" w:rsidRPr="002344FB" w:rsidRDefault="00A70A6E" w:rsidP="006C67F2">
            <w:pPr>
              <w:tabs>
                <w:tab w:val="left" w:pos="2268"/>
              </w:tabs>
              <w:spacing w:after="0" w:line="240" w:lineRule="auto"/>
              <w:jc w:val="center"/>
              <w:rPr>
                <w:rFonts w:cs="Times New Roman"/>
                <w:b/>
                <w:szCs w:val="24"/>
              </w:rPr>
            </w:pPr>
            <w:r w:rsidRPr="002344FB">
              <w:rPr>
                <w:rFonts w:cs="Times New Roman"/>
                <w:b/>
                <w:szCs w:val="24"/>
              </w:rPr>
              <w:t xml:space="preserve">Secțiunea a 7-a – </w:t>
            </w:r>
          </w:p>
          <w:p w:rsidR="00A70A6E" w:rsidRPr="002344FB" w:rsidRDefault="00A70A6E" w:rsidP="006C67F2">
            <w:pPr>
              <w:tabs>
                <w:tab w:val="left" w:pos="2268"/>
              </w:tabs>
              <w:spacing w:after="0" w:line="240" w:lineRule="auto"/>
              <w:jc w:val="center"/>
              <w:rPr>
                <w:rFonts w:cs="Times New Roman"/>
                <w:b/>
                <w:szCs w:val="24"/>
              </w:rPr>
            </w:pPr>
            <w:r w:rsidRPr="002344FB">
              <w:rPr>
                <w:rFonts w:cs="Times New Roman"/>
                <w:b/>
                <w:szCs w:val="24"/>
              </w:rPr>
              <w:t>Activități de informare publică privind elaborarea și implementarea proiectului de act normativ</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7.1. </w:t>
            </w:r>
            <w:r w:rsidRPr="002344FB">
              <w:rPr>
                <w:rFonts w:eastAsia="Times New Roman" w:cs="Times New Roman"/>
                <w:szCs w:val="24"/>
              </w:rPr>
              <w:t>Informarea societății civile cu privire la elaborarea proiectului de act normativ</w:t>
            </w:r>
          </w:p>
        </w:tc>
        <w:tc>
          <w:tcPr>
            <w:tcW w:w="2589" w:type="pct"/>
            <w:gridSpan w:val="5"/>
          </w:tcPr>
          <w:p w:rsidR="00A70A6E" w:rsidRPr="002344FB" w:rsidRDefault="00A70A6E" w:rsidP="006C67F2">
            <w:pPr>
              <w:tabs>
                <w:tab w:val="left" w:pos="2268"/>
              </w:tabs>
              <w:spacing w:after="0" w:line="240" w:lineRule="auto"/>
              <w:ind w:firstLine="198"/>
              <w:jc w:val="both"/>
              <w:rPr>
                <w:rFonts w:cs="Times New Roman"/>
                <w:szCs w:val="24"/>
              </w:rPr>
            </w:pPr>
            <w:r w:rsidRPr="002344FB">
              <w:rPr>
                <w:rFonts w:eastAsia="Times New Roman" w:cs="Times New Roman"/>
                <w:szCs w:val="24"/>
                <w:lang w:eastAsia="ro-RO"/>
              </w:rPr>
              <w:t>S-au respectat prevederile Legii nr. 52/2003 privind transparenţa decizională în administraţia publică, republicată.</w:t>
            </w: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7.2. </w:t>
            </w:r>
            <w:r w:rsidRPr="002344FB">
              <w:rPr>
                <w:rFonts w:eastAsia="Times New Roman" w:cs="Times New Roman"/>
                <w:szCs w:val="24"/>
              </w:rPr>
              <w:t>Informarea societății civile cu privire la eventualul impact asupra mediului în urma implementării proiectului de act normativ, precum și efectele asupra sănătății și securității cetățenilor sau diversității biologice</w:t>
            </w:r>
          </w:p>
        </w:tc>
        <w:tc>
          <w:tcPr>
            <w:tcW w:w="2589" w:type="pct"/>
            <w:gridSpan w:val="5"/>
          </w:tcPr>
          <w:p w:rsidR="00A70A6E" w:rsidRDefault="00A70A6E" w:rsidP="006C67F2">
            <w:pPr>
              <w:tabs>
                <w:tab w:val="left" w:pos="2268"/>
              </w:tabs>
              <w:spacing w:after="0" w:line="240" w:lineRule="auto"/>
              <w:jc w:val="both"/>
              <w:rPr>
                <w:rFonts w:cs="Times New Roman"/>
                <w:szCs w:val="24"/>
              </w:rPr>
            </w:pPr>
          </w:p>
          <w:p w:rsidR="00A70A6E" w:rsidRPr="002344FB" w:rsidRDefault="00A70A6E" w:rsidP="006C67F2">
            <w:pPr>
              <w:tabs>
                <w:tab w:val="left" w:pos="2268"/>
              </w:tabs>
              <w:spacing w:after="0" w:line="240" w:lineRule="auto"/>
              <w:jc w:val="both"/>
              <w:rPr>
                <w:rFonts w:cs="Times New Roman"/>
                <w:szCs w:val="24"/>
              </w:rPr>
            </w:pPr>
            <w:r>
              <w:rPr>
                <w:rFonts w:cs="Times New Roman"/>
                <w:szCs w:val="24"/>
              </w:rPr>
              <w:t xml:space="preserve">Nu este cazul </w:t>
            </w:r>
          </w:p>
        </w:tc>
      </w:tr>
      <w:tr w:rsidR="00A70A6E" w:rsidRPr="002344FB" w:rsidTr="006C67F2">
        <w:tc>
          <w:tcPr>
            <w:tcW w:w="5000" w:type="pct"/>
            <w:gridSpan w:val="9"/>
          </w:tcPr>
          <w:p w:rsidR="00A70A6E" w:rsidRPr="002344FB" w:rsidRDefault="00A70A6E" w:rsidP="006C67F2">
            <w:pPr>
              <w:tabs>
                <w:tab w:val="left" w:pos="2268"/>
              </w:tabs>
              <w:spacing w:after="0" w:line="240" w:lineRule="auto"/>
              <w:rPr>
                <w:rFonts w:cs="Times New Roman"/>
                <w:b/>
                <w:szCs w:val="24"/>
              </w:rPr>
            </w:pPr>
          </w:p>
          <w:p w:rsidR="00A70A6E" w:rsidRPr="002344FB" w:rsidRDefault="00A70A6E" w:rsidP="006C67F2">
            <w:pPr>
              <w:tabs>
                <w:tab w:val="left" w:pos="2268"/>
              </w:tabs>
              <w:spacing w:after="0" w:line="240" w:lineRule="auto"/>
              <w:jc w:val="center"/>
              <w:rPr>
                <w:rFonts w:cs="Times New Roman"/>
                <w:b/>
                <w:szCs w:val="24"/>
              </w:rPr>
            </w:pPr>
            <w:r w:rsidRPr="002344FB">
              <w:rPr>
                <w:rFonts w:cs="Times New Roman"/>
                <w:b/>
                <w:szCs w:val="24"/>
              </w:rPr>
              <w:t>Secțiunea a 8-a</w:t>
            </w:r>
          </w:p>
          <w:p w:rsidR="00A70A6E" w:rsidRDefault="00A70A6E" w:rsidP="006C67F2">
            <w:pPr>
              <w:tabs>
                <w:tab w:val="left" w:pos="2268"/>
              </w:tabs>
              <w:spacing w:after="0" w:line="240" w:lineRule="auto"/>
              <w:jc w:val="center"/>
              <w:rPr>
                <w:rFonts w:cs="Times New Roman"/>
                <w:b/>
                <w:szCs w:val="24"/>
              </w:rPr>
            </w:pPr>
            <w:r w:rsidRPr="002344FB">
              <w:rPr>
                <w:rFonts w:cs="Times New Roman"/>
                <w:b/>
                <w:szCs w:val="24"/>
              </w:rPr>
              <w:t>Măsuri privind implementarea, monitorizarea și evaluarea proiectului de act normativ</w:t>
            </w:r>
          </w:p>
          <w:p w:rsidR="00A70A6E" w:rsidRPr="002344FB" w:rsidRDefault="00A70A6E" w:rsidP="006C67F2">
            <w:pPr>
              <w:tabs>
                <w:tab w:val="left" w:pos="2268"/>
              </w:tabs>
              <w:spacing w:after="0" w:line="240" w:lineRule="auto"/>
              <w:jc w:val="center"/>
              <w:rPr>
                <w:rFonts w:cs="Times New Roman"/>
                <w:b/>
                <w:szCs w:val="24"/>
              </w:rPr>
            </w:pPr>
          </w:p>
        </w:tc>
      </w:tr>
      <w:tr w:rsidR="00A70A6E" w:rsidRPr="002344FB" w:rsidTr="006C67F2">
        <w:tc>
          <w:tcPr>
            <w:tcW w:w="2411" w:type="pct"/>
            <w:gridSpan w:val="4"/>
          </w:tcPr>
          <w:p w:rsidR="00A70A6E" w:rsidRPr="002344FB" w:rsidRDefault="00A70A6E" w:rsidP="006C67F2">
            <w:pPr>
              <w:tabs>
                <w:tab w:val="left" w:pos="2268"/>
              </w:tabs>
              <w:spacing w:after="0" w:line="240" w:lineRule="auto"/>
              <w:rPr>
                <w:rFonts w:cs="Times New Roman"/>
                <w:bCs/>
                <w:szCs w:val="24"/>
              </w:rPr>
            </w:pPr>
            <w:r w:rsidRPr="002344FB">
              <w:rPr>
                <w:rFonts w:cs="Times New Roman"/>
                <w:bCs/>
                <w:szCs w:val="24"/>
              </w:rPr>
              <w:t xml:space="preserve">8.1. </w:t>
            </w:r>
            <w:r w:rsidRPr="002344FB">
              <w:rPr>
                <w:rFonts w:eastAsia="Times New Roman" w:cs="Times New Roman"/>
                <w:szCs w:val="24"/>
              </w:rPr>
              <w:t>Măsurile de punere în aplicare a proiectului de act normativ</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Nu este cazul</w:t>
            </w:r>
          </w:p>
        </w:tc>
      </w:tr>
      <w:tr w:rsidR="00A70A6E" w:rsidRPr="002344FB" w:rsidTr="006C67F2">
        <w:trPr>
          <w:trHeight w:val="70"/>
        </w:trPr>
        <w:tc>
          <w:tcPr>
            <w:tcW w:w="2411" w:type="pct"/>
            <w:gridSpan w:val="4"/>
          </w:tcPr>
          <w:p w:rsidR="00A70A6E" w:rsidRPr="002344FB" w:rsidRDefault="00A70A6E" w:rsidP="006C67F2">
            <w:pPr>
              <w:tabs>
                <w:tab w:val="left" w:pos="2268"/>
              </w:tabs>
              <w:spacing w:after="0" w:line="240" w:lineRule="auto"/>
              <w:rPr>
                <w:rFonts w:cs="Times New Roman"/>
                <w:szCs w:val="24"/>
              </w:rPr>
            </w:pPr>
            <w:r w:rsidRPr="002344FB">
              <w:rPr>
                <w:rFonts w:cs="Times New Roman"/>
                <w:bCs/>
                <w:szCs w:val="24"/>
              </w:rPr>
              <w:t>8.2. Alte informații</w:t>
            </w:r>
          </w:p>
        </w:tc>
        <w:tc>
          <w:tcPr>
            <w:tcW w:w="2589" w:type="pct"/>
            <w:gridSpan w:val="5"/>
          </w:tcPr>
          <w:p w:rsidR="00A70A6E" w:rsidRPr="002344FB" w:rsidRDefault="00A70A6E" w:rsidP="006C67F2">
            <w:pPr>
              <w:tabs>
                <w:tab w:val="left" w:pos="2268"/>
              </w:tabs>
              <w:spacing w:after="0" w:line="240" w:lineRule="auto"/>
              <w:jc w:val="both"/>
              <w:rPr>
                <w:rFonts w:cs="Times New Roman"/>
                <w:szCs w:val="24"/>
              </w:rPr>
            </w:pPr>
            <w:r w:rsidRPr="002344FB">
              <w:rPr>
                <w:rFonts w:cs="Times New Roman"/>
                <w:szCs w:val="24"/>
              </w:rPr>
              <w:t>Nu</w:t>
            </w:r>
            <w:r>
              <w:rPr>
                <w:rFonts w:cs="Times New Roman"/>
                <w:szCs w:val="24"/>
              </w:rPr>
              <w:t xml:space="preserve"> este cazul </w:t>
            </w:r>
          </w:p>
        </w:tc>
      </w:tr>
    </w:tbl>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Default="00A70A6E" w:rsidP="00A70A6E">
      <w:pPr>
        <w:tabs>
          <w:tab w:val="left" w:pos="2268"/>
        </w:tabs>
        <w:spacing w:after="0" w:line="240" w:lineRule="auto"/>
        <w:jc w:val="both"/>
        <w:rPr>
          <w:rFonts w:eastAsia="Times New Roman" w:cs="Times New Roman"/>
          <w:szCs w:val="24"/>
        </w:rPr>
      </w:pPr>
    </w:p>
    <w:p w:rsidR="00A70A6E" w:rsidRPr="004B7B0F" w:rsidRDefault="00A70A6E" w:rsidP="00A70A6E">
      <w:pPr>
        <w:autoSpaceDE w:val="0"/>
        <w:autoSpaceDN w:val="0"/>
        <w:adjustRightInd w:val="0"/>
        <w:spacing w:line="360" w:lineRule="auto"/>
        <w:rPr>
          <w:rFonts w:cs="Times New Roman"/>
          <w:b/>
          <w:color w:val="000000"/>
          <w:szCs w:val="24"/>
        </w:rPr>
      </w:pPr>
      <w:r w:rsidRPr="006D5AD8">
        <w:lastRenderedPageBreak/>
        <w:t xml:space="preserve">Față de cele menționate mai sus, a fost elaborat prezentul proiect de </w:t>
      </w:r>
      <w:r w:rsidRPr="00891157">
        <w:rPr>
          <w:b/>
        </w:rPr>
        <w:t xml:space="preserve">Hotărâre </w:t>
      </w:r>
      <w:r>
        <w:rPr>
          <w:rFonts w:cs="Times New Roman"/>
          <w:b/>
          <w:szCs w:val="24"/>
        </w:rPr>
        <w:t xml:space="preserve">privind aprobarea </w:t>
      </w:r>
      <w:r w:rsidRPr="006E1EB9">
        <w:rPr>
          <w:rFonts w:cs="Times New Roman"/>
          <w:b/>
          <w:szCs w:val="24"/>
        </w:rPr>
        <w:t xml:space="preserve">Strategiei naționale de </w:t>
      </w:r>
      <w:r w:rsidRPr="006E1EB9">
        <w:rPr>
          <w:rFonts w:cs="Times New Roman"/>
          <w:b/>
          <w:color w:val="000000"/>
          <w:szCs w:val="24"/>
        </w:rPr>
        <w:t xml:space="preserve">vaccinare în România </w:t>
      </w:r>
      <w:r>
        <w:rPr>
          <w:rFonts w:cs="Times New Roman"/>
          <w:b/>
          <w:color w:val="000000"/>
          <w:szCs w:val="24"/>
        </w:rPr>
        <w:t xml:space="preserve">pentru perioada </w:t>
      </w:r>
      <w:r w:rsidRPr="006E1EB9">
        <w:rPr>
          <w:rFonts w:cs="Times New Roman"/>
          <w:b/>
          <w:color w:val="000000"/>
          <w:szCs w:val="24"/>
        </w:rPr>
        <w:t xml:space="preserve">2023 </w:t>
      </w:r>
      <w:r>
        <w:rPr>
          <w:rFonts w:cs="Times New Roman"/>
          <w:b/>
          <w:color w:val="000000"/>
          <w:szCs w:val="24"/>
        </w:rPr>
        <w:t>–</w:t>
      </w:r>
      <w:r w:rsidRPr="006E1EB9">
        <w:rPr>
          <w:rFonts w:cs="Times New Roman"/>
          <w:b/>
          <w:color w:val="000000"/>
          <w:szCs w:val="24"/>
        </w:rPr>
        <w:t xml:space="preserve"> 2030</w:t>
      </w:r>
      <w:r>
        <w:rPr>
          <w:rFonts w:cs="Times New Roman"/>
          <w:b/>
          <w:color w:val="000000"/>
          <w:szCs w:val="24"/>
        </w:rPr>
        <w:t xml:space="preserve">, </w:t>
      </w:r>
      <w:r w:rsidRPr="006D5AD8">
        <w:t>pe care îl supunem Guvernului spre adoptare.</w:t>
      </w:r>
    </w:p>
    <w:p w:rsidR="00A70A6E" w:rsidRPr="006D5AD8" w:rsidRDefault="00A70A6E" w:rsidP="00A70A6E">
      <w:pPr>
        <w:tabs>
          <w:tab w:val="left" w:pos="2268"/>
        </w:tabs>
        <w:spacing w:after="0" w:line="240" w:lineRule="auto"/>
        <w:jc w:val="both"/>
        <w:rPr>
          <w:rFonts w:eastAsia="Times New Roman" w:cs="Times New Roman"/>
          <w:szCs w:val="24"/>
        </w:rPr>
      </w:pPr>
    </w:p>
    <w:p w:rsidR="00A70A6E" w:rsidRPr="006D5AD8" w:rsidRDefault="00A70A6E" w:rsidP="00A70A6E">
      <w:pPr>
        <w:spacing w:after="0" w:line="240" w:lineRule="auto"/>
        <w:ind w:left="-360"/>
        <w:jc w:val="center"/>
        <w:rPr>
          <w:rFonts w:cs="Times New Roman"/>
          <w:b/>
          <w:szCs w:val="24"/>
        </w:rPr>
      </w:pPr>
      <w:r w:rsidRPr="006D5AD8">
        <w:rPr>
          <w:rFonts w:cs="Times New Roman"/>
          <w:b/>
          <w:szCs w:val="24"/>
        </w:rPr>
        <w:t>MINISTRUL SĂNĂTĂȚII</w:t>
      </w:r>
    </w:p>
    <w:p w:rsidR="00A70A6E" w:rsidRPr="006D5AD8" w:rsidRDefault="00A70A6E" w:rsidP="00A70A6E">
      <w:pPr>
        <w:spacing w:after="0" w:line="240" w:lineRule="auto"/>
        <w:jc w:val="center"/>
        <w:rPr>
          <w:rFonts w:cs="Times New Roman"/>
          <w:b/>
          <w:szCs w:val="24"/>
        </w:rPr>
      </w:pPr>
      <w:r w:rsidRPr="006D5AD8">
        <w:rPr>
          <w:rFonts w:cs="Times New Roman"/>
          <w:b/>
          <w:szCs w:val="24"/>
        </w:rPr>
        <w:t>Prof.Univ.Dr. Alexandru RAFILA</w:t>
      </w:r>
    </w:p>
    <w:p w:rsidR="00A70A6E" w:rsidRDefault="00A70A6E" w:rsidP="00A70A6E">
      <w:pPr>
        <w:spacing w:after="0" w:line="240" w:lineRule="auto"/>
        <w:rPr>
          <w:rFonts w:cs="Times New Roman"/>
          <w:b/>
          <w:szCs w:val="24"/>
        </w:rPr>
      </w:pPr>
    </w:p>
    <w:p w:rsidR="00A70A6E" w:rsidRDefault="00A70A6E" w:rsidP="00A70A6E">
      <w:pPr>
        <w:spacing w:after="0" w:line="240" w:lineRule="auto"/>
        <w:rPr>
          <w:rFonts w:cs="Times New Roman"/>
          <w:b/>
          <w:szCs w:val="24"/>
        </w:rPr>
      </w:pPr>
    </w:p>
    <w:p w:rsidR="00A70A6E" w:rsidRDefault="00A70A6E" w:rsidP="00A70A6E">
      <w:pPr>
        <w:spacing w:after="0" w:line="240" w:lineRule="auto"/>
        <w:rPr>
          <w:rFonts w:cs="Times New Roman"/>
          <w:b/>
          <w:szCs w:val="24"/>
        </w:rPr>
      </w:pPr>
    </w:p>
    <w:p w:rsidR="00A70A6E" w:rsidRPr="006D5AD8" w:rsidRDefault="00A70A6E" w:rsidP="00A70A6E">
      <w:pPr>
        <w:spacing w:after="0" w:line="240" w:lineRule="auto"/>
        <w:rPr>
          <w:rFonts w:cs="Times New Roman"/>
          <w:b/>
          <w:szCs w:val="24"/>
        </w:rPr>
      </w:pPr>
    </w:p>
    <w:p w:rsidR="00A70A6E" w:rsidRPr="006D5AD8" w:rsidRDefault="00A70A6E" w:rsidP="00A70A6E">
      <w:pPr>
        <w:spacing w:after="0" w:line="240" w:lineRule="auto"/>
        <w:jc w:val="center"/>
        <w:rPr>
          <w:rFonts w:cs="Times New Roman"/>
          <w:b/>
          <w:szCs w:val="24"/>
        </w:rPr>
      </w:pPr>
      <w:r w:rsidRPr="006D5AD8">
        <w:rPr>
          <w:rFonts w:cs="Times New Roman"/>
          <w:b/>
          <w:szCs w:val="24"/>
        </w:rPr>
        <w:t>AVIZATORI:</w:t>
      </w:r>
    </w:p>
    <w:p w:rsidR="00A70A6E" w:rsidRPr="006D5AD8" w:rsidRDefault="00A70A6E" w:rsidP="00A70A6E">
      <w:pPr>
        <w:spacing w:after="0" w:line="240" w:lineRule="auto"/>
        <w:jc w:val="center"/>
        <w:rPr>
          <w:rFonts w:cs="Times New Roman"/>
          <w:b/>
          <w:szCs w:val="24"/>
        </w:rPr>
      </w:pPr>
    </w:p>
    <w:p w:rsidR="00A70A6E" w:rsidRPr="006D5AD8" w:rsidRDefault="00A70A6E" w:rsidP="00A70A6E">
      <w:pPr>
        <w:spacing w:after="0" w:line="240" w:lineRule="auto"/>
        <w:jc w:val="center"/>
        <w:rPr>
          <w:rFonts w:cs="Times New Roman"/>
          <w:b/>
          <w:szCs w:val="24"/>
        </w:rPr>
      </w:pPr>
      <w:r w:rsidRPr="006D5AD8">
        <w:rPr>
          <w:rFonts w:cs="Times New Roman"/>
          <w:b/>
          <w:szCs w:val="24"/>
        </w:rPr>
        <w:t>Viceprim-Ministru,</w:t>
      </w:r>
    </w:p>
    <w:p w:rsidR="00A70A6E" w:rsidRPr="006D5AD8" w:rsidRDefault="00A70A6E" w:rsidP="00A70A6E">
      <w:pPr>
        <w:spacing w:after="0" w:line="240" w:lineRule="auto"/>
        <w:jc w:val="center"/>
        <w:rPr>
          <w:rFonts w:cs="Times New Roman"/>
          <w:b/>
          <w:szCs w:val="24"/>
        </w:rPr>
      </w:pPr>
      <w:r>
        <w:rPr>
          <w:rFonts w:cs="Times New Roman"/>
          <w:b/>
          <w:szCs w:val="24"/>
        </w:rPr>
        <w:t>Marian NEACȘU</w:t>
      </w:r>
    </w:p>
    <w:p w:rsidR="00A70A6E" w:rsidRDefault="00A70A6E" w:rsidP="00A70A6E">
      <w:pPr>
        <w:spacing w:after="0" w:line="240" w:lineRule="auto"/>
        <w:rPr>
          <w:rFonts w:cs="Times New Roman"/>
          <w:b/>
          <w:szCs w:val="24"/>
        </w:rPr>
      </w:pPr>
    </w:p>
    <w:p w:rsidR="00A70A6E" w:rsidRDefault="00A70A6E" w:rsidP="00A70A6E">
      <w:pPr>
        <w:spacing w:after="0" w:line="240" w:lineRule="auto"/>
        <w:rPr>
          <w:rFonts w:cs="Times New Roman"/>
          <w:b/>
          <w:szCs w:val="24"/>
        </w:rPr>
      </w:pPr>
    </w:p>
    <w:p w:rsidR="00A70A6E" w:rsidRDefault="00A70A6E" w:rsidP="00A70A6E">
      <w:pPr>
        <w:spacing w:after="0" w:line="240" w:lineRule="auto"/>
        <w:rPr>
          <w:rFonts w:cs="Times New Roman"/>
          <w:b/>
          <w:szCs w:val="24"/>
        </w:rPr>
      </w:pPr>
    </w:p>
    <w:p w:rsidR="00A70A6E" w:rsidRDefault="00A70A6E" w:rsidP="00A70A6E">
      <w:pPr>
        <w:spacing w:after="0" w:line="240" w:lineRule="auto"/>
        <w:rPr>
          <w:rFonts w:cs="Times New Roman"/>
          <w:b/>
          <w:szCs w:val="24"/>
        </w:rPr>
      </w:pPr>
      <w:r>
        <w:rPr>
          <w:rFonts w:cs="Times New Roman"/>
          <w:b/>
          <w:szCs w:val="24"/>
        </w:rPr>
        <w:t xml:space="preserve">Viceprim – Ministru                                                                                     </w:t>
      </w:r>
      <w:r w:rsidRPr="006D5AD8">
        <w:rPr>
          <w:rFonts w:cs="Times New Roman"/>
          <w:b/>
        </w:rPr>
        <w:t xml:space="preserve">Ministrul Justiției                               </w:t>
      </w:r>
    </w:p>
    <w:p w:rsidR="00A70A6E" w:rsidRDefault="00A70A6E" w:rsidP="00A70A6E">
      <w:pPr>
        <w:spacing w:after="0" w:line="240" w:lineRule="auto"/>
        <w:rPr>
          <w:rFonts w:cs="Times New Roman"/>
          <w:b/>
          <w:szCs w:val="24"/>
        </w:rPr>
      </w:pPr>
      <w:r>
        <w:rPr>
          <w:rFonts w:cs="Times New Roman"/>
          <w:b/>
        </w:rPr>
        <w:t>Ministrul Afacerilor Interne                                                                Alina - Ștefania GORGHIU</w:t>
      </w:r>
      <w:r w:rsidRPr="006D5AD8">
        <w:rPr>
          <w:rFonts w:cs="Times New Roman"/>
          <w:b/>
        </w:rPr>
        <w:t xml:space="preserve">                   </w:t>
      </w:r>
      <w:r>
        <w:rPr>
          <w:rFonts w:cs="Times New Roman"/>
          <w:b/>
        </w:rPr>
        <w:t xml:space="preserve">                                            </w:t>
      </w:r>
    </w:p>
    <w:p w:rsidR="00A70A6E" w:rsidRPr="006D5AD8" w:rsidRDefault="00A70A6E" w:rsidP="00A70A6E">
      <w:pPr>
        <w:spacing w:after="0" w:line="240" w:lineRule="auto"/>
        <w:rPr>
          <w:rFonts w:cs="Times New Roman"/>
          <w:b/>
          <w:szCs w:val="24"/>
        </w:rPr>
      </w:pPr>
      <w:r>
        <w:rPr>
          <w:rFonts w:cs="Times New Roman"/>
          <w:b/>
        </w:rPr>
        <w:t>Marian – Cătălin PREDOIU</w:t>
      </w:r>
      <w:r w:rsidRPr="00DA490E">
        <w:rPr>
          <w:rFonts w:cs="Times New Roman"/>
          <w:b/>
        </w:rPr>
        <w:t xml:space="preserve"> </w:t>
      </w:r>
      <w:r>
        <w:rPr>
          <w:rFonts w:cs="Times New Roman"/>
          <w:b/>
        </w:rPr>
        <w:t xml:space="preserve">                                                                      </w:t>
      </w:r>
      <w:r w:rsidRPr="006D5AD8">
        <w:rPr>
          <w:rFonts w:cs="Times New Roman"/>
          <w:b/>
        </w:rPr>
        <w:t xml:space="preserve">                                                                   </w:t>
      </w:r>
      <w:r>
        <w:rPr>
          <w:rFonts w:cs="Times New Roman"/>
          <w:b/>
        </w:rPr>
        <w:t xml:space="preserve">       </w:t>
      </w: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r>
        <w:rPr>
          <w:rFonts w:cs="Times New Roman"/>
          <w:b/>
        </w:rPr>
        <w:t xml:space="preserve">  </w:t>
      </w:r>
      <w:r w:rsidRPr="006D5AD8">
        <w:rPr>
          <w:rFonts w:cs="Times New Roman"/>
          <w:b/>
        </w:rPr>
        <w:t xml:space="preserve">Ministrul Finanțelor                                       </w:t>
      </w:r>
      <w:r>
        <w:rPr>
          <w:rFonts w:cs="Times New Roman"/>
          <w:b/>
        </w:rPr>
        <w:t xml:space="preserve"> </w:t>
      </w:r>
      <w:r w:rsidRPr="006D5AD8">
        <w:rPr>
          <w:rFonts w:cs="Times New Roman"/>
          <w:b/>
        </w:rPr>
        <w:t xml:space="preserve">                        </w:t>
      </w:r>
      <w:r>
        <w:rPr>
          <w:rFonts w:cs="Times New Roman"/>
          <w:b/>
        </w:rPr>
        <w:t xml:space="preserve">              Ministrul Afacerilor Externe</w:t>
      </w:r>
    </w:p>
    <w:p w:rsidR="00A70A6E" w:rsidRDefault="00A70A6E" w:rsidP="00A70A6E">
      <w:pPr>
        <w:spacing w:after="0" w:line="240" w:lineRule="auto"/>
        <w:rPr>
          <w:rFonts w:cs="Times New Roman"/>
          <w:b/>
        </w:rPr>
      </w:pPr>
      <w:r w:rsidRPr="006D5AD8">
        <w:rPr>
          <w:rFonts w:cs="Times New Roman"/>
          <w:b/>
        </w:rPr>
        <w:t xml:space="preserve"> </w:t>
      </w:r>
      <w:r>
        <w:rPr>
          <w:rFonts w:cs="Times New Roman"/>
          <w:b/>
        </w:rPr>
        <w:t>Marcel – Ioan BOLOȘ</w:t>
      </w:r>
      <w:r w:rsidRPr="006D5AD8">
        <w:rPr>
          <w:rFonts w:cs="Times New Roman"/>
          <w:b/>
        </w:rPr>
        <w:t xml:space="preserve">                                                                     </w:t>
      </w:r>
      <w:r>
        <w:rPr>
          <w:rFonts w:cs="Times New Roman"/>
          <w:b/>
        </w:rPr>
        <w:t xml:space="preserve">       Luminița – Teodora ODOBESCU                                                         </w:t>
      </w: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r>
        <w:rPr>
          <w:rFonts w:cs="Times New Roman"/>
          <w:b/>
        </w:rPr>
        <w:t xml:space="preserve">       </w:t>
      </w: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r>
        <w:rPr>
          <w:rFonts w:cs="Times New Roman"/>
          <w:b/>
        </w:rPr>
        <w:t xml:space="preserve">                                                </w:t>
      </w:r>
    </w:p>
    <w:p w:rsidR="00A70A6E" w:rsidRDefault="00A70A6E" w:rsidP="00A70A6E">
      <w:pPr>
        <w:spacing w:after="0" w:line="240" w:lineRule="auto"/>
        <w:rPr>
          <w:rFonts w:cs="Times New Roman"/>
          <w:b/>
        </w:rPr>
      </w:pPr>
      <w:r>
        <w:rPr>
          <w:rFonts w:cs="Times New Roman"/>
          <w:b/>
        </w:rPr>
        <w:t xml:space="preserve"> Ministrul Apărării Naționale                                                    Ministrul Economiei, Antreprenoriatului </w:t>
      </w:r>
    </w:p>
    <w:p w:rsidR="00A70A6E" w:rsidRDefault="00A70A6E" w:rsidP="00A70A6E">
      <w:pPr>
        <w:spacing w:after="0" w:line="240" w:lineRule="auto"/>
        <w:rPr>
          <w:rFonts w:cs="Times New Roman"/>
          <w:b/>
        </w:rPr>
      </w:pPr>
      <w:r>
        <w:rPr>
          <w:rFonts w:cs="Times New Roman"/>
          <w:b/>
        </w:rPr>
        <w:t xml:space="preserve">    Angel TÎLVĂR</w:t>
      </w:r>
      <w:r w:rsidRPr="00E5246B">
        <w:rPr>
          <w:rFonts w:cs="Times New Roman"/>
          <w:b/>
        </w:rPr>
        <w:t xml:space="preserve"> </w:t>
      </w:r>
      <w:r>
        <w:rPr>
          <w:rFonts w:cs="Times New Roman"/>
          <w:b/>
        </w:rPr>
        <w:t xml:space="preserve">                                                                                                și   Turismului                                 </w:t>
      </w:r>
    </w:p>
    <w:p w:rsidR="00A70A6E" w:rsidRDefault="00A70A6E" w:rsidP="00A70A6E">
      <w:pPr>
        <w:spacing w:after="0" w:line="240" w:lineRule="auto"/>
        <w:rPr>
          <w:rFonts w:cs="Times New Roman"/>
          <w:b/>
        </w:rPr>
      </w:pPr>
      <w:r>
        <w:rPr>
          <w:rFonts w:cs="Times New Roman"/>
          <w:b/>
        </w:rPr>
        <w:t xml:space="preserve">                                                                                                                        Ștefan Radu OPREA                                                                                                                                                                                                                                                                       </w:t>
      </w: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p>
    <w:p w:rsidR="00A70A6E" w:rsidRDefault="00A70A6E" w:rsidP="00A70A6E">
      <w:pPr>
        <w:spacing w:after="0" w:line="240" w:lineRule="auto"/>
        <w:rPr>
          <w:b/>
          <w:szCs w:val="24"/>
        </w:rPr>
      </w:pPr>
      <w:r>
        <w:rPr>
          <w:rFonts w:cs="Times New Roman"/>
          <w:b/>
        </w:rPr>
        <w:t xml:space="preserve">Agenția Națională   </w:t>
      </w:r>
      <w:r w:rsidRPr="00B9407B">
        <w:rPr>
          <w:b/>
          <w:szCs w:val="24"/>
        </w:rPr>
        <w:t xml:space="preserve">Sanitară Veterinară </w:t>
      </w:r>
      <w:r>
        <w:rPr>
          <w:b/>
          <w:szCs w:val="24"/>
        </w:rPr>
        <w:t xml:space="preserve">                                Casa Națională de Asigurări de Sănătate </w:t>
      </w:r>
    </w:p>
    <w:p w:rsidR="00A70A6E" w:rsidRDefault="00A70A6E" w:rsidP="00A70A6E">
      <w:pPr>
        <w:spacing w:after="0" w:line="240" w:lineRule="auto"/>
        <w:rPr>
          <w:rFonts w:cs="Times New Roman"/>
          <w:b/>
        </w:rPr>
      </w:pPr>
      <w:r>
        <w:rPr>
          <w:b/>
          <w:szCs w:val="24"/>
        </w:rPr>
        <w:t xml:space="preserve">    </w:t>
      </w:r>
      <w:r w:rsidRPr="00B9407B">
        <w:rPr>
          <w:b/>
          <w:szCs w:val="24"/>
        </w:rPr>
        <w:t>și pentru Siguranța Alimentelor</w:t>
      </w:r>
      <w:r>
        <w:rPr>
          <w:b/>
          <w:szCs w:val="24"/>
        </w:rPr>
        <w:t xml:space="preserve">                                                                 Președinte</w:t>
      </w:r>
    </w:p>
    <w:p w:rsidR="00A70A6E" w:rsidRDefault="00A70A6E" w:rsidP="00A70A6E">
      <w:pPr>
        <w:spacing w:after="0" w:line="240" w:lineRule="auto"/>
        <w:rPr>
          <w:rFonts w:cs="Times New Roman"/>
          <w:b/>
        </w:rPr>
      </w:pPr>
      <w:r>
        <w:rPr>
          <w:rFonts w:cs="Times New Roman"/>
          <w:b/>
        </w:rPr>
        <w:t xml:space="preserve">            Președinte                                                                                            Adela COJAN </w:t>
      </w:r>
    </w:p>
    <w:p w:rsidR="00A70A6E" w:rsidRDefault="00A70A6E" w:rsidP="00A70A6E">
      <w:pPr>
        <w:spacing w:after="0" w:line="240" w:lineRule="auto"/>
        <w:rPr>
          <w:rFonts w:cs="Times New Roman"/>
          <w:b/>
        </w:rPr>
      </w:pPr>
      <w:r>
        <w:rPr>
          <w:rFonts w:cs="Times New Roman"/>
          <w:b/>
        </w:rPr>
        <w:t xml:space="preserve">       Alexandru Nicolae BOCIU                                                                                                                 </w:t>
      </w:r>
      <w:r w:rsidRPr="008650BA">
        <w:rPr>
          <w:rFonts w:cs="Times New Roman"/>
          <w:b/>
          <w:color w:val="FF0000"/>
        </w:rPr>
        <w:t xml:space="preserve"> </w:t>
      </w: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r>
        <w:rPr>
          <w:rFonts w:cs="Times New Roman"/>
          <w:b/>
        </w:rPr>
        <w:t xml:space="preserve">Serviciul Român de Informații                                                               Serviciul de Informații Externe </w:t>
      </w:r>
    </w:p>
    <w:p w:rsidR="00A70A6E" w:rsidRDefault="00A70A6E" w:rsidP="00A70A6E">
      <w:pPr>
        <w:spacing w:after="0" w:line="240" w:lineRule="auto"/>
        <w:rPr>
          <w:rFonts w:cs="Times New Roman"/>
          <w:b/>
        </w:rPr>
      </w:pPr>
      <w:r>
        <w:rPr>
          <w:rFonts w:cs="Times New Roman"/>
          <w:b/>
        </w:rPr>
        <w:t xml:space="preserve">            Director                                                                                                                  Director </w:t>
      </w:r>
    </w:p>
    <w:p w:rsidR="00A70A6E" w:rsidRDefault="00A70A6E" w:rsidP="00A70A6E">
      <w:pPr>
        <w:spacing w:after="0" w:line="240" w:lineRule="auto"/>
        <w:rPr>
          <w:rFonts w:cs="Times New Roman"/>
          <w:b/>
        </w:rPr>
      </w:pPr>
      <w:r>
        <w:rPr>
          <w:rFonts w:cs="Times New Roman"/>
          <w:b/>
        </w:rPr>
        <w:t xml:space="preserve">                                                                                                                                 Gabriel VLASE</w:t>
      </w: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p>
    <w:p w:rsidR="00A70A6E" w:rsidRDefault="00A70A6E" w:rsidP="00A70A6E">
      <w:pPr>
        <w:spacing w:after="0" w:line="240" w:lineRule="auto"/>
        <w:rPr>
          <w:rFonts w:cs="Times New Roman"/>
          <w:b/>
        </w:rPr>
      </w:pPr>
      <w:r>
        <w:rPr>
          <w:rFonts w:cs="Times New Roman"/>
          <w:b/>
        </w:rPr>
        <w:t xml:space="preserve">Colegiul Medicilor din România                                                  Președintele Academiei Române                </w:t>
      </w:r>
    </w:p>
    <w:p w:rsidR="00A70A6E" w:rsidRDefault="00A70A6E" w:rsidP="00A70A6E">
      <w:pPr>
        <w:spacing w:after="0" w:line="240" w:lineRule="auto"/>
        <w:rPr>
          <w:rFonts w:cs="Times New Roman"/>
          <w:b/>
        </w:rPr>
      </w:pPr>
      <w:r>
        <w:rPr>
          <w:rFonts w:cs="Times New Roman"/>
          <w:b/>
        </w:rPr>
        <w:t xml:space="preserve">             Președinte                                                                            Academician Ioan – Aurel POP</w:t>
      </w:r>
    </w:p>
    <w:p w:rsidR="00A70A6E" w:rsidRDefault="00A70A6E" w:rsidP="00A70A6E">
      <w:pPr>
        <w:spacing w:after="0" w:line="240" w:lineRule="auto"/>
        <w:rPr>
          <w:rFonts w:cs="Times New Roman"/>
          <w:b/>
        </w:rPr>
      </w:pPr>
      <w:r>
        <w:rPr>
          <w:rFonts w:cs="Times New Roman"/>
          <w:b/>
        </w:rPr>
        <w:t xml:space="preserve">          Daniel CORIU                                                   </w:t>
      </w:r>
    </w:p>
    <w:p w:rsidR="00A70A6E" w:rsidRDefault="00A70A6E" w:rsidP="00A70A6E">
      <w:pPr>
        <w:spacing w:after="0" w:line="240" w:lineRule="auto"/>
        <w:rPr>
          <w:rFonts w:cs="Times New Roman"/>
          <w:b/>
        </w:rPr>
      </w:pPr>
      <w:r>
        <w:rPr>
          <w:rFonts w:cs="Times New Roman"/>
          <w:b/>
        </w:rPr>
        <w:t xml:space="preserve"> </w:t>
      </w:r>
      <w:bookmarkStart w:id="4" w:name="_GoBack"/>
      <w:bookmarkEnd w:id="4"/>
    </w:p>
    <w:sectPr w:rsidR="00A70A6E" w:rsidSect="00C03534">
      <w:footerReference w:type="even" r:id="rId7"/>
      <w:footerReference w:type="default" r:id="rId8"/>
      <w:pgSz w:w="11907" w:h="16839" w:code="9"/>
      <w:pgMar w:top="720" w:right="720" w:bottom="720" w:left="72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C9A" w:rsidRDefault="00E70C9A">
      <w:pPr>
        <w:spacing w:after="0" w:line="240" w:lineRule="auto"/>
      </w:pPr>
      <w:r>
        <w:separator/>
      </w:r>
    </w:p>
  </w:endnote>
  <w:endnote w:type="continuationSeparator" w:id="0">
    <w:p w:rsidR="00E70C9A" w:rsidRDefault="00E7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CB" w:rsidRDefault="00501B4A" w:rsidP="00D15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63CB" w:rsidRDefault="00E70C9A" w:rsidP="00D15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CB" w:rsidRPr="00193CBB" w:rsidRDefault="00E70C9A">
    <w:pPr>
      <w:pStyle w:val="Footer"/>
      <w:jc w:val="right"/>
      <w:rPr>
        <w:rFonts w:cs="Times New Roman"/>
      </w:rPr>
    </w:pPr>
  </w:p>
  <w:p w:rsidR="002563CB" w:rsidRDefault="00E70C9A" w:rsidP="00D158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C9A" w:rsidRDefault="00E70C9A">
      <w:pPr>
        <w:spacing w:after="0" w:line="240" w:lineRule="auto"/>
      </w:pPr>
      <w:r>
        <w:separator/>
      </w:r>
    </w:p>
  </w:footnote>
  <w:footnote w:type="continuationSeparator" w:id="0">
    <w:p w:rsidR="00E70C9A" w:rsidRDefault="00E70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2681"/>
    <w:multiLevelType w:val="hybridMultilevel"/>
    <w:tmpl w:val="B6FEC830"/>
    <w:lvl w:ilvl="0" w:tplc="98348BC4">
      <w:numFmt w:val="bullet"/>
      <w:lvlText w:val="-"/>
      <w:lvlJc w:val="left"/>
      <w:pPr>
        <w:ind w:left="720" w:hanging="360"/>
      </w:pPr>
      <w:rPr>
        <w:rFonts w:ascii="Proxima Nova" w:eastAsia="Calibri" w:hAnsi="Proxima Nova" w:cs="Proxima Nov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123AD"/>
    <w:multiLevelType w:val="hybridMultilevel"/>
    <w:tmpl w:val="AFA6E4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AA459F"/>
    <w:multiLevelType w:val="hybridMultilevel"/>
    <w:tmpl w:val="77FA22BA"/>
    <w:lvl w:ilvl="0" w:tplc="77405264">
      <w:start w:val="1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F5476"/>
    <w:multiLevelType w:val="hybridMultilevel"/>
    <w:tmpl w:val="FB5A34BE"/>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6E"/>
    <w:rsid w:val="00017E7A"/>
    <w:rsid w:val="00036505"/>
    <w:rsid w:val="002F287E"/>
    <w:rsid w:val="003D3AE6"/>
    <w:rsid w:val="004F4A4D"/>
    <w:rsid w:val="004F4DAB"/>
    <w:rsid w:val="00501B4A"/>
    <w:rsid w:val="005D660D"/>
    <w:rsid w:val="00A70A6E"/>
    <w:rsid w:val="00CB0CB9"/>
    <w:rsid w:val="00DD24B4"/>
    <w:rsid w:val="00DD5AA5"/>
    <w:rsid w:val="00DF54F2"/>
    <w:rsid w:val="00E70C9A"/>
    <w:rsid w:val="00E83539"/>
    <w:rsid w:val="00EF7838"/>
    <w:rsid w:val="00F9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BEE60-673D-4F2E-AE1B-72475C6D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6E"/>
    <w:pPr>
      <w:spacing w:after="200" w:line="276" w:lineRule="auto"/>
    </w:pPr>
    <w:rPr>
      <w:rFonts w:ascii="Times New Roman" w:hAnsi="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0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A6E"/>
    <w:rPr>
      <w:rFonts w:ascii="Times New Roman" w:hAnsi="Times New Roman"/>
      <w:sz w:val="24"/>
      <w:lang w:val="ro-RO"/>
    </w:rPr>
  </w:style>
  <w:style w:type="character" w:styleId="PageNumber">
    <w:name w:val="page number"/>
    <w:basedOn w:val="DefaultParagraphFont"/>
    <w:rsid w:val="00A70A6E"/>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A70A6E"/>
    <w:pPr>
      <w:ind w:left="720"/>
      <w:contextualSpacing/>
    </w:pPr>
  </w:style>
  <w:style w:type="paragraph" w:customStyle="1" w:styleId="rvps1">
    <w:name w:val="rvps1"/>
    <w:basedOn w:val="Normal"/>
    <w:rsid w:val="00A70A6E"/>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iPriority w:val="99"/>
    <w:unhideWhenUsed/>
    <w:rsid w:val="00A70A6E"/>
    <w:pPr>
      <w:spacing w:before="100" w:beforeAutospacing="1" w:after="100" w:afterAutospacing="1" w:line="240" w:lineRule="auto"/>
    </w:pPr>
    <w:rPr>
      <w:rFonts w:eastAsia="Times New Roman" w:cs="Times New Roman"/>
      <w:szCs w:val="24"/>
      <w:lang w:val="en-US"/>
    </w:rPr>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A70A6E"/>
    <w:rPr>
      <w:rFonts w:ascii="Times New Roman" w:hAnsi="Times New Roman"/>
      <w:sz w:val="24"/>
      <w:lang w:val="ro-RO"/>
    </w:rPr>
  </w:style>
  <w:style w:type="character" w:customStyle="1" w:styleId="rvts2">
    <w:name w:val="rvts2"/>
    <w:basedOn w:val="DefaultParagraphFont"/>
    <w:rsid w:val="00A70A6E"/>
  </w:style>
  <w:style w:type="character" w:customStyle="1" w:styleId="rvts11">
    <w:name w:val="rvts11"/>
    <w:basedOn w:val="DefaultParagraphFont"/>
    <w:rsid w:val="002F2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12</Pages>
  <Words>7690</Words>
  <Characters>43836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9</cp:revision>
  <dcterms:created xsi:type="dcterms:W3CDTF">2023-07-20T09:15:00Z</dcterms:created>
  <dcterms:modified xsi:type="dcterms:W3CDTF">2023-07-31T16:29:00Z</dcterms:modified>
</cp:coreProperties>
</file>