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8FABDB" w14:textId="77777777" w:rsidR="009C384E" w:rsidRDefault="009C384E">
      <w:pPr>
        <w:jc w:val="center"/>
        <w:rPr>
          <w:b/>
        </w:rPr>
      </w:pPr>
    </w:p>
    <w:p w14:paraId="361A9870" w14:textId="7BA831E9" w:rsidR="002A1C8B" w:rsidRPr="00A82759" w:rsidRDefault="001C616E">
      <w:pPr>
        <w:jc w:val="center"/>
        <w:rPr>
          <w:rFonts w:ascii="Trebuchet MS" w:hAnsi="Trebuchet MS"/>
          <w:b/>
        </w:rPr>
      </w:pPr>
      <w:r w:rsidRPr="00A82759">
        <w:rPr>
          <w:rFonts w:ascii="Trebuchet MS" w:hAnsi="Trebuchet MS"/>
          <w:b/>
        </w:rPr>
        <w:t>NOTĂ DE FUNDAMENTARE</w:t>
      </w:r>
    </w:p>
    <w:p w14:paraId="15EF267B" w14:textId="77777777" w:rsidR="009C384E" w:rsidRPr="00A82759" w:rsidRDefault="009C384E">
      <w:pPr>
        <w:jc w:val="center"/>
        <w:rPr>
          <w:rFonts w:ascii="Trebuchet MS" w:hAnsi="Trebuchet MS"/>
          <w:b/>
        </w:rPr>
      </w:pPr>
    </w:p>
    <w:p w14:paraId="3A79F5F1" w14:textId="77777777" w:rsidR="009C384E" w:rsidRPr="00A82759" w:rsidRDefault="009C384E">
      <w:pPr>
        <w:jc w:val="center"/>
        <w:rPr>
          <w:rFonts w:ascii="Trebuchet MS" w:hAnsi="Trebuchet MS"/>
          <w:b/>
        </w:rPr>
      </w:pPr>
    </w:p>
    <w:p w14:paraId="361A9871" w14:textId="77777777" w:rsidR="002A1C8B" w:rsidRPr="00A82759" w:rsidRDefault="002A1C8B">
      <w:pPr>
        <w:jc w:val="center"/>
        <w:rPr>
          <w:rFonts w:ascii="Trebuchet MS" w:hAnsi="Trebuchet MS"/>
          <w:b/>
        </w:rPr>
      </w:pPr>
    </w:p>
    <w:tbl>
      <w:tblPr>
        <w:tblStyle w:val="a"/>
        <w:tblW w:w="10184"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84"/>
      </w:tblGrid>
      <w:tr w:rsidR="002A1C8B" w:rsidRPr="00A82759" w14:paraId="361A9876" w14:textId="77777777" w:rsidTr="00EC12EB">
        <w:trPr>
          <w:trHeight w:val="1278"/>
        </w:trPr>
        <w:tc>
          <w:tcPr>
            <w:tcW w:w="10184" w:type="dxa"/>
            <w:tcBorders>
              <w:top w:val="single" w:sz="4" w:space="0" w:color="000000"/>
              <w:left w:val="single" w:sz="4" w:space="0" w:color="000000"/>
              <w:bottom w:val="single" w:sz="4" w:space="0" w:color="000000"/>
              <w:right w:val="single" w:sz="4" w:space="0" w:color="000000"/>
            </w:tcBorders>
          </w:tcPr>
          <w:p w14:paraId="361A9872" w14:textId="77777777" w:rsidR="002A1C8B" w:rsidRPr="00A82759" w:rsidRDefault="001C616E" w:rsidP="00C55CE0">
            <w:pPr>
              <w:jc w:val="center"/>
              <w:rPr>
                <w:rFonts w:ascii="Trebuchet MS" w:hAnsi="Trebuchet MS"/>
                <w:b/>
              </w:rPr>
            </w:pPr>
            <w:r w:rsidRPr="00A82759">
              <w:rPr>
                <w:rFonts w:ascii="Trebuchet MS" w:hAnsi="Trebuchet MS"/>
                <w:b/>
              </w:rPr>
              <w:t>Secţiunea 1</w:t>
            </w:r>
          </w:p>
          <w:p w14:paraId="361A9873" w14:textId="77777777" w:rsidR="002A1C8B" w:rsidRPr="00A82759" w:rsidRDefault="001C616E" w:rsidP="00C55CE0">
            <w:pPr>
              <w:spacing w:after="120"/>
              <w:jc w:val="center"/>
              <w:rPr>
                <w:rFonts w:ascii="Trebuchet MS" w:hAnsi="Trebuchet MS"/>
                <w:b/>
              </w:rPr>
            </w:pPr>
            <w:r w:rsidRPr="00A82759">
              <w:rPr>
                <w:rFonts w:ascii="Trebuchet MS" w:hAnsi="Trebuchet MS"/>
                <w:b/>
              </w:rPr>
              <w:t>Titlul proiectului de act normativ</w:t>
            </w:r>
          </w:p>
          <w:p w14:paraId="361A9874" w14:textId="77777777" w:rsidR="002A1C8B" w:rsidRPr="00A82759" w:rsidRDefault="001C616E" w:rsidP="00C55CE0">
            <w:pPr>
              <w:spacing w:after="120" w:line="276" w:lineRule="auto"/>
              <w:jc w:val="center"/>
              <w:rPr>
                <w:rFonts w:ascii="Trebuchet MS" w:hAnsi="Trebuchet MS"/>
                <w:b/>
              </w:rPr>
            </w:pPr>
            <w:r w:rsidRPr="00A82759">
              <w:rPr>
                <w:rFonts w:ascii="Trebuchet MS" w:hAnsi="Trebuchet MS"/>
                <w:b/>
              </w:rPr>
              <w:t>HOTĂRÂRE</w:t>
            </w:r>
          </w:p>
          <w:p w14:paraId="361A9875" w14:textId="4E8D2A7B" w:rsidR="002A1C8B" w:rsidRPr="00A82759" w:rsidRDefault="000005B0" w:rsidP="00877A04">
            <w:pPr>
              <w:spacing w:line="276" w:lineRule="auto"/>
              <w:jc w:val="center"/>
              <w:rPr>
                <w:rFonts w:ascii="Trebuchet MS" w:hAnsi="Trebuchet MS"/>
                <w:b/>
              </w:rPr>
            </w:pPr>
            <w:bookmarkStart w:id="0" w:name="_GoBack"/>
            <w:r w:rsidRPr="00A82759">
              <w:rPr>
                <w:rFonts w:ascii="Trebuchet MS" w:hAnsi="Trebuchet MS"/>
                <w:b/>
              </w:rPr>
              <w:t>privind</w:t>
            </w:r>
            <w:r w:rsidR="001C616E" w:rsidRPr="00A82759">
              <w:rPr>
                <w:rFonts w:ascii="Trebuchet MS" w:hAnsi="Trebuchet MS"/>
                <w:b/>
              </w:rPr>
              <w:t xml:space="preserve"> </w:t>
            </w:r>
            <w:bookmarkStart w:id="1" w:name="_Hlk150504874"/>
            <w:r w:rsidR="0019438B" w:rsidRPr="00A82759">
              <w:rPr>
                <w:rFonts w:ascii="Trebuchet MS" w:hAnsi="Trebuchet MS"/>
                <w:b/>
              </w:rPr>
              <w:t>modificarea H</w:t>
            </w:r>
            <w:r w:rsidR="00D949A9">
              <w:rPr>
                <w:rFonts w:ascii="Trebuchet MS" w:hAnsi="Trebuchet MS"/>
                <w:b/>
              </w:rPr>
              <w:t>otărâr</w:t>
            </w:r>
            <w:r w:rsidR="00877A04">
              <w:rPr>
                <w:rFonts w:ascii="Trebuchet MS" w:hAnsi="Trebuchet MS"/>
                <w:b/>
              </w:rPr>
              <w:t>ii</w:t>
            </w:r>
            <w:r w:rsidR="00D949A9">
              <w:rPr>
                <w:rFonts w:ascii="Trebuchet MS" w:hAnsi="Trebuchet MS"/>
                <w:b/>
              </w:rPr>
              <w:t xml:space="preserve"> Guvernului</w:t>
            </w:r>
            <w:r w:rsidR="0019438B" w:rsidRPr="00A82759">
              <w:rPr>
                <w:rFonts w:ascii="Trebuchet MS" w:hAnsi="Trebuchet MS"/>
                <w:b/>
              </w:rPr>
              <w:t xml:space="preserve"> nr. 932/2022 pentru organizarea şi funcţionarea Institutului Naţional de Sănătate Publică şi pentru aprobarea înfiinţării unor activităţi finanţate integral din venituri proprii </w:t>
            </w:r>
            <w:bookmarkEnd w:id="1"/>
            <w:bookmarkEnd w:id="0"/>
          </w:p>
        </w:tc>
      </w:tr>
    </w:tbl>
    <w:p w14:paraId="361A9877" w14:textId="77777777" w:rsidR="002A1C8B" w:rsidRPr="00A82759" w:rsidRDefault="002A1C8B">
      <w:pPr>
        <w:rPr>
          <w:rFonts w:ascii="Trebuchet MS" w:hAnsi="Trebuchet MS"/>
          <w:b/>
        </w:rPr>
      </w:pPr>
    </w:p>
    <w:p w14:paraId="2E4BB6E0" w14:textId="77777777" w:rsidR="00E32FC6" w:rsidRPr="00A82759" w:rsidRDefault="00E32FC6">
      <w:pPr>
        <w:rPr>
          <w:rFonts w:ascii="Trebuchet MS" w:hAnsi="Trebuchet MS"/>
          <w:b/>
        </w:rPr>
      </w:pPr>
    </w:p>
    <w:tbl>
      <w:tblPr>
        <w:tblStyle w:val="a0"/>
        <w:tblW w:w="10184"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9"/>
        <w:gridCol w:w="7915"/>
      </w:tblGrid>
      <w:tr w:rsidR="002A1C8B" w:rsidRPr="00A82759" w14:paraId="361A987A" w14:textId="77777777" w:rsidTr="00EC12EB">
        <w:trPr>
          <w:trHeight w:val="655"/>
        </w:trPr>
        <w:tc>
          <w:tcPr>
            <w:tcW w:w="10184" w:type="dxa"/>
            <w:gridSpan w:val="2"/>
            <w:tcBorders>
              <w:top w:val="single" w:sz="4" w:space="0" w:color="000000"/>
              <w:left w:val="single" w:sz="4" w:space="0" w:color="000000"/>
              <w:bottom w:val="single" w:sz="4" w:space="0" w:color="000000"/>
              <w:right w:val="single" w:sz="4" w:space="0" w:color="000000"/>
            </w:tcBorders>
          </w:tcPr>
          <w:p w14:paraId="361A9878" w14:textId="77777777" w:rsidR="002A1C8B" w:rsidRPr="00A82759" w:rsidRDefault="001C616E">
            <w:pPr>
              <w:jc w:val="center"/>
              <w:rPr>
                <w:rFonts w:ascii="Trebuchet MS" w:hAnsi="Trebuchet MS"/>
                <w:b/>
              </w:rPr>
            </w:pPr>
            <w:r w:rsidRPr="00A82759">
              <w:rPr>
                <w:rFonts w:ascii="Trebuchet MS" w:hAnsi="Trebuchet MS"/>
                <w:b/>
              </w:rPr>
              <w:t xml:space="preserve">Secţiunea a 2-a </w:t>
            </w:r>
          </w:p>
          <w:p w14:paraId="361A9879" w14:textId="77777777" w:rsidR="002A1C8B" w:rsidRPr="00A82759" w:rsidRDefault="001C616E">
            <w:pPr>
              <w:jc w:val="center"/>
              <w:rPr>
                <w:rFonts w:ascii="Trebuchet MS" w:hAnsi="Trebuchet MS"/>
                <w:b/>
              </w:rPr>
            </w:pPr>
            <w:r w:rsidRPr="00A82759">
              <w:rPr>
                <w:rFonts w:ascii="Trebuchet MS" w:hAnsi="Trebuchet MS"/>
                <w:b/>
              </w:rPr>
              <w:t>Motivul emiterii actului normativ</w:t>
            </w:r>
          </w:p>
        </w:tc>
      </w:tr>
      <w:tr w:rsidR="002A1C8B" w:rsidRPr="00A82759" w14:paraId="361A9880" w14:textId="77777777" w:rsidTr="00EC12EB">
        <w:trPr>
          <w:trHeight w:val="841"/>
        </w:trPr>
        <w:tc>
          <w:tcPr>
            <w:tcW w:w="2269" w:type="dxa"/>
            <w:tcBorders>
              <w:top w:val="single" w:sz="4" w:space="0" w:color="000000"/>
              <w:left w:val="single" w:sz="4" w:space="0" w:color="000000"/>
              <w:bottom w:val="single" w:sz="4" w:space="0" w:color="000000"/>
              <w:right w:val="single" w:sz="4" w:space="0" w:color="000000"/>
            </w:tcBorders>
          </w:tcPr>
          <w:p w14:paraId="361A987B" w14:textId="77777777" w:rsidR="002A1C8B" w:rsidRPr="00A82759" w:rsidRDefault="001C616E">
            <w:pPr>
              <w:jc w:val="both"/>
              <w:rPr>
                <w:rFonts w:ascii="Trebuchet MS" w:hAnsi="Trebuchet MS"/>
              </w:rPr>
            </w:pPr>
            <w:r w:rsidRPr="00A82759">
              <w:rPr>
                <w:rFonts w:ascii="Trebuchet MS" w:hAnsi="Trebuchet MS"/>
              </w:rPr>
              <w:t>2.1. Sursa</w:t>
            </w:r>
          </w:p>
          <w:p w14:paraId="361A987C" w14:textId="77777777" w:rsidR="002A1C8B" w:rsidRPr="00A82759" w:rsidRDefault="001C616E">
            <w:pPr>
              <w:jc w:val="both"/>
              <w:rPr>
                <w:rFonts w:ascii="Trebuchet MS" w:hAnsi="Trebuchet MS"/>
              </w:rPr>
            </w:pPr>
            <w:r w:rsidRPr="00A82759">
              <w:rPr>
                <w:rFonts w:ascii="Trebuchet MS" w:hAnsi="Trebuchet MS"/>
              </w:rPr>
              <w:t>proiectului de act normativ</w:t>
            </w:r>
          </w:p>
        </w:tc>
        <w:tc>
          <w:tcPr>
            <w:tcW w:w="7915" w:type="dxa"/>
            <w:tcBorders>
              <w:top w:val="single" w:sz="4" w:space="0" w:color="000000"/>
              <w:left w:val="single" w:sz="4" w:space="0" w:color="000000"/>
              <w:bottom w:val="single" w:sz="4" w:space="0" w:color="000000"/>
              <w:right w:val="single" w:sz="4" w:space="0" w:color="000000"/>
            </w:tcBorders>
          </w:tcPr>
          <w:p w14:paraId="2E5A114F" w14:textId="227374CC" w:rsidR="003F0E7A" w:rsidRPr="00D949A9" w:rsidRDefault="0008296B" w:rsidP="003F0E7A">
            <w:pPr>
              <w:spacing w:line="276" w:lineRule="auto"/>
              <w:ind w:firstLine="313"/>
              <w:jc w:val="both"/>
              <w:rPr>
                <w:rFonts w:ascii="Trebuchet MS" w:hAnsi="Trebuchet MS"/>
                <w:noProof/>
                <w:color w:val="000000" w:themeColor="text1"/>
              </w:rPr>
            </w:pPr>
            <w:r w:rsidRPr="00D949A9">
              <w:rPr>
                <w:rFonts w:ascii="Trebuchet MS" w:hAnsi="Trebuchet MS"/>
              </w:rPr>
              <w:t xml:space="preserve">Prevederile art. </w:t>
            </w:r>
            <w:r w:rsidR="00E301EB" w:rsidRPr="00D949A9">
              <w:rPr>
                <w:rFonts w:ascii="Trebuchet MS" w:hAnsi="Trebuchet MS"/>
                <w:noProof/>
                <w:color w:val="000000" w:themeColor="text1"/>
              </w:rPr>
              <w:t xml:space="preserve">XVII, </w:t>
            </w:r>
            <w:r w:rsidR="003F0E7A" w:rsidRPr="00D949A9">
              <w:rPr>
                <w:rFonts w:ascii="Trebuchet MS" w:hAnsi="Trebuchet MS"/>
                <w:noProof/>
                <w:color w:val="000000" w:themeColor="text1"/>
              </w:rPr>
              <w:t>XVIII și XXIII alin. (1)</w:t>
            </w:r>
            <w:r w:rsidR="003F0E7A" w:rsidRPr="00D949A9">
              <w:rPr>
                <w:rFonts w:ascii="Trebuchet MS" w:hAnsi="Trebuchet MS"/>
                <w:bCs/>
                <w:i/>
                <w:iCs/>
                <w:noProof/>
                <w:color w:val="000000" w:themeColor="text1"/>
              </w:rPr>
              <w:t xml:space="preserve"> </w:t>
            </w:r>
            <w:r w:rsidR="003F0E7A" w:rsidRPr="00D949A9">
              <w:rPr>
                <w:rFonts w:ascii="Trebuchet MS" w:hAnsi="Trebuchet MS"/>
                <w:noProof/>
                <w:color w:val="000000" w:themeColor="text1"/>
              </w:rPr>
              <w:t xml:space="preserve">din </w:t>
            </w:r>
            <w:r w:rsidR="003F0E7A" w:rsidRPr="00D949A9">
              <w:rPr>
                <w:rFonts w:ascii="Trebuchet MS" w:hAnsi="Trebuchet MS"/>
                <w:iCs/>
                <w:noProof/>
                <w:color w:val="000000" w:themeColor="text1"/>
              </w:rPr>
              <w:t>Legea nr. 296/2023 privind unele măsuri fiscal-bugetare pentru asigurarea sustenabilităţii financiare a României pe termen lung</w:t>
            </w:r>
            <w:r w:rsidR="003F0E7A" w:rsidRPr="00D949A9">
              <w:rPr>
                <w:rFonts w:ascii="Trebuchet MS" w:hAnsi="Trebuchet MS"/>
                <w:noProof/>
                <w:color w:val="000000" w:themeColor="text1"/>
              </w:rPr>
              <w:t>.</w:t>
            </w:r>
          </w:p>
          <w:p w14:paraId="361A987F" w14:textId="7BCACE52" w:rsidR="002A1C8B" w:rsidRPr="00A82759" w:rsidRDefault="002A1C8B" w:rsidP="00FD1413">
            <w:pPr>
              <w:spacing w:line="276" w:lineRule="auto"/>
              <w:ind w:firstLine="171"/>
              <w:jc w:val="both"/>
              <w:rPr>
                <w:rFonts w:ascii="Trebuchet MS" w:hAnsi="Trebuchet MS"/>
              </w:rPr>
            </w:pPr>
          </w:p>
        </w:tc>
      </w:tr>
      <w:tr w:rsidR="002A1C8B" w:rsidRPr="00A82759" w14:paraId="361A988A" w14:textId="77777777" w:rsidTr="00EC12EB">
        <w:trPr>
          <w:trHeight w:val="841"/>
        </w:trPr>
        <w:tc>
          <w:tcPr>
            <w:tcW w:w="2269" w:type="dxa"/>
            <w:tcBorders>
              <w:top w:val="single" w:sz="4" w:space="0" w:color="000000"/>
              <w:left w:val="single" w:sz="4" w:space="0" w:color="000000"/>
              <w:bottom w:val="single" w:sz="4" w:space="0" w:color="000000"/>
              <w:right w:val="single" w:sz="4" w:space="0" w:color="000000"/>
            </w:tcBorders>
          </w:tcPr>
          <w:p w14:paraId="361A9881" w14:textId="77777777" w:rsidR="002A1C8B" w:rsidRPr="00A82759" w:rsidRDefault="001C616E">
            <w:pPr>
              <w:jc w:val="both"/>
              <w:rPr>
                <w:rFonts w:ascii="Trebuchet MS" w:hAnsi="Trebuchet MS"/>
              </w:rPr>
            </w:pPr>
            <w:r w:rsidRPr="00A82759">
              <w:rPr>
                <w:rFonts w:ascii="Trebuchet MS" w:hAnsi="Trebuchet MS"/>
              </w:rPr>
              <w:t>2.2.Descrierea situaţiei actuale</w:t>
            </w:r>
          </w:p>
          <w:p w14:paraId="361A9882" w14:textId="77777777" w:rsidR="002A1C8B" w:rsidRPr="00A82759" w:rsidRDefault="002A1C8B">
            <w:pPr>
              <w:jc w:val="center"/>
              <w:rPr>
                <w:rFonts w:ascii="Trebuchet MS" w:hAnsi="Trebuchet MS"/>
              </w:rPr>
            </w:pPr>
          </w:p>
        </w:tc>
        <w:tc>
          <w:tcPr>
            <w:tcW w:w="7915" w:type="dxa"/>
            <w:tcBorders>
              <w:top w:val="single" w:sz="4" w:space="0" w:color="000000"/>
              <w:left w:val="single" w:sz="4" w:space="0" w:color="000000"/>
              <w:bottom w:val="single" w:sz="4" w:space="0" w:color="000000"/>
              <w:right w:val="single" w:sz="4" w:space="0" w:color="000000"/>
            </w:tcBorders>
            <w:shd w:val="clear" w:color="auto" w:fill="auto"/>
          </w:tcPr>
          <w:p w14:paraId="24269C60" w14:textId="341A5ABC" w:rsidR="000B3738" w:rsidRPr="00D949A9" w:rsidRDefault="000B3738" w:rsidP="00195CF1">
            <w:pPr>
              <w:spacing w:line="276" w:lineRule="auto"/>
              <w:ind w:firstLine="313"/>
              <w:jc w:val="both"/>
              <w:rPr>
                <w:rFonts w:ascii="Trebuchet MS" w:hAnsi="Trebuchet MS"/>
                <w:noProof/>
                <w:color w:val="000000" w:themeColor="text1"/>
              </w:rPr>
            </w:pPr>
            <w:r w:rsidRPr="00D949A9">
              <w:rPr>
                <w:rFonts w:ascii="Trebuchet MS" w:hAnsi="Trebuchet MS"/>
                <w:noProof/>
                <w:color w:val="000000" w:themeColor="text1"/>
              </w:rPr>
              <w:t>Prin H</w:t>
            </w:r>
            <w:r w:rsidR="00D949A9" w:rsidRPr="00D949A9">
              <w:rPr>
                <w:rFonts w:ascii="Trebuchet MS" w:hAnsi="Trebuchet MS"/>
                <w:noProof/>
                <w:color w:val="000000" w:themeColor="text1"/>
              </w:rPr>
              <w:t>otărârea Guvernului</w:t>
            </w:r>
            <w:r w:rsidRPr="00D949A9">
              <w:rPr>
                <w:rFonts w:ascii="Trebuchet MS" w:hAnsi="Trebuchet MS"/>
                <w:noProof/>
                <w:color w:val="000000" w:themeColor="text1"/>
              </w:rPr>
              <w:t xml:space="preserve"> nr. 932/2022 </w:t>
            </w:r>
            <w:r w:rsidRPr="00D949A9">
              <w:rPr>
                <w:rFonts w:ascii="Trebuchet MS" w:hAnsi="Trebuchet MS"/>
                <w:i/>
                <w:iCs/>
                <w:noProof/>
                <w:color w:val="000000" w:themeColor="text1"/>
              </w:rPr>
              <w:t>pentru organizarea şi funcţionarea Institutului Naţional de Sănătate Publică şi pentru aprobarea înfiinţării unor activităţi finanţate integral din venituri proprii</w:t>
            </w:r>
            <w:r w:rsidRPr="00D949A9">
              <w:rPr>
                <w:rFonts w:ascii="Trebuchet MS" w:hAnsi="Trebuchet MS"/>
                <w:noProof/>
                <w:color w:val="000000" w:themeColor="text1"/>
              </w:rPr>
              <w:t>,  publicată în Monitorul Oficial, Partea I nr. 733 din 21 iulie 2022, este stabilită organizarea și funcționarea Institutului Naţional de Sănătate Publică.</w:t>
            </w:r>
          </w:p>
          <w:p w14:paraId="31AC6513" w14:textId="1E153BBC" w:rsidR="000B3738" w:rsidRPr="00D949A9" w:rsidRDefault="000B3738" w:rsidP="00195CF1">
            <w:pPr>
              <w:spacing w:line="276" w:lineRule="auto"/>
              <w:ind w:firstLine="313"/>
              <w:jc w:val="both"/>
              <w:rPr>
                <w:rFonts w:ascii="Trebuchet MS" w:hAnsi="Trebuchet MS"/>
                <w:noProof/>
                <w:color w:val="000000" w:themeColor="text1"/>
              </w:rPr>
            </w:pPr>
            <w:r w:rsidRPr="00D949A9">
              <w:rPr>
                <w:rFonts w:ascii="Trebuchet MS" w:hAnsi="Trebuchet MS"/>
                <w:noProof/>
                <w:color w:val="000000" w:themeColor="text1"/>
              </w:rPr>
              <w:t xml:space="preserve">Potrivit art. 1 alin. (1) din </w:t>
            </w:r>
            <w:r w:rsidR="00D949A9" w:rsidRPr="00D949A9">
              <w:rPr>
                <w:rFonts w:ascii="Trebuchet MS" w:hAnsi="Trebuchet MS"/>
                <w:noProof/>
                <w:color w:val="000000" w:themeColor="text1"/>
              </w:rPr>
              <w:t xml:space="preserve">Hotărârea Guvernului </w:t>
            </w:r>
            <w:r w:rsidRPr="00D949A9">
              <w:rPr>
                <w:rFonts w:ascii="Trebuchet MS" w:hAnsi="Trebuchet MS"/>
                <w:noProof/>
                <w:color w:val="000000" w:themeColor="text1"/>
              </w:rPr>
              <w:t xml:space="preserve">nr. 932/2022, Institutul Naţional de Sănătate Publică </w:t>
            </w:r>
            <w:r w:rsidRPr="00D949A9">
              <w:rPr>
                <w:rFonts w:ascii="Trebuchet MS" w:hAnsi="Trebuchet MS"/>
                <w:bCs/>
                <w:i/>
                <w:iCs/>
                <w:noProof/>
                <w:color w:val="000000" w:themeColor="text1"/>
              </w:rPr>
              <w:t>se organizează şi funcţionează în subordinea Ministerului Sănătăţii, ca instituţie publică cu personalitate juridică, cu statut de unitate sanitară clinică fără paturi la nivel naţional</w:t>
            </w:r>
            <w:r w:rsidRPr="00D949A9">
              <w:rPr>
                <w:rFonts w:ascii="Trebuchet MS" w:hAnsi="Trebuchet MS"/>
                <w:noProof/>
                <w:color w:val="000000" w:themeColor="text1"/>
              </w:rPr>
              <w:t>.</w:t>
            </w:r>
          </w:p>
          <w:p w14:paraId="3C0D876F" w14:textId="1CE76D37" w:rsidR="00CB2B28" w:rsidRPr="00D949A9" w:rsidRDefault="00CB2B28" w:rsidP="00195CF1">
            <w:pPr>
              <w:spacing w:line="276" w:lineRule="auto"/>
              <w:ind w:firstLine="313"/>
              <w:jc w:val="both"/>
              <w:rPr>
                <w:rFonts w:ascii="Trebuchet MS" w:hAnsi="Trebuchet MS"/>
                <w:noProof/>
                <w:lang w:eastAsia="en-GB"/>
              </w:rPr>
            </w:pPr>
            <w:r w:rsidRPr="00D949A9">
              <w:rPr>
                <w:rFonts w:ascii="Trebuchet MS" w:hAnsi="Trebuchet MS"/>
                <w:noProof/>
                <w:color w:val="000000" w:themeColor="text1"/>
              </w:rPr>
              <w:t xml:space="preserve">Totodată, potrivit art. 8 alin. (1) din </w:t>
            </w:r>
            <w:r w:rsidR="00D949A9" w:rsidRPr="00D949A9">
              <w:rPr>
                <w:rFonts w:ascii="Trebuchet MS" w:hAnsi="Trebuchet MS"/>
                <w:noProof/>
                <w:color w:val="000000" w:themeColor="text1"/>
              </w:rPr>
              <w:t xml:space="preserve">Hotărârea Guvernului </w:t>
            </w:r>
            <w:r w:rsidRPr="00D949A9">
              <w:rPr>
                <w:rFonts w:ascii="Trebuchet MS" w:hAnsi="Trebuchet MS"/>
                <w:noProof/>
                <w:color w:val="000000" w:themeColor="text1"/>
              </w:rPr>
              <w:t xml:space="preserve">nr. 932/2022, Institutul Naţional de Sănătate Publică </w:t>
            </w:r>
            <w:r w:rsidRPr="00D949A9">
              <w:rPr>
                <w:rStyle w:val="rvts3"/>
                <w:rFonts w:ascii="Trebuchet MS" w:hAnsi="Trebuchet MS"/>
                <w:color w:val="000000"/>
                <w:bdr w:val="none" w:sz="0" w:space="0" w:color="auto" w:frame="1"/>
                <w:shd w:val="clear" w:color="auto" w:fill="FFFFFF"/>
              </w:rPr>
              <w:t>Institutul funcţionează cu un număr maxim de 540 de posturi, finanţate integral de la bugetul de stat</w:t>
            </w:r>
            <w:r w:rsidRPr="00D949A9">
              <w:rPr>
                <w:rFonts w:ascii="Trebuchet MS" w:hAnsi="Trebuchet MS"/>
                <w:noProof/>
                <w:lang w:eastAsia="en-GB"/>
              </w:rPr>
              <w:t>.</w:t>
            </w:r>
          </w:p>
          <w:p w14:paraId="24E3CE5A" w14:textId="36D9F8CD" w:rsidR="00195CF1" w:rsidRPr="00D949A9" w:rsidRDefault="00273668" w:rsidP="00195CF1">
            <w:pPr>
              <w:spacing w:line="276" w:lineRule="auto"/>
              <w:ind w:firstLine="313"/>
              <w:jc w:val="both"/>
              <w:rPr>
                <w:rFonts w:ascii="Trebuchet MS" w:hAnsi="Trebuchet MS"/>
                <w:noProof/>
                <w:color w:val="000000" w:themeColor="text1"/>
              </w:rPr>
            </w:pPr>
            <w:r w:rsidRPr="00D949A9">
              <w:rPr>
                <w:rFonts w:ascii="Trebuchet MS" w:hAnsi="Trebuchet MS"/>
                <w:noProof/>
                <w:color w:val="000000" w:themeColor="text1"/>
              </w:rPr>
              <w:t xml:space="preserve">Structura organizatorică a Institutului Naţional de Sănătate Publică este prevăzută în </w:t>
            </w:r>
            <w:r w:rsidR="000B3738" w:rsidRPr="00D949A9">
              <w:rPr>
                <w:rFonts w:ascii="Trebuchet MS" w:hAnsi="Trebuchet MS"/>
                <w:noProof/>
                <w:color w:val="000000" w:themeColor="text1"/>
              </w:rPr>
              <w:t xml:space="preserve">Anexa nr. 1 la </w:t>
            </w:r>
            <w:r w:rsidR="00D949A9" w:rsidRPr="00D949A9">
              <w:rPr>
                <w:rFonts w:ascii="Trebuchet MS" w:hAnsi="Trebuchet MS"/>
                <w:noProof/>
                <w:color w:val="000000" w:themeColor="text1"/>
              </w:rPr>
              <w:t>actul normativ men</w:t>
            </w:r>
            <w:r w:rsidR="00D949A9" w:rsidRPr="00D949A9">
              <w:rPr>
                <w:rFonts w:ascii="Calibri" w:hAnsi="Calibri" w:cs="Calibri"/>
                <w:noProof/>
                <w:color w:val="000000" w:themeColor="text1"/>
              </w:rPr>
              <w:t>ṭ</w:t>
            </w:r>
            <w:r w:rsidR="00D949A9" w:rsidRPr="00D949A9">
              <w:rPr>
                <w:rFonts w:ascii="Trebuchet MS" w:hAnsi="Trebuchet MS" w:cs="Calibri"/>
                <w:noProof/>
                <w:color w:val="000000" w:themeColor="text1"/>
              </w:rPr>
              <w:t>ionat</w:t>
            </w:r>
            <w:r w:rsidR="000B3738" w:rsidRPr="00D949A9">
              <w:rPr>
                <w:rFonts w:ascii="Trebuchet MS" w:hAnsi="Trebuchet MS"/>
                <w:noProof/>
                <w:color w:val="000000" w:themeColor="text1"/>
              </w:rPr>
              <w:t>, ace</w:t>
            </w:r>
            <w:r w:rsidRPr="00D949A9">
              <w:rPr>
                <w:rFonts w:ascii="Trebuchet MS" w:hAnsi="Trebuchet MS"/>
                <w:noProof/>
                <w:color w:val="000000" w:themeColor="text1"/>
              </w:rPr>
              <w:t>a</w:t>
            </w:r>
            <w:r w:rsidR="000B3738" w:rsidRPr="00D949A9">
              <w:rPr>
                <w:rFonts w:ascii="Trebuchet MS" w:hAnsi="Trebuchet MS"/>
                <w:noProof/>
                <w:color w:val="000000" w:themeColor="text1"/>
              </w:rPr>
              <w:t>sta fiind format</w:t>
            </w:r>
            <w:r w:rsidRPr="00D949A9">
              <w:rPr>
                <w:rFonts w:ascii="Trebuchet MS" w:hAnsi="Trebuchet MS"/>
                <w:noProof/>
                <w:color w:val="000000" w:themeColor="text1"/>
              </w:rPr>
              <w:t>ă</w:t>
            </w:r>
            <w:r w:rsidR="000B3738" w:rsidRPr="00D949A9">
              <w:rPr>
                <w:rFonts w:ascii="Trebuchet MS" w:hAnsi="Trebuchet MS"/>
                <w:noProof/>
                <w:color w:val="000000" w:themeColor="text1"/>
              </w:rPr>
              <w:t xml:space="preserve"> din aparat central şi structuri teritoriale</w:t>
            </w:r>
            <w:r w:rsidR="00766DC7" w:rsidRPr="00D949A9">
              <w:rPr>
                <w:rFonts w:ascii="Trebuchet MS" w:hAnsi="Trebuchet MS"/>
                <w:noProof/>
                <w:color w:val="000000" w:themeColor="text1"/>
              </w:rPr>
              <w:t>,</w:t>
            </w:r>
            <w:r w:rsidRPr="00D949A9">
              <w:rPr>
                <w:rFonts w:ascii="Trebuchet MS" w:hAnsi="Trebuchet MS"/>
                <w:noProof/>
                <w:color w:val="000000" w:themeColor="text1"/>
              </w:rPr>
              <w:t xml:space="preserve"> fără personalitate juridică</w:t>
            </w:r>
            <w:r w:rsidR="00E237B2" w:rsidRPr="00D949A9">
              <w:rPr>
                <w:rFonts w:ascii="Trebuchet MS" w:hAnsi="Trebuchet MS"/>
                <w:noProof/>
                <w:color w:val="000000" w:themeColor="text1"/>
              </w:rPr>
              <w:t>.</w:t>
            </w:r>
          </w:p>
          <w:p w14:paraId="2E0C5820" w14:textId="72075847" w:rsidR="00766DC7" w:rsidRDefault="004C6B27" w:rsidP="00195CF1">
            <w:pPr>
              <w:spacing w:line="276" w:lineRule="auto"/>
              <w:ind w:firstLine="313"/>
              <w:jc w:val="both"/>
              <w:rPr>
                <w:rFonts w:ascii="Trebuchet MS" w:hAnsi="Trebuchet MS"/>
                <w:noProof/>
                <w:color w:val="000000" w:themeColor="text1"/>
              </w:rPr>
            </w:pPr>
            <w:r w:rsidRPr="00D949A9">
              <w:rPr>
                <w:rFonts w:ascii="Trebuchet MS" w:hAnsi="Trebuchet MS"/>
                <w:noProof/>
                <w:color w:val="000000" w:themeColor="text1"/>
              </w:rPr>
              <w:t>La data de 30 octombrie 2023 a i</w:t>
            </w:r>
            <w:r w:rsidR="00766DC7" w:rsidRPr="00D949A9">
              <w:rPr>
                <w:rFonts w:ascii="Trebuchet MS" w:hAnsi="Trebuchet MS"/>
                <w:noProof/>
                <w:color w:val="000000" w:themeColor="text1"/>
              </w:rPr>
              <w:t>ntra</w:t>
            </w:r>
            <w:r w:rsidRPr="00D949A9">
              <w:rPr>
                <w:rFonts w:ascii="Trebuchet MS" w:hAnsi="Trebuchet MS"/>
                <w:noProof/>
                <w:color w:val="000000" w:themeColor="text1"/>
              </w:rPr>
              <w:t>t</w:t>
            </w:r>
            <w:r w:rsidR="00766DC7" w:rsidRPr="00D949A9">
              <w:rPr>
                <w:rFonts w:ascii="Trebuchet MS" w:hAnsi="Trebuchet MS"/>
                <w:noProof/>
                <w:color w:val="000000" w:themeColor="text1"/>
              </w:rPr>
              <w:t xml:space="preserve"> în vigoare </w:t>
            </w:r>
            <w:r w:rsidR="00766DC7" w:rsidRPr="002B1571">
              <w:rPr>
                <w:rFonts w:ascii="Trebuchet MS" w:hAnsi="Trebuchet MS"/>
                <w:iCs/>
                <w:noProof/>
                <w:color w:val="000000" w:themeColor="text1"/>
              </w:rPr>
              <w:t>Leg</w:t>
            </w:r>
            <w:r w:rsidRPr="002B1571">
              <w:rPr>
                <w:rFonts w:ascii="Trebuchet MS" w:hAnsi="Trebuchet MS"/>
                <w:iCs/>
                <w:noProof/>
                <w:color w:val="000000" w:themeColor="text1"/>
              </w:rPr>
              <w:t>ea</w:t>
            </w:r>
            <w:r w:rsidR="00766DC7" w:rsidRPr="002B1571">
              <w:rPr>
                <w:rFonts w:ascii="Trebuchet MS" w:hAnsi="Trebuchet MS"/>
                <w:iCs/>
                <w:noProof/>
                <w:color w:val="000000" w:themeColor="text1"/>
              </w:rPr>
              <w:t xml:space="preserve"> nr. 296/2023 privind unele măsuri fiscal-bugetare pentru asigurarea sustenabilităţii financiare a României pe termen lung</w:t>
            </w:r>
            <w:r w:rsidR="00766DC7" w:rsidRPr="002B1571">
              <w:rPr>
                <w:rFonts w:ascii="Trebuchet MS" w:hAnsi="Trebuchet MS"/>
                <w:noProof/>
                <w:color w:val="000000" w:themeColor="text1"/>
              </w:rPr>
              <w:t>.</w:t>
            </w:r>
          </w:p>
          <w:p w14:paraId="7BDFC639" w14:textId="7444F6EB" w:rsidR="002B1571" w:rsidRPr="002B1571" w:rsidRDefault="002B1571" w:rsidP="00195CF1">
            <w:pPr>
              <w:spacing w:line="276" w:lineRule="auto"/>
              <w:ind w:firstLine="313"/>
              <w:jc w:val="both"/>
              <w:rPr>
                <w:rFonts w:ascii="Trebuchet MS" w:hAnsi="Trebuchet MS"/>
                <w:i/>
                <w:noProof/>
                <w:color w:val="000000" w:themeColor="text1"/>
              </w:rPr>
            </w:pPr>
            <w:r w:rsidRPr="002B1571">
              <w:rPr>
                <w:rStyle w:val="rvts4"/>
                <w:rFonts w:ascii="Trebuchet MS" w:hAnsi="Trebuchet MS"/>
                <w:bCs/>
                <w:color w:val="000000"/>
                <w:bdr w:val="none" w:sz="0" w:space="0" w:color="auto" w:frame="1"/>
                <w:shd w:val="clear" w:color="auto" w:fill="FFFFFF"/>
              </w:rPr>
              <w:t>Potrivit prevederilor Art. XVII alin. (1)</w:t>
            </w:r>
            <w:r w:rsidRPr="002B1571">
              <w:rPr>
                <w:rStyle w:val="rvts7"/>
                <w:rFonts w:ascii="Trebuchet MS" w:hAnsi="Trebuchet MS"/>
                <w:color w:val="000000"/>
                <w:bdr w:val="none" w:sz="0" w:space="0" w:color="auto" w:frame="1"/>
                <w:shd w:val="clear" w:color="auto" w:fill="FFFFFF"/>
              </w:rPr>
              <w:t xml:space="preserve"> </w:t>
            </w:r>
            <w:r w:rsidRPr="00D949A9">
              <w:rPr>
                <w:rFonts w:ascii="Trebuchet MS" w:hAnsi="Trebuchet MS"/>
                <w:noProof/>
                <w:color w:val="000000" w:themeColor="text1"/>
              </w:rPr>
              <w:t>din Legea nr. 296/2023</w:t>
            </w:r>
            <w:r>
              <w:rPr>
                <w:rFonts w:ascii="Trebuchet MS" w:hAnsi="Trebuchet MS"/>
                <w:noProof/>
                <w:color w:val="000000" w:themeColor="text1"/>
              </w:rPr>
              <w:t>:</w:t>
            </w:r>
            <w:r w:rsidRPr="00D949A9">
              <w:rPr>
                <w:rFonts w:ascii="Trebuchet MS" w:hAnsi="Trebuchet MS"/>
                <w:noProof/>
                <w:color w:val="000000" w:themeColor="text1"/>
              </w:rPr>
              <w:t xml:space="preserve"> </w:t>
            </w:r>
            <w:r w:rsidRPr="002B1571">
              <w:rPr>
                <w:rStyle w:val="rvts7"/>
                <w:rFonts w:ascii="Trebuchet MS" w:hAnsi="Trebuchet MS"/>
                <w:i/>
                <w:color w:val="000000"/>
                <w:bdr w:val="none" w:sz="0" w:space="0" w:color="auto" w:frame="1"/>
                <w:shd w:val="clear" w:color="auto" w:fill="FFFFFF"/>
              </w:rPr>
              <w:t>Posturile vacante din statele de funcţii aprobate potrivit legii la data intrării în vigoare a prezentei legi, cu excepţia celor din cadrul unităţilor administrativ-teritoriale şi subdiviziunilor acestora, se desfiinţează.</w:t>
            </w:r>
          </w:p>
          <w:p w14:paraId="49626601" w14:textId="77DCB8AA" w:rsidR="00766DC7" w:rsidRPr="00D949A9" w:rsidRDefault="000005B0" w:rsidP="00195CF1">
            <w:pPr>
              <w:spacing w:line="276" w:lineRule="auto"/>
              <w:ind w:firstLine="313"/>
              <w:jc w:val="both"/>
              <w:rPr>
                <w:rFonts w:ascii="Trebuchet MS" w:hAnsi="Trebuchet MS"/>
                <w:bCs/>
                <w:i/>
                <w:iCs/>
                <w:noProof/>
                <w:color w:val="000000" w:themeColor="text1"/>
              </w:rPr>
            </w:pPr>
            <w:r w:rsidRPr="00D949A9">
              <w:rPr>
                <w:rFonts w:ascii="Trebuchet MS" w:hAnsi="Trebuchet MS"/>
                <w:noProof/>
                <w:color w:val="000000" w:themeColor="text1"/>
              </w:rPr>
              <w:lastRenderedPageBreak/>
              <w:t>Art</w:t>
            </w:r>
            <w:r w:rsidR="00766DC7" w:rsidRPr="00D949A9">
              <w:rPr>
                <w:rFonts w:ascii="Trebuchet MS" w:hAnsi="Trebuchet MS"/>
                <w:noProof/>
                <w:color w:val="000000" w:themeColor="text1"/>
              </w:rPr>
              <w:t>. XVIII din Legea nr. 29</w:t>
            </w:r>
            <w:r w:rsidR="003754AC" w:rsidRPr="00D949A9">
              <w:rPr>
                <w:rFonts w:ascii="Trebuchet MS" w:hAnsi="Trebuchet MS"/>
                <w:noProof/>
                <w:color w:val="000000" w:themeColor="text1"/>
              </w:rPr>
              <w:t>6</w:t>
            </w:r>
            <w:r w:rsidR="00766DC7" w:rsidRPr="00D949A9">
              <w:rPr>
                <w:rFonts w:ascii="Trebuchet MS" w:hAnsi="Trebuchet MS"/>
                <w:noProof/>
                <w:color w:val="000000" w:themeColor="text1"/>
              </w:rPr>
              <w:t>/2023</w:t>
            </w:r>
            <w:r w:rsidRPr="00D949A9">
              <w:rPr>
                <w:rFonts w:ascii="Trebuchet MS" w:hAnsi="Trebuchet MS"/>
                <w:noProof/>
                <w:color w:val="000000" w:themeColor="text1"/>
              </w:rPr>
              <w:t xml:space="preserve"> reglementează desființarea funcției de șef birou, iar potrivit alin. (3): </w:t>
            </w:r>
            <w:r w:rsidRPr="00D949A9">
              <w:rPr>
                <w:rFonts w:ascii="Trebuchet MS" w:hAnsi="Trebuchet MS"/>
                <w:bCs/>
                <w:i/>
                <w:iCs/>
                <w:noProof/>
                <w:color w:val="000000" w:themeColor="text1"/>
              </w:rPr>
              <w:t>Odată cu desfiinţarea funcţiei publice de şef birou se desfiinţează şi structurile organizatorice care funcţionează ca birouri. Personalul angajat în cadrul acestor structuri de birouri îşi păstrează drepturile salariale în vigoare la data desfiinţării structurilor organizatorice de birouri şi este preluat în alte structuri organizatorice odată cu aprobarea noilor organigrame.</w:t>
            </w:r>
          </w:p>
          <w:p w14:paraId="361A9889" w14:textId="347DF0F4" w:rsidR="00E50D34" w:rsidRPr="00D949A9" w:rsidRDefault="000005B0" w:rsidP="00850209">
            <w:pPr>
              <w:spacing w:line="276" w:lineRule="auto"/>
              <w:ind w:firstLine="313"/>
              <w:jc w:val="both"/>
              <w:rPr>
                <w:rFonts w:ascii="Trebuchet MS" w:hAnsi="Trebuchet MS"/>
                <w:noProof/>
                <w:color w:val="000000" w:themeColor="text1"/>
              </w:rPr>
            </w:pPr>
            <w:r w:rsidRPr="00D949A9">
              <w:rPr>
                <w:rFonts w:ascii="Trebuchet MS" w:hAnsi="Trebuchet MS"/>
                <w:noProof/>
                <w:color w:val="000000" w:themeColor="text1"/>
              </w:rPr>
              <w:t>Totodată, potrivit art. XXIII alin. (1)</w:t>
            </w:r>
            <w:r w:rsidRPr="00D949A9">
              <w:rPr>
                <w:rFonts w:ascii="Trebuchet MS" w:hAnsi="Trebuchet MS"/>
                <w:bCs/>
                <w:i/>
                <w:iCs/>
                <w:noProof/>
                <w:color w:val="000000" w:themeColor="text1"/>
              </w:rPr>
              <w:t xml:space="preserve"> Numărul total de funcţii de conducere pentru celelalte entităţi publice finanţate din fonduri publice cărora nu li se aplică prevederile art. 391 alin. (1) din Ordonanţa de urgenţă a Guvernului nr. 57/2019, cu modificările şi completările ulterioare, altele decât cele prevăzute la art. XXII alin. (3), care se organizează şi funcţionează în baza unor legi speciale sau beneficiază de statute speciale, care desfăşoară activităţi de uz şi interes public din domeniile: educaţie, sănătate, apărare naţională, ordine publică şi siguranţă naţională, poate fi de maximum 12% din numărul total de posturi aprobate la nivelul ordonatorului principal de credite.</w:t>
            </w:r>
          </w:p>
        </w:tc>
      </w:tr>
      <w:tr w:rsidR="002A1C8B" w:rsidRPr="00A82759" w14:paraId="361A98C0" w14:textId="77777777" w:rsidTr="00EC12EB">
        <w:tc>
          <w:tcPr>
            <w:tcW w:w="2269" w:type="dxa"/>
            <w:tcBorders>
              <w:top w:val="single" w:sz="4" w:space="0" w:color="000000"/>
              <w:left w:val="single" w:sz="4" w:space="0" w:color="000000"/>
              <w:bottom w:val="single" w:sz="4" w:space="0" w:color="000000"/>
              <w:right w:val="single" w:sz="4" w:space="0" w:color="000000"/>
            </w:tcBorders>
          </w:tcPr>
          <w:p w14:paraId="361A988B" w14:textId="77777777" w:rsidR="002A1C8B" w:rsidRPr="00A82759" w:rsidRDefault="001C616E">
            <w:pPr>
              <w:ind w:left="-89" w:right="-76"/>
              <w:rPr>
                <w:rFonts w:ascii="Trebuchet MS" w:hAnsi="Trebuchet MS"/>
              </w:rPr>
            </w:pPr>
            <w:bookmarkStart w:id="2" w:name="_gjdgxs" w:colFirst="0" w:colLast="0"/>
            <w:bookmarkEnd w:id="2"/>
            <w:r w:rsidRPr="00A82759">
              <w:rPr>
                <w:rFonts w:ascii="Trebuchet MS" w:hAnsi="Trebuchet MS"/>
              </w:rPr>
              <w:lastRenderedPageBreak/>
              <w:t>2.3. Schimbări preconizate</w:t>
            </w:r>
          </w:p>
        </w:tc>
        <w:tc>
          <w:tcPr>
            <w:tcW w:w="7915" w:type="dxa"/>
            <w:tcBorders>
              <w:top w:val="single" w:sz="4" w:space="0" w:color="000000"/>
              <w:left w:val="single" w:sz="4" w:space="0" w:color="000000"/>
              <w:bottom w:val="single" w:sz="4" w:space="0" w:color="000000"/>
              <w:right w:val="single" w:sz="4" w:space="0" w:color="000000"/>
            </w:tcBorders>
            <w:shd w:val="clear" w:color="auto" w:fill="auto"/>
          </w:tcPr>
          <w:p w14:paraId="02EAC486" w14:textId="4530326D" w:rsidR="00FD1413" w:rsidRPr="00D949A9" w:rsidRDefault="00FD1413" w:rsidP="00D95616">
            <w:pPr>
              <w:spacing w:line="276" w:lineRule="auto"/>
              <w:ind w:firstLine="313"/>
              <w:jc w:val="both"/>
              <w:rPr>
                <w:rFonts w:ascii="Trebuchet MS" w:hAnsi="Trebuchet MS"/>
              </w:rPr>
            </w:pPr>
            <w:r w:rsidRPr="00D949A9">
              <w:rPr>
                <w:rFonts w:ascii="Trebuchet MS" w:hAnsi="Trebuchet MS"/>
                <w:color w:val="000000" w:themeColor="text1"/>
              </w:rPr>
              <w:t xml:space="preserve">Prin prezentul act normativ se pun în acord prevederile </w:t>
            </w:r>
            <w:r w:rsidR="00D949A9" w:rsidRPr="00D949A9">
              <w:rPr>
                <w:rFonts w:ascii="Trebuchet MS" w:hAnsi="Trebuchet MS"/>
                <w:color w:val="000000" w:themeColor="text1"/>
              </w:rPr>
              <w:t>Hotărâr</w:t>
            </w:r>
            <w:r w:rsidR="00877A04">
              <w:rPr>
                <w:rFonts w:ascii="Trebuchet MS" w:hAnsi="Trebuchet MS"/>
                <w:color w:val="000000" w:themeColor="text1"/>
              </w:rPr>
              <w:t>ii</w:t>
            </w:r>
            <w:r w:rsidR="00D949A9" w:rsidRPr="00D949A9">
              <w:rPr>
                <w:rFonts w:ascii="Trebuchet MS" w:hAnsi="Trebuchet MS"/>
                <w:color w:val="000000" w:themeColor="text1"/>
              </w:rPr>
              <w:t xml:space="preserve"> Guvernului</w:t>
            </w:r>
            <w:r w:rsidR="005C2092" w:rsidRPr="00D949A9">
              <w:rPr>
                <w:rFonts w:ascii="Trebuchet MS" w:hAnsi="Trebuchet MS"/>
                <w:color w:val="000000" w:themeColor="text1"/>
              </w:rPr>
              <w:t xml:space="preserve"> nr. 932/2022 </w:t>
            </w:r>
            <w:r w:rsidR="00877A04" w:rsidRPr="00877A04">
              <w:rPr>
                <w:rFonts w:ascii="Trebuchet MS" w:hAnsi="Trebuchet MS"/>
                <w:iCs/>
                <w:noProof/>
                <w:color w:val="000000" w:themeColor="text1"/>
              </w:rPr>
              <w:t>pentru organizarea şi funcţionarea Institutului Naţional de Sănătate Publică şi pentru aprobarea înfiinţării unor activităţi finanţate integral din venituri proprii</w:t>
            </w:r>
            <w:r w:rsidR="00877A04" w:rsidRPr="00877A04">
              <w:rPr>
                <w:rFonts w:ascii="Trebuchet MS" w:hAnsi="Trebuchet MS"/>
                <w:color w:val="000000" w:themeColor="text1"/>
              </w:rPr>
              <w:t xml:space="preserve"> </w:t>
            </w:r>
            <w:r w:rsidR="005C2092" w:rsidRPr="00D949A9">
              <w:rPr>
                <w:rFonts w:ascii="Trebuchet MS" w:hAnsi="Trebuchet MS"/>
                <w:color w:val="000000" w:themeColor="text1"/>
              </w:rPr>
              <w:t xml:space="preserve">cu cele </w:t>
            </w:r>
            <w:r w:rsidRPr="00D949A9">
              <w:rPr>
                <w:rFonts w:ascii="Trebuchet MS" w:hAnsi="Trebuchet MS"/>
                <w:color w:val="000000" w:themeColor="text1"/>
              </w:rPr>
              <w:t xml:space="preserve">de la nivel primar, respectiv </w:t>
            </w:r>
            <w:r w:rsidR="00D949A9" w:rsidRPr="00D949A9">
              <w:rPr>
                <w:rFonts w:ascii="Trebuchet MS" w:hAnsi="Trebuchet MS"/>
                <w:color w:val="000000" w:themeColor="text1"/>
              </w:rPr>
              <w:t>ce</w:t>
            </w:r>
            <w:r w:rsidRPr="00D949A9">
              <w:rPr>
                <w:rFonts w:ascii="Trebuchet MS" w:hAnsi="Trebuchet MS"/>
                <w:color w:val="000000" w:themeColor="text1"/>
              </w:rPr>
              <w:t xml:space="preserve">le </w:t>
            </w:r>
            <w:r w:rsidR="00D949A9" w:rsidRPr="00D949A9">
              <w:rPr>
                <w:rFonts w:ascii="Trebuchet MS" w:hAnsi="Trebuchet MS"/>
                <w:color w:val="000000" w:themeColor="text1"/>
              </w:rPr>
              <w:t xml:space="preserve">din </w:t>
            </w:r>
            <w:r w:rsidRPr="00D949A9">
              <w:rPr>
                <w:rFonts w:ascii="Trebuchet MS" w:hAnsi="Trebuchet MS"/>
                <w:color w:val="000000" w:themeColor="text1"/>
              </w:rPr>
              <w:t>Leg</w:t>
            </w:r>
            <w:r w:rsidR="00D949A9" w:rsidRPr="00D949A9">
              <w:rPr>
                <w:rFonts w:ascii="Trebuchet MS" w:hAnsi="Trebuchet MS"/>
                <w:color w:val="000000" w:themeColor="text1"/>
              </w:rPr>
              <w:t>ea</w:t>
            </w:r>
            <w:r w:rsidRPr="00D949A9">
              <w:rPr>
                <w:rFonts w:ascii="Trebuchet MS" w:hAnsi="Trebuchet MS"/>
                <w:color w:val="000000" w:themeColor="text1"/>
              </w:rPr>
              <w:t xml:space="preserve"> </w:t>
            </w:r>
            <w:r w:rsidR="00D95616" w:rsidRPr="00D949A9">
              <w:rPr>
                <w:rFonts w:ascii="Trebuchet MS" w:hAnsi="Trebuchet MS"/>
                <w:color w:val="000000" w:themeColor="text1"/>
              </w:rPr>
              <w:t>nr. 29</w:t>
            </w:r>
            <w:r w:rsidR="003754AC" w:rsidRPr="00D949A9">
              <w:rPr>
                <w:rFonts w:ascii="Trebuchet MS" w:hAnsi="Trebuchet MS"/>
                <w:color w:val="000000" w:themeColor="text1"/>
              </w:rPr>
              <w:t>6</w:t>
            </w:r>
            <w:r w:rsidR="00D95616" w:rsidRPr="00D949A9">
              <w:rPr>
                <w:rFonts w:ascii="Trebuchet MS" w:hAnsi="Trebuchet MS"/>
                <w:color w:val="000000" w:themeColor="text1"/>
              </w:rPr>
              <w:t>/2023</w:t>
            </w:r>
            <w:r w:rsidRPr="00D949A9">
              <w:rPr>
                <w:rFonts w:ascii="Trebuchet MS" w:hAnsi="Trebuchet MS"/>
                <w:color w:val="000000" w:themeColor="text1"/>
              </w:rPr>
              <w:t xml:space="preserve"> </w:t>
            </w:r>
            <w:r w:rsidRPr="00D949A9">
              <w:rPr>
                <w:rFonts w:ascii="Trebuchet MS" w:hAnsi="Trebuchet MS"/>
              </w:rPr>
              <w:t>privind unele măsuri fiscal-bugetare pentru asigurarea sustenabilităţii financiare a României pe termen lung, publicată în Monitorul Oficial, Partea I nr. 977 din 27 octombrie 2023.</w:t>
            </w:r>
          </w:p>
          <w:p w14:paraId="1C9EAA54" w14:textId="12099FA8" w:rsidR="00FD1413" w:rsidRPr="00D949A9" w:rsidRDefault="00D95616" w:rsidP="00D95616">
            <w:pPr>
              <w:spacing w:line="276" w:lineRule="auto"/>
              <w:ind w:firstLine="313"/>
              <w:jc w:val="both"/>
              <w:rPr>
                <w:rFonts w:ascii="Trebuchet MS" w:hAnsi="Trebuchet MS"/>
              </w:rPr>
            </w:pPr>
            <w:r w:rsidRPr="00D949A9">
              <w:rPr>
                <w:rFonts w:ascii="Trebuchet MS" w:hAnsi="Trebuchet MS"/>
              </w:rPr>
              <w:t xml:space="preserve"> </w:t>
            </w:r>
            <w:r w:rsidR="00321614" w:rsidRPr="00D949A9">
              <w:rPr>
                <w:rFonts w:ascii="Trebuchet MS" w:hAnsi="Trebuchet MS"/>
                <w:shd w:val="clear" w:color="auto" w:fill="FFFFFF"/>
              </w:rPr>
              <w:t xml:space="preserve">Măsurile privind reorganizarea structurii organizatorice </w:t>
            </w:r>
            <w:r w:rsidR="00321614" w:rsidRPr="00D949A9">
              <w:rPr>
                <w:rFonts w:ascii="Trebuchet MS" w:hAnsi="Trebuchet MS"/>
              </w:rPr>
              <w:t>a Institutului Naţional de Sănătate Publică</w:t>
            </w:r>
            <w:r w:rsidR="00321614" w:rsidRPr="00D949A9">
              <w:rPr>
                <w:rFonts w:ascii="Trebuchet MS" w:hAnsi="Trebuchet MS"/>
                <w:shd w:val="clear" w:color="auto" w:fill="FFFFFF"/>
              </w:rPr>
              <w:t xml:space="preserve"> ca urmare a aplicării prevederilor </w:t>
            </w:r>
            <w:r w:rsidR="00321614" w:rsidRPr="00D949A9">
              <w:rPr>
                <w:rFonts w:ascii="Trebuchet MS" w:hAnsi="Trebuchet MS"/>
              </w:rPr>
              <w:t>Legii nr. 29</w:t>
            </w:r>
            <w:r w:rsidR="00262732" w:rsidRPr="00D949A9">
              <w:rPr>
                <w:rFonts w:ascii="Trebuchet MS" w:hAnsi="Trebuchet MS"/>
              </w:rPr>
              <w:t>6</w:t>
            </w:r>
            <w:r w:rsidR="00321614" w:rsidRPr="00D949A9">
              <w:rPr>
                <w:rFonts w:ascii="Trebuchet MS" w:hAnsi="Trebuchet MS"/>
              </w:rPr>
              <w:t>/2023 sunt următoarele</w:t>
            </w:r>
            <w:r w:rsidR="00FD1413" w:rsidRPr="00D949A9">
              <w:rPr>
                <w:rFonts w:ascii="Trebuchet MS" w:hAnsi="Trebuchet MS"/>
              </w:rPr>
              <w:t>:</w:t>
            </w:r>
          </w:p>
          <w:p w14:paraId="5C848608" w14:textId="0CEE1675" w:rsidR="00D95616" w:rsidRPr="00D949A9" w:rsidRDefault="00D95616" w:rsidP="0072073B">
            <w:pPr>
              <w:pStyle w:val="ListParagraph"/>
              <w:numPr>
                <w:ilvl w:val="0"/>
                <w:numId w:val="18"/>
              </w:numPr>
              <w:spacing w:line="276" w:lineRule="auto"/>
              <w:rPr>
                <w:rFonts w:ascii="Trebuchet MS" w:hAnsi="Trebuchet MS"/>
                <w:color w:val="000000" w:themeColor="text1"/>
                <w:szCs w:val="24"/>
              </w:rPr>
            </w:pPr>
            <w:r w:rsidRPr="00D949A9">
              <w:rPr>
                <w:rFonts w:ascii="Trebuchet MS" w:hAnsi="Trebuchet MS"/>
                <w:bCs/>
                <w:color w:val="000000" w:themeColor="text1"/>
                <w:szCs w:val="24"/>
              </w:rPr>
              <w:t>desființa</w:t>
            </w:r>
            <w:r w:rsidR="00FD1413" w:rsidRPr="00D949A9">
              <w:rPr>
                <w:rFonts w:ascii="Trebuchet MS" w:hAnsi="Trebuchet MS"/>
                <w:bCs/>
                <w:color w:val="000000" w:themeColor="text1"/>
                <w:szCs w:val="24"/>
              </w:rPr>
              <w:t>rea</w:t>
            </w:r>
            <w:r w:rsidRPr="00D949A9">
              <w:rPr>
                <w:rFonts w:ascii="Trebuchet MS" w:hAnsi="Trebuchet MS"/>
                <w:color w:val="000000" w:themeColor="text1"/>
                <w:szCs w:val="24"/>
              </w:rPr>
              <w:t xml:space="preserve"> </w:t>
            </w:r>
            <w:r w:rsidR="0072073B" w:rsidRPr="00D949A9">
              <w:rPr>
                <w:rFonts w:ascii="Trebuchet MS" w:hAnsi="Trebuchet MS"/>
                <w:color w:val="000000" w:themeColor="text1"/>
                <w:szCs w:val="24"/>
              </w:rPr>
              <w:t xml:space="preserve">următoarelor </w:t>
            </w:r>
            <w:r w:rsidR="00B60E2F" w:rsidRPr="00D949A9">
              <w:rPr>
                <w:rFonts w:ascii="Trebuchet MS" w:hAnsi="Trebuchet MS"/>
                <w:color w:val="000000" w:themeColor="text1"/>
                <w:szCs w:val="24"/>
              </w:rPr>
              <w:t xml:space="preserve">structuri organizatorice care funcționează ca </w:t>
            </w:r>
            <w:r w:rsidRPr="00D949A9">
              <w:rPr>
                <w:rFonts w:ascii="Trebuchet MS" w:hAnsi="Trebuchet MS"/>
                <w:bCs/>
                <w:color w:val="000000" w:themeColor="text1"/>
                <w:szCs w:val="24"/>
              </w:rPr>
              <w:t>birouri</w:t>
            </w:r>
            <w:r w:rsidRPr="00D949A9">
              <w:rPr>
                <w:rFonts w:ascii="Trebuchet MS" w:hAnsi="Trebuchet MS"/>
                <w:color w:val="000000" w:themeColor="text1"/>
                <w:szCs w:val="24"/>
              </w:rPr>
              <w:t xml:space="preserve"> din </w:t>
            </w:r>
            <w:r w:rsidR="00B60E2F" w:rsidRPr="00D949A9">
              <w:rPr>
                <w:rFonts w:ascii="Trebuchet MS" w:hAnsi="Trebuchet MS"/>
                <w:color w:val="000000" w:themeColor="text1"/>
                <w:szCs w:val="24"/>
              </w:rPr>
              <w:t>cadrul</w:t>
            </w:r>
            <w:r w:rsidRPr="00D949A9">
              <w:rPr>
                <w:rFonts w:ascii="Trebuchet MS" w:hAnsi="Trebuchet MS"/>
                <w:color w:val="000000" w:themeColor="text1"/>
                <w:szCs w:val="24"/>
              </w:rPr>
              <w:t xml:space="preserve"> </w:t>
            </w:r>
            <w:r w:rsidR="002B1571">
              <w:rPr>
                <w:rFonts w:ascii="Trebuchet MS" w:hAnsi="Trebuchet MS"/>
                <w:noProof/>
                <w:color w:val="000000" w:themeColor="text1"/>
              </w:rPr>
              <w:t xml:space="preserve">Institutului </w:t>
            </w:r>
            <w:r w:rsidR="002B1571" w:rsidRPr="00D949A9">
              <w:rPr>
                <w:rFonts w:ascii="Trebuchet MS" w:hAnsi="Trebuchet MS"/>
                <w:noProof/>
                <w:color w:val="000000" w:themeColor="text1"/>
              </w:rPr>
              <w:t xml:space="preserve">Naţional de Sănătate Publică </w:t>
            </w:r>
            <w:r w:rsidR="002176B9" w:rsidRPr="00D949A9">
              <w:rPr>
                <w:rFonts w:ascii="Trebuchet MS" w:hAnsi="Trebuchet MS"/>
                <w:color w:val="000000" w:themeColor="text1"/>
                <w:szCs w:val="24"/>
              </w:rPr>
              <w:t>- aparat central</w:t>
            </w:r>
            <w:r w:rsidR="00B60E2F" w:rsidRPr="00D949A9">
              <w:rPr>
                <w:rFonts w:ascii="Trebuchet MS" w:hAnsi="Trebuchet MS"/>
                <w:szCs w:val="24"/>
              </w:rPr>
              <w:t>:</w:t>
            </w:r>
            <w:r w:rsidRPr="00D949A9">
              <w:rPr>
                <w:rFonts w:ascii="Trebuchet MS" w:hAnsi="Trebuchet MS"/>
                <w:color w:val="000000" w:themeColor="text1"/>
                <w:szCs w:val="24"/>
              </w:rPr>
              <w:t xml:space="preserve"> </w:t>
            </w:r>
            <w:r w:rsidRPr="00D949A9">
              <w:rPr>
                <w:rFonts w:ascii="Trebuchet MS" w:hAnsi="Trebuchet MS"/>
                <w:bCs/>
                <w:color w:val="000000" w:themeColor="text1"/>
                <w:szCs w:val="24"/>
              </w:rPr>
              <w:t>Biroul financiar</w:t>
            </w:r>
            <w:r w:rsidRPr="00D949A9">
              <w:rPr>
                <w:rFonts w:ascii="Trebuchet MS" w:hAnsi="Trebuchet MS"/>
                <w:color w:val="000000" w:themeColor="text1"/>
                <w:szCs w:val="24"/>
              </w:rPr>
              <w:t xml:space="preserve"> din </w:t>
            </w:r>
            <w:r w:rsidR="00B60E2F" w:rsidRPr="00D949A9">
              <w:rPr>
                <w:rFonts w:ascii="Trebuchet MS" w:hAnsi="Trebuchet MS"/>
                <w:color w:val="000000" w:themeColor="text1"/>
                <w:szCs w:val="24"/>
              </w:rPr>
              <w:t>s</w:t>
            </w:r>
            <w:r w:rsidRPr="00D949A9">
              <w:rPr>
                <w:rFonts w:ascii="Trebuchet MS" w:hAnsi="Trebuchet MS"/>
                <w:color w:val="000000" w:themeColor="text1"/>
                <w:szCs w:val="24"/>
              </w:rPr>
              <w:t>tructura Serviciului  financiar, buget și investiții</w:t>
            </w:r>
            <w:r w:rsidR="00073708" w:rsidRPr="00D949A9">
              <w:rPr>
                <w:rFonts w:ascii="Trebuchet MS" w:hAnsi="Trebuchet MS"/>
                <w:color w:val="000000" w:themeColor="text1"/>
                <w:szCs w:val="24"/>
              </w:rPr>
              <w:t xml:space="preserve"> și</w:t>
            </w:r>
            <w:r w:rsidRPr="00D949A9">
              <w:rPr>
                <w:rFonts w:ascii="Trebuchet MS" w:hAnsi="Trebuchet MS"/>
                <w:color w:val="000000" w:themeColor="text1"/>
                <w:szCs w:val="24"/>
              </w:rPr>
              <w:t xml:space="preserve"> </w:t>
            </w:r>
            <w:r w:rsidRPr="00D949A9">
              <w:rPr>
                <w:rFonts w:ascii="Trebuchet MS" w:hAnsi="Trebuchet MS"/>
                <w:bCs/>
                <w:color w:val="000000" w:themeColor="text1"/>
                <w:szCs w:val="24"/>
              </w:rPr>
              <w:t>Biroul documentare medicală și arhivistică sanitară</w:t>
            </w:r>
            <w:r w:rsidRPr="00D949A9">
              <w:rPr>
                <w:rFonts w:ascii="Trebuchet MS" w:hAnsi="Trebuchet MS"/>
                <w:color w:val="000000" w:themeColor="text1"/>
                <w:szCs w:val="24"/>
              </w:rPr>
              <w:t xml:space="preserve"> din cadrul Centrului Național de Statistică în Sănătate Publică</w:t>
            </w:r>
            <w:r w:rsidR="00073708" w:rsidRPr="00D949A9">
              <w:rPr>
                <w:rFonts w:ascii="Trebuchet MS" w:hAnsi="Trebuchet MS"/>
                <w:color w:val="000000" w:themeColor="text1"/>
                <w:szCs w:val="24"/>
              </w:rPr>
              <w:t xml:space="preserve"> </w:t>
            </w:r>
            <w:r w:rsidR="00866E34" w:rsidRPr="00D949A9">
              <w:rPr>
                <w:rFonts w:ascii="Trebuchet MS" w:hAnsi="Trebuchet MS"/>
                <w:color w:val="000000" w:themeColor="text1"/>
                <w:szCs w:val="24"/>
              </w:rPr>
              <w:t xml:space="preserve">și </w:t>
            </w:r>
            <w:r w:rsidR="00073708" w:rsidRPr="00D949A9">
              <w:rPr>
                <w:rFonts w:ascii="Trebuchet MS" w:hAnsi="Trebuchet MS"/>
                <w:color w:val="000000" w:themeColor="text1"/>
                <w:szCs w:val="24"/>
              </w:rPr>
              <w:t xml:space="preserve">preluarea </w:t>
            </w:r>
            <w:r w:rsidR="00866E34" w:rsidRPr="00D949A9">
              <w:rPr>
                <w:rFonts w:ascii="Trebuchet MS" w:hAnsi="Trebuchet MS"/>
                <w:color w:val="000000" w:themeColor="text1"/>
                <w:szCs w:val="24"/>
              </w:rPr>
              <w:t xml:space="preserve">în alte structuri organizatorice ale </w:t>
            </w:r>
            <w:r w:rsidR="002B1571" w:rsidRPr="00D949A9">
              <w:rPr>
                <w:rFonts w:ascii="Trebuchet MS" w:hAnsi="Trebuchet MS"/>
                <w:noProof/>
                <w:color w:val="000000" w:themeColor="text1"/>
              </w:rPr>
              <w:t>Institutul</w:t>
            </w:r>
            <w:r w:rsidR="002B1571">
              <w:rPr>
                <w:rFonts w:ascii="Trebuchet MS" w:hAnsi="Trebuchet MS"/>
                <w:noProof/>
                <w:color w:val="000000" w:themeColor="text1"/>
              </w:rPr>
              <w:t>ui</w:t>
            </w:r>
            <w:r w:rsidR="002B1571" w:rsidRPr="00D949A9">
              <w:rPr>
                <w:rFonts w:ascii="Trebuchet MS" w:hAnsi="Trebuchet MS"/>
                <w:noProof/>
                <w:color w:val="000000" w:themeColor="text1"/>
              </w:rPr>
              <w:t xml:space="preserve"> Naţional de Sănătate Publică</w:t>
            </w:r>
            <w:r w:rsidR="00866E34" w:rsidRPr="00D949A9">
              <w:rPr>
                <w:rFonts w:ascii="Trebuchet MS" w:hAnsi="Trebuchet MS"/>
                <w:color w:val="000000" w:themeColor="text1"/>
                <w:szCs w:val="24"/>
              </w:rPr>
              <w:t xml:space="preserve"> a întregului </w:t>
            </w:r>
            <w:r w:rsidR="00073708" w:rsidRPr="00D949A9">
              <w:rPr>
                <w:rFonts w:ascii="Trebuchet MS" w:hAnsi="Trebuchet MS"/>
                <w:color w:val="000000" w:themeColor="text1"/>
                <w:szCs w:val="24"/>
              </w:rPr>
              <w:t>personal</w:t>
            </w:r>
            <w:r w:rsidR="00866E34" w:rsidRPr="00D949A9">
              <w:rPr>
                <w:rFonts w:ascii="Trebuchet MS" w:hAnsi="Trebuchet MS"/>
                <w:color w:val="000000" w:themeColor="text1"/>
                <w:szCs w:val="24"/>
              </w:rPr>
              <w:t xml:space="preserve"> încadrat în aceste birouri</w:t>
            </w:r>
            <w:r w:rsidR="00866E34" w:rsidRPr="00D949A9">
              <w:rPr>
                <w:rFonts w:ascii="Trebuchet MS" w:hAnsi="Trebuchet MS"/>
                <w:color w:val="000000" w:themeColor="text1"/>
                <w:szCs w:val="24"/>
                <w:lang w:val="ro-RO"/>
              </w:rPr>
              <w:t>;</w:t>
            </w:r>
            <w:r w:rsidR="00866E34" w:rsidRPr="00D949A9">
              <w:rPr>
                <w:rFonts w:ascii="Trebuchet MS" w:hAnsi="Trebuchet MS"/>
                <w:color w:val="000000" w:themeColor="text1"/>
                <w:szCs w:val="24"/>
              </w:rPr>
              <w:t xml:space="preserve">  </w:t>
            </w:r>
          </w:p>
          <w:p w14:paraId="1E1430F6" w14:textId="374D43BA" w:rsidR="00127817" w:rsidRPr="00D949A9" w:rsidRDefault="00127817" w:rsidP="00073708">
            <w:pPr>
              <w:pStyle w:val="ListParagraph"/>
              <w:numPr>
                <w:ilvl w:val="0"/>
                <w:numId w:val="18"/>
              </w:numPr>
              <w:spacing w:line="276" w:lineRule="auto"/>
              <w:rPr>
                <w:rFonts w:ascii="Trebuchet MS" w:hAnsi="Trebuchet MS"/>
                <w:color w:val="000000" w:themeColor="text1"/>
                <w:szCs w:val="24"/>
              </w:rPr>
            </w:pPr>
            <w:r w:rsidRPr="00D949A9">
              <w:rPr>
                <w:rFonts w:ascii="Trebuchet MS" w:hAnsi="Trebuchet MS"/>
                <w:color w:val="000000" w:themeColor="text1"/>
                <w:szCs w:val="24"/>
              </w:rPr>
              <w:t xml:space="preserve">înființarea, în cadrul </w:t>
            </w:r>
            <w:r w:rsidR="002B1571" w:rsidRPr="00D949A9">
              <w:rPr>
                <w:rFonts w:ascii="Trebuchet MS" w:hAnsi="Trebuchet MS"/>
                <w:noProof/>
                <w:color w:val="000000" w:themeColor="text1"/>
              </w:rPr>
              <w:t>Institutul</w:t>
            </w:r>
            <w:r w:rsidR="002B1571">
              <w:rPr>
                <w:rFonts w:ascii="Trebuchet MS" w:hAnsi="Trebuchet MS"/>
                <w:noProof/>
                <w:color w:val="000000" w:themeColor="text1"/>
              </w:rPr>
              <w:t>ui</w:t>
            </w:r>
            <w:r w:rsidR="002B1571" w:rsidRPr="00D949A9">
              <w:rPr>
                <w:rFonts w:ascii="Trebuchet MS" w:hAnsi="Trebuchet MS"/>
                <w:noProof/>
                <w:color w:val="000000" w:themeColor="text1"/>
              </w:rPr>
              <w:t xml:space="preserve"> Naţional de Sănătate Publică</w:t>
            </w:r>
            <w:r w:rsidRPr="00D949A9">
              <w:rPr>
                <w:rFonts w:ascii="Trebuchet MS" w:hAnsi="Trebuchet MS"/>
                <w:color w:val="000000" w:themeColor="text1"/>
                <w:szCs w:val="24"/>
              </w:rPr>
              <w:t xml:space="preserve"> - aparat central, a </w:t>
            </w:r>
            <w:r w:rsidRPr="00D949A9">
              <w:rPr>
                <w:rFonts w:ascii="Trebuchet MS" w:hAnsi="Trebuchet MS"/>
                <w:bCs/>
                <w:color w:val="000000" w:themeColor="text1"/>
                <w:szCs w:val="24"/>
              </w:rPr>
              <w:t>Compartimentului</w:t>
            </w:r>
            <w:r w:rsidRPr="00D949A9">
              <w:rPr>
                <w:rFonts w:ascii="Trebuchet MS" w:hAnsi="Trebuchet MS"/>
                <w:color w:val="000000" w:themeColor="text1"/>
                <w:szCs w:val="24"/>
              </w:rPr>
              <w:t xml:space="preserve"> </w:t>
            </w:r>
            <w:r w:rsidRPr="00D949A9">
              <w:rPr>
                <w:rFonts w:ascii="Trebuchet MS" w:hAnsi="Trebuchet MS"/>
                <w:bCs/>
                <w:color w:val="000000" w:themeColor="text1"/>
                <w:szCs w:val="24"/>
              </w:rPr>
              <w:t>R</w:t>
            </w:r>
            <w:r w:rsidR="0008296B" w:rsidRPr="00D949A9">
              <w:rPr>
                <w:rFonts w:ascii="Trebuchet MS" w:hAnsi="Trebuchet MS"/>
                <w:bCs/>
                <w:color w:val="000000" w:themeColor="text1"/>
                <w:szCs w:val="24"/>
              </w:rPr>
              <w:t xml:space="preserve">egulament </w:t>
            </w:r>
            <w:r w:rsidRPr="00D949A9">
              <w:rPr>
                <w:rFonts w:ascii="Trebuchet MS" w:hAnsi="Trebuchet MS"/>
                <w:bCs/>
                <w:color w:val="000000" w:themeColor="text1"/>
                <w:szCs w:val="24"/>
              </w:rPr>
              <w:t>S</w:t>
            </w:r>
            <w:r w:rsidR="0008296B" w:rsidRPr="00D949A9">
              <w:rPr>
                <w:rFonts w:ascii="Trebuchet MS" w:hAnsi="Trebuchet MS"/>
                <w:bCs/>
                <w:color w:val="000000" w:themeColor="text1"/>
                <w:szCs w:val="24"/>
              </w:rPr>
              <w:t xml:space="preserve">anitar </w:t>
            </w:r>
            <w:r w:rsidRPr="00D949A9">
              <w:rPr>
                <w:rFonts w:ascii="Trebuchet MS" w:hAnsi="Trebuchet MS"/>
                <w:bCs/>
                <w:color w:val="000000" w:themeColor="text1"/>
                <w:szCs w:val="24"/>
              </w:rPr>
              <w:t>I</w:t>
            </w:r>
            <w:r w:rsidR="0008296B" w:rsidRPr="00D949A9">
              <w:rPr>
                <w:rFonts w:ascii="Trebuchet MS" w:hAnsi="Trebuchet MS"/>
                <w:bCs/>
                <w:color w:val="000000" w:themeColor="text1"/>
                <w:szCs w:val="24"/>
              </w:rPr>
              <w:t>nterna</w:t>
            </w:r>
            <w:r w:rsidR="0008296B" w:rsidRPr="00D949A9">
              <w:rPr>
                <w:rFonts w:ascii="Calibri" w:hAnsi="Calibri" w:cs="Calibri"/>
                <w:bCs/>
                <w:color w:val="000000" w:themeColor="text1"/>
                <w:szCs w:val="24"/>
              </w:rPr>
              <w:t>ṭional</w:t>
            </w:r>
            <w:r w:rsidRPr="00D949A9">
              <w:rPr>
                <w:rFonts w:ascii="Trebuchet MS" w:hAnsi="Trebuchet MS"/>
                <w:color w:val="000000" w:themeColor="text1"/>
                <w:szCs w:val="24"/>
              </w:rPr>
              <w:t xml:space="preserve"> prin reorganizarea </w:t>
            </w:r>
            <w:r w:rsidRPr="00D949A9">
              <w:rPr>
                <w:rFonts w:ascii="Trebuchet MS" w:hAnsi="Trebuchet MS"/>
                <w:bCs/>
                <w:color w:val="000000" w:themeColor="text1"/>
                <w:szCs w:val="24"/>
              </w:rPr>
              <w:t xml:space="preserve">Biroul </w:t>
            </w:r>
            <w:r w:rsidR="0008296B" w:rsidRPr="00D949A9">
              <w:rPr>
                <w:rFonts w:ascii="Trebuchet MS" w:hAnsi="Trebuchet MS"/>
                <w:bCs/>
                <w:color w:val="000000" w:themeColor="text1"/>
                <w:szCs w:val="24"/>
              </w:rPr>
              <w:t>Regulament Sanitar Interna</w:t>
            </w:r>
            <w:r w:rsidR="0008296B" w:rsidRPr="00D949A9">
              <w:rPr>
                <w:rFonts w:ascii="Calibri" w:hAnsi="Calibri" w:cs="Calibri"/>
                <w:bCs/>
                <w:color w:val="000000" w:themeColor="text1"/>
                <w:szCs w:val="24"/>
              </w:rPr>
              <w:t>ṭional</w:t>
            </w:r>
            <w:r w:rsidRPr="00D949A9">
              <w:rPr>
                <w:rFonts w:ascii="Trebuchet MS" w:hAnsi="Trebuchet MS"/>
                <w:color w:val="000000" w:themeColor="text1"/>
                <w:szCs w:val="24"/>
              </w:rPr>
              <w:t>, care</w:t>
            </w:r>
            <w:r w:rsidRPr="00D949A9">
              <w:rPr>
                <w:rFonts w:ascii="Trebuchet MS" w:hAnsi="Trebuchet MS"/>
                <w:bCs/>
                <w:color w:val="000000" w:themeColor="text1"/>
                <w:szCs w:val="24"/>
              </w:rPr>
              <w:t xml:space="preserve"> se </w:t>
            </w:r>
            <w:r w:rsidR="00073708" w:rsidRPr="00D949A9">
              <w:rPr>
                <w:rFonts w:ascii="Trebuchet MS" w:hAnsi="Trebuchet MS"/>
                <w:bCs/>
                <w:color w:val="000000" w:themeColor="text1"/>
                <w:szCs w:val="24"/>
              </w:rPr>
              <w:t>desființ</w:t>
            </w:r>
            <w:r w:rsidRPr="00D949A9">
              <w:rPr>
                <w:rFonts w:ascii="Trebuchet MS" w:hAnsi="Trebuchet MS"/>
                <w:bCs/>
                <w:color w:val="000000" w:themeColor="text1"/>
                <w:szCs w:val="24"/>
              </w:rPr>
              <w:t>e</w:t>
            </w:r>
            <w:r w:rsidR="00073708" w:rsidRPr="00D949A9">
              <w:rPr>
                <w:rFonts w:ascii="Trebuchet MS" w:hAnsi="Trebuchet MS"/>
                <w:bCs/>
                <w:color w:val="000000" w:themeColor="text1"/>
                <w:szCs w:val="24"/>
              </w:rPr>
              <w:t>a</w:t>
            </w:r>
            <w:r w:rsidRPr="00D949A9">
              <w:rPr>
                <w:rFonts w:ascii="Trebuchet MS" w:hAnsi="Trebuchet MS"/>
                <w:bCs/>
                <w:color w:val="000000" w:themeColor="text1"/>
                <w:szCs w:val="24"/>
              </w:rPr>
              <w:t>ză</w:t>
            </w:r>
            <w:r w:rsidR="00B107A5" w:rsidRPr="00D949A9">
              <w:rPr>
                <w:rFonts w:ascii="Trebuchet MS" w:hAnsi="Trebuchet MS"/>
                <w:color w:val="000000" w:themeColor="text1"/>
                <w:szCs w:val="24"/>
                <w:lang w:val="ro-RO"/>
              </w:rPr>
              <w:t>;</w:t>
            </w:r>
          </w:p>
          <w:p w14:paraId="539608C1" w14:textId="1F9B2633" w:rsidR="00127817" w:rsidRPr="00D949A9" w:rsidRDefault="00127817" w:rsidP="00D949A9">
            <w:pPr>
              <w:pStyle w:val="ListParagraph"/>
              <w:numPr>
                <w:ilvl w:val="0"/>
                <w:numId w:val="18"/>
              </w:numPr>
              <w:spacing w:line="276" w:lineRule="auto"/>
              <w:rPr>
                <w:rFonts w:ascii="Trebuchet MS" w:hAnsi="Trebuchet MS"/>
                <w:color w:val="000000" w:themeColor="text1"/>
                <w:szCs w:val="24"/>
              </w:rPr>
            </w:pPr>
            <w:r w:rsidRPr="00D949A9">
              <w:rPr>
                <w:rFonts w:ascii="Trebuchet MS" w:hAnsi="Trebuchet MS"/>
                <w:color w:val="000000" w:themeColor="text1"/>
                <w:szCs w:val="24"/>
              </w:rPr>
              <w:t>înființarea</w:t>
            </w:r>
            <w:r w:rsidR="00B107A5" w:rsidRPr="00D949A9">
              <w:rPr>
                <w:rFonts w:ascii="Trebuchet MS" w:hAnsi="Trebuchet MS"/>
                <w:color w:val="000000" w:themeColor="text1"/>
                <w:szCs w:val="24"/>
              </w:rPr>
              <w:t>, în cadrul</w:t>
            </w:r>
            <w:r w:rsidRPr="00D949A9">
              <w:rPr>
                <w:rFonts w:ascii="Trebuchet MS" w:hAnsi="Trebuchet MS"/>
                <w:color w:val="000000" w:themeColor="text1"/>
                <w:szCs w:val="24"/>
              </w:rPr>
              <w:t xml:space="preserve"> </w:t>
            </w:r>
            <w:r w:rsidR="00B107A5" w:rsidRPr="00D949A9">
              <w:rPr>
                <w:rFonts w:ascii="Trebuchet MS" w:hAnsi="Trebuchet MS"/>
                <w:color w:val="000000" w:themeColor="text1"/>
                <w:szCs w:val="24"/>
              </w:rPr>
              <w:t xml:space="preserve">Centrului Regional de Sănătate Publică Craiova, respectiv Centrului Regional de Sănătate Publică Galați, centre nou-înființate prin dispozițiile </w:t>
            </w:r>
            <w:r w:rsidR="00D949A9" w:rsidRPr="00D949A9">
              <w:rPr>
                <w:rFonts w:ascii="Trebuchet MS" w:hAnsi="Trebuchet MS"/>
                <w:color w:val="000000" w:themeColor="text1"/>
                <w:szCs w:val="24"/>
              </w:rPr>
              <w:t xml:space="preserve">Hotărârea Guvernului </w:t>
            </w:r>
            <w:r w:rsidR="00A710EB" w:rsidRPr="00D949A9">
              <w:rPr>
                <w:rFonts w:ascii="Trebuchet MS" w:hAnsi="Trebuchet MS"/>
                <w:color w:val="000000" w:themeColor="text1"/>
                <w:szCs w:val="24"/>
              </w:rPr>
              <w:t xml:space="preserve">nr. </w:t>
            </w:r>
            <w:r w:rsidR="00B107A5" w:rsidRPr="00D949A9">
              <w:rPr>
                <w:rFonts w:ascii="Trebuchet MS" w:hAnsi="Trebuchet MS"/>
                <w:color w:val="000000" w:themeColor="text1"/>
                <w:szCs w:val="24"/>
              </w:rPr>
              <w:t xml:space="preserve">932/2022, a </w:t>
            </w:r>
            <w:r w:rsidRPr="00D949A9">
              <w:rPr>
                <w:rFonts w:ascii="Trebuchet MS" w:hAnsi="Trebuchet MS"/>
                <w:bCs/>
                <w:color w:val="000000" w:themeColor="text1"/>
                <w:szCs w:val="24"/>
              </w:rPr>
              <w:t>Compartimentului Economic și Administrativ</w:t>
            </w:r>
            <w:r w:rsidRPr="00D949A9">
              <w:rPr>
                <w:rFonts w:ascii="Trebuchet MS" w:hAnsi="Trebuchet MS"/>
                <w:color w:val="000000" w:themeColor="text1"/>
                <w:szCs w:val="24"/>
              </w:rPr>
              <w:t xml:space="preserve"> prin reorganizarea </w:t>
            </w:r>
            <w:r w:rsidRPr="00D949A9">
              <w:rPr>
                <w:rFonts w:ascii="Trebuchet MS" w:hAnsi="Trebuchet MS"/>
                <w:bCs/>
                <w:color w:val="000000" w:themeColor="text1"/>
                <w:szCs w:val="24"/>
              </w:rPr>
              <w:t>Biroul</w:t>
            </w:r>
            <w:r w:rsidR="00B107A5" w:rsidRPr="00D949A9">
              <w:rPr>
                <w:rFonts w:ascii="Trebuchet MS" w:hAnsi="Trebuchet MS"/>
                <w:bCs/>
                <w:color w:val="000000" w:themeColor="text1"/>
                <w:szCs w:val="24"/>
              </w:rPr>
              <w:t>ui</w:t>
            </w:r>
            <w:r w:rsidRPr="00D949A9">
              <w:rPr>
                <w:rFonts w:ascii="Trebuchet MS" w:hAnsi="Trebuchet MS"/>
                <w:bCs/>
                <w:color w:val="000000" w:themeColor="text1"/>
                <w:szCs w:val="24"/>
              </w:rPr>
              <w:t xml:space="preserve"> </w:t>
            </w:r>
            <w:r w:rsidR="00B107A5" w:rsidRPr="00D949A9">
              <w:rPr>
                <w:rFonts w:ascii="Trebuchet MS" w:hAnsi="Trebuchet MS"/>
                <w:bCs/>
                <w:color w:val="000000" w:themeColor="text1"/>
                <w:szCs w:val="24"/>
              </w:rPr>
              <w:t>Economic</w:t>
            </w:r>
            <w:r w:rsidRPr="00D949A9">
              <w:rPr>
                <w:rFonts w:ascii="Trebuchet MS" w:hAnsi="Trebuchet MS"/>
                <w:color w:val="000000" w:themeColor="text1"/>
                <w:szCs w:val="24"/>
              </w:rPr>
              <w:t>, care</w:t>
            </w:r>
            <w:r w:rsidRPr="00D949A9">
              <w:rPr>
                <w:rFonts w:ascii="Trebuchet MS" w:hAnsi="Trebuchet MS"/>
                <w:bCs/>
                <w:color w:val="000000" w:themeColor="text1"/>
                <w:szCs w:val="24"/>
              </w:rPr>
              <w:t xml:space="preserve"> se desființează</w:t>
            </w:r>
            <w:r w:rsidR="00B107A5" w:rsidRPr="00D949A9">
              <w:rPr>
                <w:rFonts w:ascii="Trebuchet MS" w:hAnsi="Trebuchet MS"/>
                <w:color w:val="000000" w:themeColor="text1"/>
                <w:szCs w:val="24"/>
                <w:lang w:val="ro-RO"/>
              </w:rPr>
              <w:t>;</w:t>
            </w:r>
          </w:p>
          <w:p w14:paraId="651B6DD6" w14:textId="26ED3D76" w:rsidR="00FD1413" w:rsidRPr="00A65DCD" w:rsidRDefault="00E76058" w:rsidP="00F13409">
            <w:pPr>
              <w:pStyle w:val="ListParagraph"/>
              <w:numPr>
                <w:ilvl w:val="0"/>
                <w:numId w:val="18"/>
              </w:numPr>
              <w:spacing w:line="276" w:lineRule="auto"/>
              <w:rPr>
                <w:rFonts w:ascii="Trebuchet MS" w:hAnsi="Trebuchet MS"/>
                <w:bCs/>
                <w:color w:val="000000" w:themeColor="text1"/>
                <w:szCs w:val="24"/>
              </w:rPr>
            </w:pPr>
            <w:r w:rsidRPr="00D949A9">
              <w:rPr>
                <w:rFonts w:ascii="Trebuchet MS" w:hAnsi="Trebuchet MS"/>
                <w:color w:val="000000" w:themeColor="text1"/>
                <w:szCs w:val="24"/>
              </w:rPr>
              <w:lastRenderedPageBreak/>
              <w:t>transformarea funcți</w:t>
            </w:r>
            <w:r w:rsidR="003C0948" w:rsidRPr="00D949A9">
              <w:rPr>
                <w:rFonts w:ascii="Trebuchet MS" w:hAnsi="Trebuchet MS"/>
                <w:color w:val="000000" w:themeColor="text1"/>
                <w:szCs w:val="24"/>
              </w:rPr>
              <w:t>ei</w:t>
            </w:r>
            <w:r w:rsidRPr="00D949A9">
              <w:rPr>
                <w:rFonts w:ascii="Trebuchet MS" w:hAnsi="Trebuchet MS"/>
                <w:color w:val="000000" w:themeColor="text1"/>
                <w:szCs w:val="24"/>
              </w:rPr>
              <w:t xml:space="preserve"> de șef birou economic </w:t>
            </w:r>
            <w:r w:rsidR="00F13409" w:rsidRPr="00D949A9">
              <w:rPr>
                <w:rFonts w:ascii="Trebuchet MS" w:hAnsi="Trebuchet MS"/>
                <w:color w:val="000000" w:themeColor="text1"/>
                <w:szCs w:val="24"/>
              </w:rPr>
              <w:t xml:space="preserve">din </w:t>
            </w:r>
            <w:r w:rsidRPr="00D949A9">
              <w:rPr>
                <w:rFonts w:ascii="Trebuchet MS" w:hAnsi="Trebuchet MS"/>
                <w:color w:val="000000" w:themeColor="text1"/>
                <w:szCs w:val="24"/>
              </w:rPr>
              <w:t xml:space="preserve">Centrele Regionale de Sănătate Publică Cluj, Iași, Timișoara și Târgu Mureș în </w:t>
            </w:r>
            <w:r w:rsidR="00F13409" w:rsidRPr="00D949A9">
              <w:rPr>
                <w:rFonts w:ascii="Trebuchet MS" w:hAnsi="Trebuchet MS"/>
                <w:color w:val="000000" w:themeColor="text1"/>
                <w:szCs w:val="24"/>
              </w:rPr>
              <w:t>funcți</w:t>
            </w:r>
            <w:r w:rsidR="003C0948" w:rsidRPr="00D949A9">
              <w:rPr>
                <w:rFonts w:ascii="Trebuchet MS" w:hAnsi="Trebuchet MS"/>
                <w:color w:val="000000" w:themeColor="text1"/>
                <w:szCs w:val="24"/>
              </w:rPr>
              <w:t>e</w:t>
            </w:r>
            <w:r w:rsidR="00F13409" w:rsidRPr="00D949A9">
              <w:rPr>
                <w:rFonts w:ascii="Trebuchet MS" w:hAnsi="Trebuchet MS"/>
                <w:color w:val="000000" w:themeColor="text1"/>
                <w:szCs w:val="24"/>
              </w:rPr>
              <w:t xml:space="preserve"> de conducere superioară, respectiv </w:t>
            </w:r>
            <w:r w:rsidRPr="00D949A9">
              <w:rPr>
                <w:rFonts w:ascii="Trebuchet MS" w:hAnsi="Trebuchet MS"/>
                <w:color w:val="000000" w:themeColor="text1"/>
                <w:szCs w:val="24"/>
              </w:rPr>
              <w:t>șef serviciu economic și administrativ</w:t>
            </w:r>
            <w:r w:rsidR="00FD1413" w:rsidRPr="00D949A9">
              <w:rPr>
                <w:rFonts w:ascii="Trebuchet MS" w:hAnsi="Trebuchet MS"/>
                <w:color w:val="000000" w:themeColor="text1"/>
                <w:szCs w:val="24"/>
              </w:rPr>
              <w:t>,</w:t>
            </w:r>
            <w:r w:rsidR="00D95616" w:rsidRPr="00D949A9">
              <w:rPr>
                <w:rFonts w:ascii="Trebuchet MS" w:hAnsi="Trebuchet MS"/>
                <w:color w:val="000000" w:themeColor="text1"/>
                <w:szCs w:val="24"/>
              </w:rPr>
              <w:t xml:space="preserve"> potrivit </w:t>
            </w:r>
            <w:r w:rsidR="00F13409" w:rsidRPr="00D949A9">
              <w:rPr>
                <w:rFonts w:ascii="Trebuchet MS" w:hAnsi="Trebuchet MS"/>
                <w:color w:val="000000" w:themeColor="text1"/>
                <w:szCs w:val="24"/>
              </w:rPr>
              <w:t xml:space="preserve">dispozițiilor </w:t>
            </w:r>
            <w:r w:rsidR="00D95616" w:rsidRPr="00D949A9">
              <w:rPr>
                <w:rFonts w:ascii="Trebuchet MS" w:hAnsi="Trebuchet MS"/>
                <w:color w:val="000000" w:themeColor="text1"/>
                <w:szCs w:val="24"/>
              </w:rPr>
              <w:t xml:space="preserve">art. </w:t>
            </w:r>
            <w:r w:rsidR="00FD1413" w:rsidRPr="00D949A9">
              <w:rPr>
                <w:rFonts w:ascii="Trebuchet MS" w:hAnsi="Trebuchet MS"/>
                <w:color w:val="000000" w:themeColor="text1"/>
                <w:szCs w:val="24"/>
              </w:rPr>
              <w:t xml:space="preserve">XIX alin. (3), coroborat cu </w:t>
            </w:r>
            <w:r w:rsidR="00D95616" w:rsidRPr="00D949A9">
              <w:rPr>
                <w:rFonts w:ascii="Trebuchet MS" w:hAnsi="Trebuchet MS"/>
                <w:color w:val="000000" w:themeColor="text1"/>
                <w:szCs w:val="24"/>
              </w:rPr>
              <w:t>XVIII alin. (2) teza a treia</w:t>
            </w:r>
            <w:r w:rsidR="00F13409" w:rsidRPr="00D949A9">
              <w:rPr>
                <w:rFonts w:ascii="Trebuchet MS" w:hAnsi="Trebuchet MS"/>
                <w:color w:val="000000" w:themeColor="text1"/>
                <w:szCs w:val="24"/>
              </w:rPr>
              <w:t xml:space="preserve"> din Legea nr. 296/2023</w:t>
            </w:r>
            <w:r w:rsidR="00FD1413" w:rsidRPr="00D949A9">
              <w:rPr>
                <w:rFonts w:ascii="Trebuchet MS" w:hAnsi="Trebuchet MS"/>
                <w:color w:val="000000" w:themeColor="text1"/>
                <w:szCs w:val="24"/>
              </w:rPr>
              <w:t>:</w:t>
            </w:r>
            <w:r w:rsidR="00D95616" w:rsidRPr="00D949A9">
              <w:rPr>
                <w:rFonts w:ascii="Trebuchet MS" w:hAnsi="Trebuchet MS"/>
                <w:color w:val="000000" w:themeColor="text1"/>
                <w:szCs w:val="24"/>
              </w:rPr>
              <w:t xml:space="preserve"> </w:t>
            </w:r>
            <w:r w:rsidR="00D95616" w:rsidRPr="00D949A9">
              <w:rPr>
                <w:rFonts w:ascii="Trebuchet MS" w:hAnsi="Trebuchet MS"/>
                <w:bCs/>
                <w:i/>
                <w:iCs/>
                <w:color w:val="000000" w:themeColor="text1"/>
                <w:szCs w:val="24"/>
              </w:rPr>
              <w:t xml:space="preserve">Funcţia publică de conducere de şef birou poate fi transformată într-o funcţie publică de conducere superioară cu încadrarea în normativul de personal şi procentul de funcţii de conducere prevăzute de prezenta lege şi personalul cu funcţie publică de şef birou o poate ocupa cu acordul acestuia, dacă personalul care </w:t>
            </w:r>
            <w:r w:rsidR="00D95616" w:rsidRPr="00A65DCD">
              <w:rPr>
                <w:rFonts w:ascii="Trebuchet MS" w:hAnsi="Trebuchet MS"/>
                <w:bCs/>
                <w:i/>
                <w:iCs/>
                <w:color w:val="000000" w:themeColor="text1"/>
                <w:szCs w:val="24"/>
              </w:rPr>
              <w:t>a deţinut funcţia publică de şef birou îndeplineşte condiţiile de vechime, experienţă şi studii de specialitate prevăzute de lege pentru acea funcţie publică de conducere</w:t>
            </w:r>
            <w:r w:rsidR="00A65DCD" w:rsidRPr="00A65DCD">
              <w:rPr>
                <w:rFonts w:ascii="Trebuchet MS" w:hAnsi="Trebuchet MS"/>
                <w:bCs/>
                <w:color w:val="000000" w:themeColor="text1"/>
                <w:szCs w:val="24"/>
              </w:rPr>
              <w:t>;</w:t>
            </w:r>
            <w:r w:rsidR="00D95616" w:rsidRPr="00A65DCD">
              <w:rPr>
                <w:rFonts w:ascii="Trebuchet MS" w:hAnsi="Trebuchet MS"/>
                <w:bCs/>
                <w:color w:val="000000" w:themeColor="text1"/>
                <w:szCs w:val="24"/>
              </w:rPr>
              <w:t xml:space="preserve">  </w:t>
            </w:r>
          </w:p>
          <w:p w14:paraId="5A7BB4FC" w14:textId="1515159E" w:rsidR="00877A04" w:rsidRPr="00A65DCD" w:rsidRDefault="00A65DCD" w:rsidP="00F13409">
            <w:pPr>
              <w:pStyle w:val="ListParagraph"/>
              <w:numPr>
                <w:ilvl w:val="0"/>
                <w:numId w:val="18"/>
              </w:numPr>
              <w:spacing w:line="276" w:lineRule="auto"/>
              <w:rPr>
                <w:rFonts w:ascii="Trebuchet MS" w:hAnsi="Trebuchet MS"/>
                <w:bCs/>
                <w:color w:val="000000" w:themeColor="text1"/>
                <w:szCs w:val="24"/>
              </w:rPr>
            </w:pPr>
            <w:r w:rsidRPr="00A65DCD">
              <w:rPr>
                <w:rFonts w:ascii="Trebuchet MS" w:hAnsi="Trebuchet MS"/>
                <w:bCs/>
                <w:color w:val="000000" w:themeColor="text1"/>
                <w:szCs w:val="24"/>
              </w:rPr>
              <w:t>d</w:t>
            </w:r>
            <w:r w:rsidR="00877A04" w:rsidRPr="00A65DCD">
              <w:rPr>
                <w:rFonts w:ascii="Trebuchet MS" w:hAnsi="Trebuchet MS"/>
                <w:bCs/>
                <w:color w:val="000000" w:themeColor="text1"/>
                <w:szCs w:val="24"/>
              </w:rPr>
              <w:t>esfiin</w:t>
            </w:r>
            <w:r w:rsidR="00877A04" w:rsidRPr="00A65DCD">
              <w:rPr>
                <w:rFonts w:ascii="Calibri" w:hAnsi="Calibri" w:cs="Calibri"/>
                <w:bCs/>
                <w:color w:val="000000" w:themeColor="text1"/>
                <w:szCs w:val="24"/>
              </w:rPr>
              <w:t>ṭ</w:t>
            </w:r>
            <w:r w:rsidR="00877A04" w:rsidRPr="00A65DCD">
              <w:rPr>
                <w:rFonts w:ascii="Trebuchet MS" w:hAnsi="Trebuchet MS" w:cs="Calibri"/>
                <w:bCs/>
                <w:color w:val="000000" w:themeColor="text1"/>
                <w:szCs w:val="24"/>
              </w:rPr>
              <w:t>area posturilor vacante diminu</w:t>
            </w:r>
            <w:r w:rsidR="00877A04" w:rsidRPr="00A65DCD">
              <w:rPr>
                <w:rFonts w:ascii="Calibri" w:hAnsi="Calibri" w:cs="Calibri"/>
                <w:bCs/>
                <w:color w:val="000000" w:themeColor="text1"/>
                <w:szCs w:val="24"/>
              </w:rPr>
              <w:t>ȃ</w:t>
            </w:r>
            <w:r w:rsidR="00877A04" w:rsidRPr="00A65DCD">
              <w:rPr>
                <w:rFonts w:ascii="Trebuchet MS" w:hAnsi="Trebuchet MS" w:cs="Calibri"/>
                <w:bCs/>
                <w:color w:val="000000" w:themeColor="text1"/>
                <w:szCs w:val="24"/>
              </w:rPr>
              <w:t>ndu-se numărul maxim de posturi de la 540  posturi la 530 posturi.</w:t>
            </w:r>
          </w:p>
          <w:p w14:paraId="5314D49B" w14:textId="77777777" w:rsidR="00C400F9" w:rsidRPr="00877A04" w:rsidRDefault="00C400F9" w:rsidP="00D95616">
            <w:pPr>
              <w:pStyle w:val="ListParagraph"/>
              <w:spacing w:line="276" w:lineRule="auto"/>
              <w:ind w:left="0" w:firstLine="455"/>
              <w:rPr>
                <w:rFonts w:ascii="Trebuchet MS" w:hAnsi="Trebuchet MS"/>
                <w:color w:val="000000" w:themeColor="text1"/>
                <w:szCs w:val="24"/>
              </w:rPr>
            </w:pPr>
            <w:r w:rsidRPr="00877A04">
              <w:rPr>
                <w:rFonts w:ascii="Trebuchet MS" w:hAnsi="Trebuchet MS"/>
                <w:szCs w:val="24"/>
              </w:rPr>
              <w:t xml:space="preserve">Cu privire la normativul de personal, se respectă prevederile art. XXI alin. (1) lit. a) din Legea nr. 296/2023 potrivit cărora </w:t>
            </w:r>
            <w:r w:rsidRPr="00877A04">
              <w:rPr>
                <w:rFonts w:ascii="Trebuchet MS" w:hAnsi="Trebuchet MS"/>
                <w:bCs/>
                <w:i/>
                <w:iCs/>
                <w:szCs w:val="24"/>
                <w:shd w:val="clear" w:color="auto" w:fill="FFFFFF"/>
              </w:rPr>
              <w:t>pentru constituirea unui serviciu este necesar un număr de minimum 10 posturi de execuţie</w:t>
            </w:r>
            <w:r w:rsidRPr="00877A04">
              <w:rPr>
                <w:rFonts w:ascii="Trebuchet MS" w:hAnsi="Trebuchet MS"/>
                <w:szCs w:val="24"/>
                <w:shd w:val="clear" w:color="auto" w:fill="FFFFFF"/>
              </w:rPr>
              <w:t>.</w:t>
            </w:r>
            <w:r w:rsidR="00FD1413" w:rsidRPr="00877A04">
              <w:rPr>
                <w:rFonts w:ascii="Trebuchet MS" w:hAnsi="Trebuchet MS"/>
                <w:color w:val="000000" w:themeColor="text1"/>
                <w:szCs w:val="24"/>
              </w:rPr>
              <w:t xml:space="preserve"> </w:t>
            </w:r>
            <w:r w:rsidRPr="00877A04">
              <w:rPr>
                <w:rFonts w:ascii="Trebuchet MS" w:hAnsi="Trebuchet MS"/>
                <w:color w:val="000000" w:themeColor="text1"/>
                <w:szCs w:val="24"/>
              </w:rPr>
              <w:t xml:space="preserve">Totodată, </w:t>
            </w:r>
            <w:r w:rsidR="00FD1413" w:rsidRPr="00877A04">
              <w:rPr>
                <w:rFonts w:ascii="Trebuchet MS" w:hAnsi="Trebuchet MS"/>
                <w:color w:val="000000" w:themeColor="text1"/>
                <w:szCs w:val="24"/>
              </w:rPr>
              <w:t>personalul care a deţinut funcţia de şef birou îndeplineşte condiţiile de vechime, experienţă şi studii de specialitate prevăzute de lege pentru funcţia de șef serviciu.</w:t>
            </w:r>
          </w:p>
          <w:p w14:paraId="11D77AFC" w14:textId="09A87E31" w:rsidR="00D95616" w:rsidRPr="00877A04" w:rsidRDefault="00C400F9" w:rsidP="00D949A9">
            <w:pPr>
              <w:pStyle w:val="ListParagraph"/>
              <w:numPr>
                <w:ilvl w:val="0"/>
                <w:numId w:val="20"/>
              </w:numPr>
              <w:spacing w:line="276" w:lineRule="auto"/>
              <w:rPr>
                <w:rFonts w:ascii="Trebuchet MS" w:hAnsi="Trebuchet MS"/>
                <w:color w:val="000000" w:themeColor="text1"/>
                <w:szCs w:val="24"/>
              </w:rPr>
            </w:pPr>
            <w:r w:rsidRPr="00877A04">
              <w:rPr>
                <w:rFonts w:ascii="Trebuchet MS" w:hAnsi="Trebuchet MS"/>
                <w:color w:val="000000" w:themeColor="text1"/>
                <w:szCs w:val="24"/>
              </w:rPr>
              <w:t xml:space="preserve">Punerea în concordanță </w:t>
            </w:r>
            <w:r w:rsidR="00850209" w:rsidRPr="00877A04">
              <w:rPr>
                <w:rFonts w:ascii="Trebuchet MS" w:hAnsi="Trebuchet MS"/>
                <w:color w:val="000000" w:themeColor="text1"/>
                <w:szCs w:val="24"/>
              </w:rPr>
              <w:t xml:space="preserve">cu prevederile art.5 alin.(3) lit.d) din </w:t>
            </w:r>
            <w:r w:rsidR="00D949A9" w:rsidRPr="00877A04">
              <w:rPr>
                <w:rFonts w:ascii="Trebuchet MS" w:hAnsi="Trebuchet MS"/>
                <w:color w:val="000000" w:themeColor="text1"/>
                <w:szCs w:val="24"/>
              </w:rPr>
              <w:t xml:space="preserve">Hotărârea Guvernului </w:t>
            </w:r>
            <w:r w:rsidR="00850209" w:rsidRPr="00877A04">
              <w:rPr>
                <w:rFonts w:ascii="Trebuchet MS" w:hAnsi="Trebuchet MS"/>
                <w:color w:val="000000" w:themeColor="text1"/>
                <w:szCs w:val="24"/>
              </w:rPr>
              <w:t xml:space="preserve">nr. 932/2022 </w:t>
            </w:r>
            <w:r w:rsidRPr="00877A04">
              <w:rPr>
                <w:rFonts w:ascii="Trebuchet MS" w:hAnsi="Trebuchet MS"/>
                <w:color w:val="000000" w:themeColor="text1"/>
                <w:szCs w:val="24"/>
              </w:rPr>
              <w:t>a denumirii structurii organizatorice extern</w:t>
            </w:r>
            <w:r w:rsidR="00037C4B" w:rsidRPr="00877A04">
              <w:rPr>
                <w:rFonts w:ascii="Trebuchet MS" w:hAnsi="Trebuchet MS"/>
                <w:color w:val="000000" w:themeColor="text1"/>
                <w:szCs w:val="24"/>
              </w:rPr>
              <w:t>e</w:t>
            </w:r>
            <w:r w:rsidRPr="00877A04">
              <w:rPr>
                <w:rFonts w:ascii="Trebuchet MS" w:hAnsi="Trebuchet MS"/>
                <w:color w:val="000000" w:themeColor="text1"/>
                <w:szCs w:val="24"/>
              </w:rPr>
              <w:t xml:space="preserve"> </w:t>
            </w:r>
            <w:r w:rsidR="00037C4B" w:rsidRPr="00877A04">
              <w:rPr>
                <w:rFonts w:ascii="Trebuchet MS" w:hAnsi="Trebuchet MS"/>
                <w:color w:val="000000" w:themeColor="text1"/>
                <w:szCs w:val="24"/>
              </w:rPr>
              <w:t xml:space="preserve">a </w:t>
            </w:r>
            <w:r w:rsidR="002C048F" w:rsidRPr="00877A04">
              <w:rPr>
                <w:rFonts w:ascii="Trebuchet MS" w:hAnsi="Trebuchet MS"/>
                <w:color w:val="000000" w:themeColor="text1"/>
                <w:szCs w:val="24"/>
              </w:rPr>
              <w:t>Centrului Regional de Sănătate Publică</w:t>
            </w:r>
            <w:r w:rsidR="00037C4B" w:rsidRPr="00877A04">
              <w:rPr>
                <w:rFonts w:ascii="Trebuchet MS" w:hAnsi="Trebuchet MS"/>
                <w:color w:val="000000" w:themeColor="text1"/>
                <w:szCs w:val="24"/>
              </w:rPr>
              <w:t xml:space="preserve"> Târgu Mureș</w:t>
            </w:r>
            <w:r w:rsidR="00416441" w:rsidRPr="00877A04">
              <w:rPr>
                <w:rFonts w:ascii="Trebuchet MS" w:hAnsi="Trebuchet MS"/>
                <w:color w:val="000000" w:themeColor="text1"/>
                <w:szCs w:val="24"/>
              </w:rPr>
              <w:t xml:space="preserve"> prin redenumirea </w:t>
            </w:r>
            <w:r w:rsidR="00416441" w:rsidRPr="00877A04">
              <w:rPr>
                <w:rFonts w:ascii="Trebuchet MS" w:hAnsi="Trebuchet MS"/>
                <w:bCs/>
                <w:color w:val="000000" w:themeColor="text1"/>
                <w:szCs w:val="24"/>
              </w:rPr>
              <w:t>Secției externe de sănătate publică Sibiu</w:t>
            </w:r>
            <w:r w:rsidR="00416441" w:rsidRPr="00877A04">
              <w:rPr>
                <w:rFonts w:ascii="Trebuchet MS" w:hAnsi="Trebuchet MS"/>
                <w:color w:val="000000" w:themeColor="text1"/>
                <w:szCs w:val="24"/>
              </w:rPr>
              <w:t xml:space="preserve"> în </w:t>
            </w:r>
            <w:r w:rsidR="00416441" w:rsidRPr="00877A04">
              <w:rPr>
                <w:rFonts w:ascii="Trebuchet MS" w:hAnsi="Trebuchet MS"/>
                <w:bCs/>
                <w:color w:val="000000" w:themeColor="text1"/>
                <w:szCs w:val="24"/>
              </w:rPr>
              <w:t>Secția externă Sibiu.</w:t>
            </w:r>
          </w:p>
          <w:p w14:paraId="3C5AEE2E" w14:textId="617D8272" w:rsidR="002C048F" w:rsidRPr="00877A04" w:rsidRDefault="002C048F" w:rsidP="00D949A9">
            <w:pPr>
              <w:pStyle w:val="ListParagraph"/>
              <w:numPr>
                <w:ilvl w:val="0"/>
                <w:numId w:val="20"/>
              </w:numPr>
              <w:spacing w:line="276" w:lineRule="auto"/>
              <w:rPr>
                <w:rFonts w:ascii="Trebuchet MS" w:hAnsi="Trebuchet MS"/>
                <w:color w:val="000000" w:themeColor="text1"/>
                <w:szCs w:val="24"/>
              </w:rPr>
            </w:pPr>
            <w:r w:rsidRPr="00877A04">
              <w:rPr>
                <w:rFonts w:ascii="Trebuchet MS" w:hAnsi="Trebuchet MS"/>
                <w:color w:val="000000" w:themeColor="text1"/>
                <w:szCs w:val="24"/>
              </w:rPr>
              <w:t xml:space="preserve">Punerea în concordanță cu prevederile art.5 alin.(2) lit.c) din </w:t>
            </w:r>
            <w:r w:rsidR="00D949A9" w:rsidRPr="00877A04">
              <w:rPr>
                <w:rFonts w:ascii="Trebuchet MS" w:hAnsi="Trebuchet MS"/>
                <w:color w:val="000000" w:themeColor="text1"/>
                <w:szCs w:val="24"/>
              </w:rPr>
              <w:t xml:space="preserve">Hotărârea Guvernului </w:t>
            </w:r>
            <w:r w:rsidRPr="00877A04">
              <w:rPr>
                <w:rFonts w:ascii="Trebuchet MS" w:hAnsi="Trebuchet MS"/>
                <w:color w:val="000000" w:themeColor="text1"/>
                <w:szCs w:val="24"/>
              </w:rPr>
              <w:t xml:space="preserve">nr. 932/2022 a </w:t>
            </w:r>
            <w:r w:rsidR="00AC5B96" w:rsidRPr="00877A04">
              <w:rPr>
                <w:rFonts w:ascii="Trebuchet MS" w:hAnsi="Trebuchet MS"/>
                <w:color w:val="000000" w:themeColor="text1"/>
                <w:szCs w:val="24"/>
              </w:rPr>
              <w:t xml:space="preserve">denumirii </w:t>
            </w:r>
            <w:r w:rsidRPr="00877A04">
              <w:rPr>
                <w:rFonts w:ascii="Trebuchet MS" w:hAnsi="Trebuchet MS"/>
                <w:color w:val="000000" w:themeColor="text1"/>
                <w:szCs w:val="24"/>
              </w:rPr>
              <w:t xml:space="preserve">structurii organizatorice </w:t>
            </w:r>
            <w:r w:rsidRPr="00877A04">
              <w:rPr>
                <w:rFonts w:ascii="Trebuchet MS" w:hAnsi="Trebuchet MS"/>
                <w:bCs/>
                <w:color w:val="000000" w:themeColor="text1"/>
                <w:szCs w:val="24"/>
              </w:rPr>
              <w:t>Compartiment evaluarea și promovarea sănătății</w:t>
            </w:r>
            <w:r w:rsidRPr="00877A04">
              <w:rPr>
                <w:rFonts w:ascii="Trebuchet MS" w:hAnsi="Trebuchet MS"/>
                <w:color w:val="000000" w:themeColor="text1"/>
                <w:szCs w:val="24"/>
              </w:rPr>
              <w:t xml:space="preserve"> din cadrul Centrelor Regionale de Sănătate Publică, </w:t>
            </w:r>
            <w:r w:rsidR="00AC5B96" w:rsidRPr="00877A04">
              <w:rPr>
                <w:rFonts w:ascii="Trebuchet MS" w:hAnsi="Trebuchet MS"/>
                <w:color w:val="000000" w:themeColor="text1"/>
                <w:szCs w:val="24"/>
              </w:rPr>
              <w:t xml:space="preserve">prin </w:t>
            </w:r>
            <w:r w:rsidRPr="00877A04">
              <w:rPr>
                <w:rFonts w:ascii="Trebuchet MS" w:hAnsi="Trebuchet MS"/>
                <w:color w:val="000000" w:themeColor="text1"/>
                <w:szCs w:val="24"/>
              </w:rPr>
              <w:t>redenumirea acestuia</w:t>
            </w:r>
            <w:r w:rsidR="002E40A8" w:rsidRPr="00877A04">
              <w:rPr>
                <w:rFonts w:ascii="Trebuchet MS" w:hAnsi="Trebuchet MS"/>
                <w:color w:val="000000" w:themeColor="text1"/>
                <w:szCs w:val="24"/>
              </w:rPr>
              <w:t>:</w:t>
            </w:r>
            <w:r w:rsidRPr="00877A04">
              <w:rPr>
                <w:rFonts w:ascii="Trebuchet MS" w:hAnsi="Trebuchet MS"/>
                <w:color w:val="000000" w:themeColor="text1"/>
                <w:szCs w:val="24"/>
              </w:rPr>
              <w:t xml:space="preserve"> </w:t>
            </w:r>
            <w:r w:rsidRPr="00877A04">
              <w:rPr>
                <w:rFonts w:ascii="Trebuchet MS" w:hAnsi="Trebuchet MS"/>
                <w:bCs/>
                <w:color w:val="000000" w:themeColor="text1"/>
                <w:szCs w:val="24"/>
              </w:rPr>
              <w:t>Compartiment supraveghere</w:t>
            </w:r>
            <w:r w:rsidR="002E40A8" w:rsidRPr="00877A04">
              <w:rPr>
                <w:rFonts w:ascii="Trebuchet MS" w:hAnsi="Trebuchet MS"/>
                <w:bCs/>
                <w:color w:val="000000" w:themeColor="text1"/>
                <w:szCs w:val="24"/>
              </w:rPr>
              <w:t>a</w:t>
            </w:r>
            <w:r w:rsidRPr="00877A04">
              <w:rPr>
                <w:rFonts w:ascii="Trebuchet MS" w:hAnsi="Trebuchet MS"/>
                <w:bCs/>
                <w:color w:val="000000" w:themeColor="text1"/>
                <w:szCs w:val="24"/>
              </w:rPr>
              <w:t xml:space="preserve"> boli</w:t>
            </w:r>
            <w:r w:rsidR="002E40A8" w:rsidRPr="00877A04">
              <w:rPr>
                <w:rFonts w:ascii="Trebuchet MS" w:hAnsi="Trebuchet MS"/>
                <w:bCs/>
                <w:color w:val="000000" w:themeColor="text1"/>
                <w:szCs w:val="24"/>
              </w:rPr>
              <w:t>lor</w:t>
            </w:r>
            <w:r w:rsidRPr="00877A04">
              <w:rPr>
                <w:rFonts w:ascii="Trebuchet MS" w:hAnsi="Trebuchet MS"/>
                <w:bCs/>
                <w:color w:val="000000" w:themeColor="text1"/>
                <w:szCs w:val="24"/>
              </w:rPr>
              <w:t xml:space="preserve"> netransmisibile și promovarea sănătății</w:t>
            </w:r>
            <w:r w:rsidR="002E40A8" w:rsidRPr="00877A04">
              <w:rPr>
                <w:rFonts w:ascii="Trebuchet MS" w:hAnsi="Trebuchet MS"/>
                <w:bCs/>
                <w:color w:val="000000" w:themeColor="text1"/>
                <w:szCs w:val="24"/>
              </w:rPr>
              <w:t>.</w:t>
            </w:r>
            <w:r w:rsidRPr="00877A04">
              <w:rPr>
                <w:rFonts w:ascii="Trebuchet MS" w:hAnsi="Trebuchet MS"/>
                <w:color w:val="000000" w:themeColor="text1"/>
                <w:szCs w:val="24"/>
              </w:rPr>
              <w:t xml:space="preserve">  </w:t>
            </w:r>
          </w:p>
          <w:p w14:paraId="4DB5E31C" w14:textId="0BA495CD" w:rsidR="00CB2B28" w:rsidRPr="00877A04" w:rsidRDefault="003F0E7A" w:rsidP="003F0E7A">
            <w:pPr>
              <w:spacing w:line="276" w:lineRule="auto"/>
              <w:ind w:firstLine="313"/>
              <w:jc w:val="both"/>
              <w:rPr>
                <w:rFonts w:ascii="Trebuchet MS" w:hAnsi="Trebuchet MS" w:cs="Calibri"/>
                <w:color w:val="000000" w:themeColor="text1"/>
              </w:rPr>
            </w:pPr>
            <w:r w:rsidRPr="00877A04">
              <w:rPr>
                <w:rFonts w:ascii="Trebuchet MS" w:hAnsi="Trebuchet MS"/>
                <w:noProof/>
                <w:color w:val="000000" w:themeColor="text1"/>
              </w:rPr>
              <w:t xml:space="preserve">Potrivit prevederilor </w:t>
            </w:r>
            <w:r w:rsidRPr="00877A04">
              <w:rPr>
                <w:rFonts w:ascii="Trebuchet MS" w:hAnsi="Trebuchet MS"/>
                <w:iCs/>
                <w:noProof/>
                <w:color w:val="000000" w:themeColor="text1"/>
              </w:rPr>
              <w:t>Legii nr. 296/2023 privind unele măsuri fiscal-bugetare pentru asigurarea sustenabilităţii financiare a României pe termen lung s-a impus d</w:t>
            </w:r>
            <w:r w:rsidR="002B1571" w:rsidRPr="00877A04">
              <w:rPr>
                <w:rFonts w:ascii="Trebuchet MS" w:hAnsi="Trebuchet MS"/>
                <w:iCs/>
                <w:noProof/>
                <w:color w:val="000000" w:themeColor="text1"/>
              </w:rPr>
              <w:t xml:space="preserve">iminuarea </w:t>
            </w:r>
            <w:r w:rsidR="002B1571" w:rsidRPr="00877A04">
              <w:rPr>
                <w:rFonts w:ascii="Trebuchet MS" w:hAnsi="Trebuchet MS" w:cs="Calibri"/>
                <w:iCs/>
                <w:noProof/>
                <w:color w:val="000000" w:themeColor="text1"/>
              </w:rPr>
              <w:t xml:space="preserve">numărului total de posturi de la 540 posturi la </w:t>
            </w:r>
            <w:r w:rsidR="002B1571" w:rsidRPr="00877A04">
              <w:rPr>
                <w:rStyle w:val="rvts3"/>
                <w:rFonts w:ascii="Trebuchet MS" w:hAnsi="Trebuchet MS"/>
                <w:color w:val="000000"/>
                <w:bdr w:val="none" w:sz="0" w:space="0" w:color="auto" w:frame="1"/>
                <w:shd w:val="clear" w:color="auto" w:fill="FFFFFF"/>
              </w:rPr>
              <w:t>530 de posturi</w:t>
            </w:r>
            <w:r w:rsidR="002B1571" w:rsidRPr="00877A04">
              <w:rPr>
                <w:rFonts w:ascii="Trebuchet MS" w:hAnsi="Trebuchet MS" w:cs="Calibri"/>
                <w:iCs/>
                <w:noProof/>
                <w:color w:val="000000" w:themeColor="text1"/>
              </w:rPr>
              <w:t>.</w:t>
            </w:r>
          </w:p>
          <w:p w14:paraId="43F60E0C" w14:textId="62DD96E0" w:rsidR="00CB2B28" w:rsidRPr="00877A04" w:rsidRDefault="000005B0" w:rsidP="00A710EB">
            <w:pPr>
              <w:pStyle w:val="ListParagraph"/>
              <w:spacing w:line="276" w:lineRule="auto"/>
              <w:ind w:left="0" w:firstLine="455"/>
              <w:rPr>
                <w:rFonts w:ascii="Trebuchet MS" w:hAnsi="Trebuchet MS"/>
                <w:color w:val="000000" w:themeColor="text1"/>
                <w:szCs w:val="24"/>
                <w:lang w:val="ro-RO"/>
              </w:rPr>
            </w:pPr>
            <w:r w:rsidRPr="00877A04">
              <w:rPr>
                <w:rFonts w:ascii="Trebuchet MS" w:hAnsi="Trebuchet MS"/>
                <w:color w:val="000000" w:themeColor="text1"/>
                <w:szCs w:val="24"/>
                <w:lang w:val="ro-RO"/>
              </w:rPr>
              <w:t>Prin prezentul act normativ se impune modificarea</w:t>
            </w:r>
            <w:r w:rsidR="00CB2B28" w:rsidRPr="00877A04">
              <w:rPr>
                <w:rFonts w:ascii="Trebuchet MS" w:hAnsi="Trebuchet MS"/>
                <w:color w:val="000000" w:themeColor="text1"/>
                <w:szCs w:val="24"/>
                <w:lang w:val="ro-RO"/>
              </w:rPr>
              <w:t>:</w:t>
            </w:r>
          </w:p>
          <w:p w14:paraId="44A7C1A8" w14:textId="1A5179A6" w:rsidR="00877A04" w:rsidRPr="00877A04" w:rsidRDefault="00CB2B28" w:rsidP="00877A04">
            <w:pPr>
              <w:spacing w:line="276" w:lineRule="auto"/>
              <w:ind w:firstLine="313"/>
              <w:jc w:val="both"/>
              <w:rPr>
                <w:rFonts w:ascii="Trebuchet MS" w:hAnsi="Trebuchet MS" w:cs="Calibri"/>
                <w:color w:val="000000" w:themeColor="text1"/>
              </w:rPr>
            </w:pPr>
            <w:r w:rsidRPr="00877A04">
              <w:rPr>
                <w:rFonts w:ascii="Trebuchet MS" w:hAnsi="Trebuchet MS"/>
                <w:color w:val="000000" w:themeColor="text1"/>
              </w:rPr>
              <w:t>-</w:t>
            </w:r>
            <w:r w:rsidRPr="00877A04">
              <w:rPr>
                <w:rFonts w:ascii="Trebuchet MS" w:hAnsi="Trebuchet MS"/>
                <w:color w:val="000000"/>
                <w:bdr w:val="none" w:sz="0" w:space="0" w:color="auto" w:frame="1"/>
                <w:shd w:val="clear" w:color="auto" w:fill="FFFFFF"/>
              </w:rPr>
              <w:t xml:space="preserve"> </w:t>
            </w:r>
            <w:r w:rsidRPr="00877A04">
              <w:rPr>
                <w:rFonts w:ascii="Trebuchet MS" w:hAnsi="Trebuchet MS"/>
                <w:noProof/>
                <w:color w:val="000000" w:themeColor="text1"/>
              </w:rPr>
              <w:t xml:space="preserve">art. 8 alin. (1) din </w:t>
            </w:r>
            <w:r w:rsidR="00D949A9" w:rsidRPr="00877A04">
              <w:rPr>
                <w:rFonts w:ascii="Trebuchet MS" w:hAnsi="Trebuchet MS"/>
                <w:noProof/>
                <w:color w:val="000000" w:themeColor="text1"/>
              </w:rPr>
              <w:t xml:space="preserve">Hotărârea Guvernului </w:t>
            </w:r>
            <w:r w:rsidRPr="00877A04">
              <w:rPr>
                <w:rFonts w:ascii="Trebuchet MS" w:hAnsi="Trebuchet MS"/>
                <w:noProof/>
                <w:color w:val="000000" w:themeColor="text1"/>
              </w:rPr>
              <w:t xml:space="preserve">nr. 932/2022, </w:t>
            </w:r>
            <w:r w:rsidRPr="00877A04">
              <w:rPr>
                <w:rStyle w:val="rvts3"/>
                <w:rFonts w:ascii="Trebuchet MS" w:hAnsi="Trebuchet MS"/>
                <w:color w:val="000000"/>
                <w:bdr w:val="none" w:sz="0" w:space="0" w:color="auto" w:frame="1"/>
                <w:shd w:val="clear" w:color="auto" w:fill="FFFFFF"/>
              </w:rPr>
              <w:t>Institutul funcţionează cu un număr maxim de 530 de posturi, finanţate integral de la bugetul de stat</w:t>
            </w:r>
            <w:r w:rsidR="00877A04" w:rsidRPr="00877A04">
              <w:rPr>
                <w:rFonts w:ascii="Trebuchet MS" w:hAnsi="Trebuchet MS"/>
                <w:noProof/>
                <w:lang w:eastAsia="en-GB"/>
              </w:rPr>
              <w:t xml:space="preserve">, </w:t>
            </w:r>
            <w:r w:rsidR="00877A04" w:rsidRPr="00877A04">
              <w:rPr>
                <w:rFonts w:ascii="Calibri" w:hAnsi="Calibri" w:cs="Calibri"/>
                <w:noProof/>
                <w:lang w:eastAsia="en-GB"/>
              </w:rPr>
              <w:t>ȋ</w:t>
            </w:r>
            <w:r w:rsidR="00877A04" w:rsidRPr="00877A04">
              <w:rPr>
                <w:rFonts w:ascii="Trebuchet MS" w:hAnsi="Trebuchet MS" w:cs="Calibri"/>
                <w:noProof/>
                <w:lang w:eastAsia="en-GB"/>
              </w:rPr>
              <w:t xml:space="preserve">n sensul </w:t>
            </w:r>
            <w:r w:rsidR="00877A04" w:rsidRPr="00877A04">
              <w:rPr>
                <w:rFonts w:ascii="Trebuchet MS" w:hAnsi="Trebuchet MS"/>
                <w:iCs/>
                <w:noProof/>
                <w:color w:val="000000" w:themeColor="text1"/>
              </w:rPr>
              <w:t xml:space="preserve">diminuării </w:t>
            </w:r>
            <w:r w:rsidR="00877A04" w:rsidRPr="00877A04">
              <w:rPr>
                <w:rFonts w:ascii="Trebuchet MS" w:hAnsi="Trebuchet MS" w:cs="Calibri"/>
                <w:iCs/>
                <w:noProof/>
                <w:color w:val="000000" w:themeColor="text1"/>
              </w:rPr>
              <w:t xml:space="preserve">numărului maxim de posturi de la 540 posturi la </w:t>
            </w:r>
            <w:r w:rsidR="00877A04" w:rsidRPr="00877A04">
              <w:rPr>
                <w:rStyle w:val="rvts3"/>
                <w:rFonts w:ascii="Trebuchet MS" w:hAnsi="Trebuchet MS"/>
                <w:color w:val="000000"/>
                <w:bdr w:val="none" w:sz="0" w:space="0" w:color="auto" w:frame="1"/>
                <w:shd w:val="clear" w:color="auto" w:fill="FFFFFF"/>
              </w:rPr>
              <w:t>530 de posturi</w:t>
            </w:r>
            <w:r w:rsidR="00877A04" w:rsidRPr="00877A04">
              <w:rPr>
                <w:rFonts w:ascii="Trebuchet MS" w:hAnsi="Trebuchet MS" w:cs="Calibri"/>
                <w:iCs/>
                <w:noProof/>
                <w:color w:val="000000" w:themeColor="text1"/>
              </w:rPr>
              <w:t>.</w:t>
            </w:r>
          </w:p>
          <w:p w14:paraId="361A98BF" w14:textId="67927A11" w:rsidR="002A1C8B" w:rsidRPr="00877A04" w:rsidRDefault="00CB2B28" w:rsidP="00877A04">
            <w:pPr>
              <w:spacing w:line="276" w:lineRule="auto"/>
              <w:ind w:firstLine="313"/>
              <w:jc w:val="both"/>
              <w:rPr>
                <w:rFonts w:ascii="Calibri" w:hAnsi="Calibri" w:cs="Calibri"/>
                <w:noProof/>
                <w:lang w:eastAsia="en-GB"/>
              </w:rPr>
            </w:pPr>
            <w:r w:rsidRPr="00877A04">
              <w:rPr>
                <w:rFonts w:ascii="Trebuchet MS" w:hAnsi="Trebuchet MS"/>
                <w:noProof/>
                <w:lang w:eastAsia="en-GB"/>
              </w:rPr>
              <w:t xml:space="preserve">- </w:t>
            </w:r>
            <w:r w:rsidR="00193D30" w:rsidRPr="00877A04">
              <w:rPr>
                <w:rFonts w:ascii="Trebuchet MS" w:hAnsi="Trebuchet MS"/>
                <w:color w:val="000000" w:themeColor="text1"/>
              </w:rPr>
              <w:t>Anexei nr. 1</w:t>
            </w:r>
            <w:r w:rsidR="00193D30" w:rsidRPr="00877A04">
              <w:rPr>
                <w:rFonts w:ascii="Trebuchet MS" w:hAnsi="Trebuchet MS"/>
              </w:rPr>
              <w:t xml:space="preserve"> </w:t>
            </w:r>
            <w:r w:rsidR="00193D30" w:rsidRPr="00877A04">
              <w:rPr>
                <w:rFonts w:ascii="Trebuchet MS" w:hAnsi="Trebuchet MS"/>
                <w:color w:val="000000" w:themeColor="text1"/>
              </w:rPr>
              <w:t>la H</w:t>
            </w:r>
            <w:r w:rsidR="00D949A9" w:rsidRPr="00877A04">
              <w:rPr>
                <w:rFonts w:ascii="Trebuchet MS" w:hAnsi="Trebuchet MS"/>
                <w:color w:val="000000" w:themeColor="text1"/>
              </w:rPr>
              <w:t>otărârea Guvernului</w:t>
            </w:r>
            <w:r w:rsidR="00193D30" w:rsidRPr="00877A04">
              <w:rPr>
                <w:rFonts w:ascii="Trebuchet MS" w:hAnsi="Trebuchet MS"/>
                <w:color w:val="000000" w:themeColor="text1"/>
              </w:rPr>
              <w:t xml:space="preserve"> nr. 932/2022 pentru organizarea şi funcţionarea Institutului Naţional de Sănătate Publică şi pentru aprobarea înfiinţării unor activităţi finanţate integral din </w:t>
            </w:r>
            <w:r w:rsidR="00193D30" w:rsidRPr="00877A04">
              <w:rPr>
                <w:rFonts w:ascii="Trebuchet MS" w:hAnsi="Trebuchet MS"/>
                <w:color w:val="000000" w:themeColor="text1"/>
              </w:rPr>
              <w:lastRenderedPageBreak/>
              <w:t>venituri proprii</w:t>
            </w:r>
            <w:r w:rsidR="00D95616" w:rsidRPr="00877A04">
              <w:rPr>
                <w:rFonts w:ascii="Trebuchet MS" w:hAnsi="Trebuchet MS"/>
                <w:color w:val="000000" w:themeColor="text1"/>
              </w:rPr>
              <w:t>, conform celor precizate anterior</w:t>
            </w:r>
            <w:r w:rsidR="00877A04" w:rsidRPr="00877A04">
              <w:rPr>
                <w:rFonts w:ascii="Trebuchet MS" w:hAnsi="Trebuchet MS"/>
                <w:color w:val="000000" w:themeColor="text1"/>
              </w:rPr>
              <w:t xml:space="preserve">, </w:t>
            </w:r>
            <w:r w:rsidR="00877A04" w:rsidRPr="00877A04">
              <w:rPr>
                <w:rFonts w:ascii="Calibri" w:hAnsi="Calibri" w:cs="Calibri"/>
                <w:color w:val="000000" w:themeColor="text1"/>
              </w:rPr>
              <w:t>ȋ</w:t>
            </w:r>
            <w:r w:rsidR="00877A04" w:rsidRPr="00877A04">
              <w:rPr>
                <w:rFonts w:ascii="Trebuchet MS" w:hAnsi="Trebuchet MS" w:cs="Calibri"/>
                <w:color w:val="000000" w:themeColor="text1"/>
              </w:rPr>
              <w:t>n concordan</w:t>
            </w:r>
            <w:r w:rsidR="00877A04" w:rsidRPr="00877A04">
              <w:rPr>
                <w:rFonts w:ascii="Calibri" w:hAnsi="Calibri" w:cs="Calibri"/>
                <w:color w:val="000000" w:themeColor="text1"/>
              </w:rPr>
              <w:t>ṭ</w:t>
            </w:r>
            <w:r w:rsidR="00877A04" w:rsidRPr="00877A04">
              <w:rPr>
                <w:rFonts w:ascii="Trebuchet MS" w:hAnsi="Trebuchet MS" w:cs="Calibri"/>
                <w:color w:val="000000" w:themeColor="text1"/>
              </w:rPr>
              <w:t>ă cu cele sus-men</w:t>
            </w:r>
            <w:r w:rsidR="00877A04" w:rsidRPr="00877A04">
              <w:rPr>
                <w:rFonts w:ascii="Calibri" w:hAnsi="Calibri" w:cs="Calibri"/>
                <w:color w:val="000000" w:themeColor="text1"/>
              </w:rPr>
              <w:t>ṭ</w:t>
            </w:r>
            <w:r w:rsidR="00877A04" w:rsidRPr="00877A04">
              <w:rPr>
                <w:rFonts w:ascii="Trebuchet MS" w:hAnsi="Trebuchet MS" w:cs="Calibri"/>
                <w:color w:val="000000" w:themeColor="text1"/>
              </w:rPr>
              <w:t>ionate.</w:t>
            </w:r>
          </w:p>
        </w:tc>
      </w:tr>
      <w:tr w:rsidR="002A1C8B" w:rsidRPr="00A82759" w14:paraId="361A98C3" w14:textId="77777777" w:rsidTr="00877A04">
        <w:trPr>
          <w:trHeight w:val="626"/>
        </w:trPr>
        <w:tc>
          <w:tcPr>
            <w:tcW w:w="2269" w:type="dxa"/>
            <w:tcBorders>
              <w:top w:val="single" w:sz="4" w:space="0" w:color="000000"/>
              <w:left w:val="single" w:sz="4" w:space="0" w:color="000000"/>
              <w:bottom w:val="single" w:sz="4" w:space="0" w:color="000000"/>
              <w:right w:val="single" w:sz="4" w:space="0" w:color="000000"/>
            </w:tcBorders>
          </w:tcPr>
          <w:p w14:paraId="361A98C1" w14:textId="77777777" w:rsidR="002A1C8B" w:rsidRPr="00A82759" w:rsidRDefault="001C616E">
            <w:pPr>
              <w:rPr>
                <w:rFonts w:ascii="Trebuchet MS" w:hAnsi="Trebuchet MS"/>
              </w:rPr>
            </w:pPr>
            <w:r w:rsidRPr="00A82759">
              <w:rPr>
                <w:rFonts w:ascii="Trebuchet MS" w:hAnsi="Trebuchet MS"/>
              </w:rPr>
              <w:lastRenderedPageBreak/>
              <w:t>2.4. Alte informaţii</w:t>
            </w:r>
          </w:p>
        </w:tc>
        <w:tc>
          <w:tcPr>
            <w:tcW w:w="7915" w:type="dxa"/>
            <w:tcBorders>
              <w:top w:val="single" w:sz="4" w:space="0" w:color="000000"/>
              <w:left w:val="single" w:sz="4" w:space="0" w:color="000000"/>
              <w:bottom w:val="single" w:sz="4" w:space="0" w:color="000000"/>
              <w:right w:val="single" w:sz="4" w:space="0" w:color="000000"/>
            </w:tcBorders>
          </w:tcPr>
          <w:p w14:paraId="361A98C2" w14:textId="77777777" w:rsidR="002A1C8B" w:rsidRPr="00A82759" w:rsidRDefault="001C616E">
            <w:pPr>
              <w:jc w:val="both"/>
              <w:rPr>
                <w:rFonts w:ascii="Trebuchet MS" w:hAnsi="Trebuchet MS"/>
              </w:rPr>
            </w:pPr>
            <w:r w:rsidRPr="00A82759">
              <w:rPr>
                <w:rFonts w:ascii="Trebuchet MS" w:hAnsi="Trebuchet MS"/>
              </w:rPr>
              <w:t>Nu au fost identificate.</w:t>
            </w:r>
          </w:p>
        </w:tc>
      </w:tr>
    </w:tbl>
    <w:p w14:paraId="772BF335" w14:textId="77777777" w:rsidR="00E32FC6" w:rsidRPr="00A82759" w:rsidRDefault="00E32FC6">
      <w:pPr>
        <w:rPr>
          <w:rFonts w:ascii="Trebuchet MS" w:hAnsi="Trebuchet MS"/>
        </w:rPr>
      </w:pPr>
    </w:p>
    <w:tbl>
      <w:tblPr>
        <w:tblStyle w:val="a1"/>
        <w:tblW w:w="10184"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44"/>
        <w:gridCol w:w="6840"/>
      </w:tblGrid>
      <w:tr w:rsidR="002A1C8B" w:rsidRPr="00A82759" w14:paraId="361A98C7" w14:textId="77777777" w:rsidTr="00A82759">
        <w:tc>
          <w:tcPr>
            <w:tcW w:w="10184" w:type="dxa"/>
            <w:gridSpan w:val="2"/>
            <w:tcBorders>
              <w:top w:val="single" w:sz="4" w:space="0" w:color="000000"/>
              <w:left w:val="single" w:sz="4" w:space="0" w:color="000000"/>
              <w:bottom w:val="single" w:sz="4" w:space="0" w:color="000000"/>
              <w:right w:val="single" w:sz="4" w:space="0" w:color="000000"/>
            </w:tcBorders>
          </w:tcPr>
          <w:p w14:paraId="361A98C5" w14:textId="77777777" w:rsidR="002A1C8B" w:rsidRPr="00A82759" w:rsidRDefault="001C616E">
            <w:pPr>
              <w:jc w:val="center"/>
              <w:rPr>
                <w:rFonts w:ascii="Trebuchet MS" w:hAnsi="Trebuchet MS"/>
                <w:b/>
              </w:rPr>
            </w:pPr>
            <w:r w:rsidRPr="00A82759">
              <w:rPr>
                <w:rFonts w:ascii="Trebuchet MS" w:hAnsi="Trebuchet MS"/>
                <w:b/>
              </w:rPr>
              <w:t>Secţiunea a 3-a</w:t>
            </w:r>
          </w:p>
          <w:p w14:paraId="361A98C6" w14:textId="77777777" w:rsidR="002A1C8B" w:rsidRPr="00A82759" w:rsidRDefault="001C616E">
            <w:pPr>
              <w:jc w:val="center"/>
              <w:rPr>
                <w:rFonts w:ascii="Trebuchet MS" w:hAnsi="Trebuchet MS"/>
              </w:rPr>
            </w:pPr>
            <w:r w:rsidRPr="00A82759">
              <w:rPr>
                <w:rFonts w:ascii="Trebuchet MS" w:hAnsi="Trebuchet MS"/>
                <w:b/>
              </w:rPr>
              <w:t>Impactul socioeconomic</w:t>
            </w:r>
          </w:p>
        </w:tc>
      </w:tr>
      <w:tr w:rsidR="002A1C8B" w:rsidRPr="00A82759" w14:paraId="361A98CA" w14:textId="77777777" w:rsidTr="00A65DCD">
        <w:tc>
          <w:tcPr>
            <w:tcW w:w="3344" w:type="dxa"/>
            <w:tcBorders>
              <w:top w:val="single" w:sz="4" w:space="0" w:color="000000"/>
              <w:left w:val="single" w:sz="4" w:space="0" w:color="000000"/>
              <w:bottom w:val="single" w:sz="4" w:space="0" w:color="000000"/>
              <w:right w:val="single" w:sz="4" w:space="0" w:color="000000"/>
            </w:tcBorders>
          </w:tcPr>
          <w:p w14:paraId="361A98C8" w14:textId="77777777" w:rsidR="002A1C8B" w:rsidRPr="00A82759" w:rsidRDefault="001C616E">
            <w:pPr>
              <w:rPr>
                <w:rFonts w:ascii="Trebuchet MS" w:hAnsi="Trebuchet MS"/>
              </w:rPr>
            </w:pPr>
            <w:r w:rsidRPr="00A82759">
              <w:rPr>
                <w:rFonts w:ascii="Trebuchet MS" w:hAnsi="Trebuchet MS"/>
              </w:rPr>
              <w:t>3.1. Descrierea generală a beneficiilor și costurilor estimate ca urmare a intrării în vigoare a actului normativ</w:t>
            </w:r>
          </w:p>
        </w:tc>
        <w:tc>
          <w:tcPr>
            <w:tcW w:w="6840" w:type="dxa"/>
            <w:tcBorders>
              <w:top w:val="single" w:sz="4" w:space="0" w:color="000000"/>
              <w:left w:val="single" w:sz="4" w:space="0" w:color="000000"/>
              <w:bottom w:val="single" w:sz="4" w:space="0" w:color="000000"/>
              <w:right w:val="single" w:sz="4" w:space="0" w:color="000000"/>
            </w:tcBorders>
          </w:tcPr>
          <w:p w14:paraId="361A98C9" w14:textId="77777777" w:rsidR="002A1C8B" w:rsidRPr="00A82759" w:rsidRDefault="001C616E">
            <w:pPr>
              <w:rPr>
                <w:rFonts w:ascii="Trebuchet MS" w:hAnsi="Trebuchet MS"/>
              </w:rPr>
            </w:pPr>
            <w:r w:rsidRPr="00A82759">
              <w:rPr>
                <w:rFonts w:ascii="Trebuchet MS" w:hAnsi="Trebuchet MS"/>
              </w:rPr>
              <w:t>Proiectul de act normativ nu se referă la acest subiect</w:t>
            </w:r>
          </w:p>
        </w:tc>
      </w:tr>
      <w:tr w:rsidR="00104F8D" w:rsidRPr="00A82759" w14:paraId="361A98CD" w14:textId="77777777" w:rsidTr="00A65DCD">
        <w:tc>
          <w:tcPr>
            <w:tcW w:w="3344" w:type="dxa"/>
            <w:tcBorders>
              <w:top w:val="single" w:sz="4" w:space="0" w:color="000000"/>
              <w:left w:val="single" w:sz="4" w:space="0" w:color="000000"/>
              <w:bottom w:val="single" w:sz="4" w:space="0" w:color="000000"/>
              <w:right w:val="single" w:sz="4" w:space="0" w:color="000000"/>
            </w:tcBorders>
            <w:shd w:val="clear" w:color="auto" w:fill="auto"/>
          </w:tcPr>
          <w:p w14:paraId="361A98CB" w14:textId="77777777" w:rsidR="00104F8D" w:rsidRPr="00A82759" w:rsidRDefault="00104F8D" w:rsidP="00104F8D">
            <w:pPr>
              <w:rPr>
                <w:rFonts w:ascii="Trebuchet MS" w:hAnsi="Trebuchet MS"/>
              </w:rPr>
            </w:pPr>
            <w:r w:rsidRPr="00A82759">
              <w:rPr>
                <w:rFonts w:ascii="Trebuchet MS" w:hAnsi="Trebuchet MS"/>
              </w:rPr>
              <w:t>3.2. Impactul social</w:t>
            </w:r>
          </w:p>
        </w:tc>
        <w:tc>
          <w:tcPr>
            <w:tcW w:w="6840" w:type="dxa"/>
            <w:tcBorders>
              <w:top w:val="single" w:sz="4" w:space="0" w:color="000000"/>
              <w:left w:val="single" w:sz="4" w:space="0" w:color="000000"/>
              <w:bottom w:val="single" w:sz="4" w:space="0" w:color="000000"/>
              <w:right w:val="single" w:sz="4" w:space="0" w:color="000000"/>
            </w:tcBorders>
            <w:shd w:val="clear" w:color="auto" w:fill="auto"/>
          </w:tcPr>
          <w:p w14:paraId="361A98CC" w14:textId="1CB375CA" w:rsidR="00104F8D" w:rsidRPr="00A82759" w:rsidRDefault="00104F8D" w:rsidP="00104F8D">
            <w:pPr>
              <w:spacing w:line="276" w:lineRule="auto"/>
              <w:jc w:val="both"/>
              <w:rPr>
                <w:rFonts w:ascii="Trebuchet MS" w:hAnsi="Trebuchet MS"/>
              </w:rPr>
            </w:pPr>
            <w:r w:rsidRPr="00A82759">
              <w:rPr>
                <w:rFonts w:ascii="Trebuchet MS" w:hAnsi="Trebuchet MS"/>
              </w:rPr>
              <w:t>Proiectul de act normativ nu se referă la acest subiect</w:t>
            </w:r>
          </w:p>
        </w:tc>
      </w:tr>
      <w:tr w:rsidR="00104F8D" w:rsidRPr="00A82759" w14:paraId="361A98D0" w14:textId="77777777" w:rsidTr="00A65DCD">
        <w:tc>
          <w:tcPr>
            <w:tcW w:w="3344" w:type="dxa"/>
            <w:tcBorders>
              <w:top w:val="single" w:sz="4" w:space="0" w:color="000000"/>
              <w:left w:val="single" w:sz="4" w:space="0" w:color="000000"/>
              <w:bottom w:val="single" w:sz="4" w:space="0" w:color="000000"/>
              <w:right w:val="single" w:sz="4" w:space="0" w:color="000000"/>
            </w:tcBorders>
            <w:shd w:val="clear" w:color="auto" w:fill="auto"/>
          </w:tcPr>
          <w:p w14:paraId="361A98CE" w14:textId="77777777" w:rsidR="00104F8D" w:rsidRPr="00A82759" w:rsidRDefault="00104F8D" w:rsidP="00104F8D">
            <w:pPr>
              <w:rPr>
                <w:rFonts w:ascii="Trebuchet MS" w:hAnsi="Trebuchet MS"/>
              </w:rPr>
            </w:pPr>
            <w:r w:rsidRPr="00A82759">
              <w:rPr>
                <w:rFonts w:ascii="Trebuchet MS" w:hAnsi="Trebuchet MS"/>
              </w:rPr>
              <w:t>3.3. Impactul asupra drepturilor și libertăților fundamentale ale omului</w:t>
            </w:r>
          </w:p>
        </w:tc>
        <w:tc>
          <w:tcPr>
            <w:tcW w:w="6840" w:type="dxa"/>
            <w:tcBorders>
              <w:top w:val="single" w:sz="4" w:space="0" w:color="000000"/>
              <w:left w:val="single" w:sz="4" w:space="0" w:color="000000"/>
              <w:bottom w:val="single" w:sz="4" w:space="0" w:color="000000"/>
              <w:right w:val="single" w:sz="4" w:space="0" w:color="000000"/>
            </w:tcBorders>
            <w:shd w:val="clear" w:color="auto" w:fill="auto"/>
          </w:tcPr>
          <w:p w14:paraId="361A98CF" w14:textId="77777777" w:rsidR="00104F8D" w:rsidRPr="00A82759" w:rsidRDefault="00104F8D" w:rsidP="00104F8D">
            <w:pPr>
              <w:rPr>
                <w:rFonts w:ascii="Trebuchet MS" w:hAnsi="Trebuchet MS"/>
              </w:rPr>
            </w:pPr>
            <w:r w:rsidRPr="00A82759">
              <w:rPr>
                <w:rFonts w:ascii="Trebuchet MS" w:hAnsi="Trebuchet MS"/>
              </w:rPr>
              <w:t>Proiectul de act normativ nu se referă la acest subiect</w:t>
            </w:r>
          </w:p>
        </w:tc>
      </w:tr>
      <w:tr w:rsidR="00104F8D" w:rsidRPr="00A82759" w14:paraId="361A98D3" w14:textId="77777777" w:rsidTr="00A65DCD">
        <w:trPr>
          <w:trHeight w:val="439"/>
        </w:trPr>
        <w:tc>
          <w:tcPr>
            <w:tcW w:w="3344" w:type="dxa"/>
            <w:tcBorders>
              <w:top w:val="single" w:sz="4" w:space="0" w:color="000000"/>
              <w:left w:val="single" w:sz="4" w:space="0" w:color="000000"/>
              <w:bottom w:val="single" w:sz="4" w:space="0" w:color="000000"/>
              <w:right w:val="single" w:sz="4" w:space="0" w:color="000000"/>
            </w:tcBorders>
            <w:shd w:val="clear" w:color="auto" w:fill="auto"/>
          </w:tcPr>
          <w:p w14:paraId="361A98D1" w14:textId="77777777" w:rsidR="00104F8D" w:rsidRPr="00A82759" w:rsidRDefault="00104F8D" w:rsidP="00104F8D">
            <w:pPr>
              <w:rPr>
                <w:rFonts w:ascii="Trebuchet MS" w:hAnsi="Trebuchet MS"/>
              </w:rPr>
            </w:pPr>
            <w:r w:rsidRPr="00A82759">
              <w:rPr>
                <w:rFonts w:ascii="Trebuchet MS" w:hAnsi="Trebuchet MS"/>
              </w:rPr>
              <w:t>3.4. Impactul macroeconomic</w:t>
            </w:r>
          </w:p>
        </w:tc>
        <w:tc>
          <w:tcPr>
            <w:tcW w:w="6840" w:type="dxa"/>
            <w:tcBorders>
              <w:top w:val="single" w:sz="4" w:space="0" w:color="000000"/>
              <w:left w:val="single" w:sz="4" w:space="0" w:color="000000"/>
              <w:bottom w:val="single" w:sz="4" w:space="0" w:color="000000"/>
              <w:right w:val="single" w:sz="4" w:space="0" w:color="000000"/>
            </w:tcBorders>
            <w:shd w:val="clear" w:color="auto" w:fill="auto"/>
          </w:tcPr>
          <w:p w14:paraId="361A98D2" w14:textId="77777777" w:rsidR="00104F8D" w:rsidRPr="00A82759" w:rsidRDefault="00104F8D" w:rsidP="00104F8D">
            <w:pPr>
              <w:rPr>
                <w:rFonts w:ascii="Trebuchet MS" w:hAnsi="Trebuchet MS"/>
              </w:rPr>
            </w:pPr>
            <w:r w:rsidRPr="00A82759">
              <w:rPr>
                <w:rFonts w:ascii="Trebuchet MS" w:hAnsi="Trebuchet MS"/>
              </w:rPr>
              <w:t>Proiectul de act normativ nu se referă la acest subiect</w:t>
            </w:r>
          </w:p>
        </w:tc>
      </w:tr>
      <w:tr w:rsidR="00104F8D" w:rsidRPr="00A82759" w14:paraId="361A98D6" w14:textId="77777777" w:rsidTr="00A65DCD">
        <w:trPr>
          <w:trHeight w:val="439"/>
        </w:trPr>
        <w:tc>
          <w:tcPr>
            <w:tcW w:w="3344" w:type="dxa"/>
            <w:tcBorders>
              <w:top w:val="single" w:sz="4" w:space="0" w:color="000000"/>
              <w:left w:val="single" w:sz="4" w:space="0" w:color="000000"/>
              <w:bottom w:val="single" w:sz="4" w:space="0" w:color="000000"/>
              <w:right w:val="single" w:sz="4" w:space="0" w:color="000000"/>
            </w:tcBorders>
            <w:shd w:val="clear" w:color="auto" w:fill="auto"/>
          </w:tcPr>
          <w:p w14:paraId="361A98D4" w14:textId="77777777" w:rsidR="00104F8D" w:rsidRPr="00A82759" w:rsidRDefault="00104F8D" w:rsidP="00104F8D">
            <w:pPr>
              <w:rPr>
                <w:rFonts w:ascii="Trebuchet MS" w:hAnsi="Trebuchet MS"/>
              </w:rPr>
            </w:pPr>
            <w:r w:rsidRPr="00A82759">
              <w:rPr>
                <w:rFonts w:ascii="Trebuchet MS" w:hAnsi="Trebuchet MS"/>
              </w:rPr>
              <w:t>3.4.1. Impactul asupra economiei și asupra principalilor indicatori macroeconomici</w:t>
            </w:r>
          </w:p>
        </w:tc>
        <w:tc>
          <w:tcPr>
            <w:tcW w:w="6840" w:type="dxa"/>
            <w:tcBorders>
              <w:top w:val="single" w:sz="4" w:space="0" w:color="000000"/>
              <w:left w:val="single" w:sz="4" w:space="0" w:color="000000"/>
              <w:bottom w:val="single" w:sz="4" w:space="0" w:color="000000"/>
              <w:right w:val="single" w:sz="4" w:space="0" w:color="000000"/>
            </w:tcBorders>
            <w:shd w:val="clear" w:color="auto" w:fill="auto"/>
          </w:tcPr>
          <w:p w14:paraId="361A98D5" w14:textId="77777777" w:rsidR="00104F8D" w:rsidRPr="00A82759" w:rsidRDefault="00104F8D" w:rsidP="00104F8D">
            <w:pPr>
              <w:rPr>
                <w:rFonts w:ascii="Trebuchet MS" w:hAnsi="Trebuchet MS"/>
              </w:rPr>
            </w:pPr>
            <w:r w:rsidRPr="00A82759">
              <w:rPr>
                <w:rFonts w:ascii="Trebuchet MS" w:hAnsi="Trebuchet MS"/>
              </w:rPr>
              <w:t>Proiectul de act normativ nu se referă la acest subiect</w:t>
            </w:r>
          </w:p>
        </w:tc>
      </w:tr>
      <w:tr w:rsidR="00104F8D" w:rsidRPr="00A82759" w14:paraId="361A98D9" w14:textId="77777777" w:rsidTr="00A65DCD">
        <w:trPr>
          <w:trHeight w:val="439"/>
        </w:trPr>
        <w:tc>
          <w:tcPr>
            <w:tcW w:w="3344" w:type="dxa"/>
            <w:tcBorders>
              <w:top w:val="single" w:sz="4" w:space="0" w:color="000000"/>
              <w:left w:val="single" w:sz="4" w:space="0" w:color="000000"/>
              <w:bottom w:val="single" w:sz="4" w:space="0" w:color="000000"/>
              <w:right w:val="single" w:sz="4" w:space="0" w:color="000000"/>
            </w:tcBorders>
            <w:shd w:val="clear" w:color="auto" w:fill="auto"/>
          </w:tcPr>
          <w:p w14:paraId="361A98D7" w14:textId="77777777" w:rsidR="00104F8D" w:rsidRPr="00A82759" w:rsidRDefault="00104F8D" w:rsidP="00104F8D">
            <w:pPr>
              <w:rPr>
                <w:rFonts w:ascii="Trebuchet MS" w:hAnsi="Trebuchet MS"/>
              </w:rPr>
            </w:pPr>
            <w:r w:rsidRPr="00A82759">
              <w:rPr>
                <w:rFonts w:ascii="Trebuchet MS" w:hAnsi="Trebuchet MS"/>
              </w:rPr>
              <w:t>3.4.2. Impactul asupra mediului concurențial și domeniului ajutoarelor de stat</w:t>
            </w:r>
          </w:p>
        </w:tc>
        <w:tc>
          <w:tcPr>
            <w:tcW w:w="6840" w:type="dxa"/>
            <w:tcBorders>
              <w:top w:val="single" w:sz="4" w:space="0" w:color="000000"/>
              <w:left w:val="single" w:sz="4" w:space="0" w:color="000000"/>
              <w:bottom w:val="single" w:sz="4" w:space="0" w:color="000000"/>
              <w:right w:val="single" w:sz="4" w:space="0" w:color="000000"/>
            </w:tcBorders>
            <w:shd w:val="clear" w:color="auto" w:fill="auto"/>
          </w:tcPr>
          <w:p w14:paraId="361A98D8" w14:textId="77777777" w:rsidR="00104F8D" w:rsidRPr="00A82759" w:rsidRDefault="00104F8D" w:rsidP="00104F8D">
            <w:pPr>
              <w:rPr>
                <w:rFonts w:ascii="Trebuchet MS" w:hAnsi="Trebuchet MS"/>
              </w:rPr>
            </w:pPr>
            <w:r w:rsidRPr="00A82759">
              <w:rPr>
                <w:rFonts w:ascii="Trebuchet MS" w:hAnsi="Trebuchet MS"/>
              </w:rPr>
              <w:t>Proiectul de act normativ nu se referă la acest subiect</w:t>
            </w:r>
          </w:p>
        </w:tc>
      </w:tr>
      <w:tr w:rsidR="00104F8D" w:rsidRPr="00A82759" w14:paraId="361A98DC" w14:textId="77777777" w:rsidTr="00A65DCD">
        <w:tc>
          <w:tcPr>
            <w:tcW w:w="3344" w:type="dxa"/>
            <w:tcBorders>
              <w:top w:val="single" w:sz="4" w:space="0" w:color="000000"/>
              <w:left w:val="single" w:sz="4" w:space="0" w:color="000000"/>
              <w:bottom w:val="single" w:sz="4" w:space="0" w:color="000000"/>
              <w:right w:val="single" w:sz="4" w:space="0" w:color="000000"/>
            </w:tcBorders>
            <w:shd w:val="clear" w:color="auto" w:fill="auto"/>
          </w:tcPr>
          <w:p w14:paraId="361A98DA" w14:textId="77777777" w:rsidR="00104F8D" w:rsidRPr="00A82759" w:rsidRDefault="00104F8D" w:rsidP="00104F8D">
            <w:pPr>
              <w:rPr>
                <w:rFonts w:ascii="Trebuchet MS" w:hAnsi="Trebuchet MS"/>
              </w:rPr>
            </w:pPr>
            <w:r w:rsidRPr="00A82759">
              <w:rPr>
                <w:rFonts w:ascii="Trebuchet MS" w:hAnsi="Trebuchet MS"/>
              </w:rPr>
              <w:t>3.5. Impactul asupra mediului de afaceri</w:t>
            </w:r>
          </w:p>
        </w:tc>
        <w:tc>
          <w:tcPr>
            <w:tcW w:w="6840" w:type="dxa"/>
            <w:tcBorders>
              <w:top w:val="single" w:sz="4" w:space="0" w:color="000000"/>
              <w:left w:val="single" w:sz="4" w:space="0" w:color="000000"/>
              <w:bottom w:val="single" w:sz="4" w:space="0" w:color="000000"/>
              <w:right w:val="single" w:sz="4" w:space="0" w:color="000000"/>
            </w:tcBorders>
            <w:shd w:val="clear" w:color="auto" w:fill="auto"/>
          </w:tcPr>
          <w:p w14:paraId="361A98DB" w14:textId="77777777" w:rsidR="00104F8D" w:rsidRPr="00A82759" w:rsidRDefault="00104F8D" w:rsidP="00104F8D">
            <w:pPr>
              <w:rPr>
                <w:rFonts w:ascii="Trebuchet MS" w:hAnsi="Trebuchet MS"/>
              </w:rPr>
            </w:pPr>
            <w:r w:rsidRPr="00A82759">
              <w:rPr>
                <w:rFonts w:ascii="Trebuchet MS" w:hAnsi="Trebuchet MS"/>
              </w:rPr>
              <w:t>Proiectul de act normativ nu se referă la acest subiect</w:t>
            </w:r>
          </w:p>
        </w:tc>
      </w:tr>
      <w:tr w:rsidR="00104F8D" w:rsidRPr="00A82759" w14:paraId="361A98DF" w14:textId="77777777" w:rsidTr="00A65DCD">
        <w:tc>
          <w:tcPr>
            <w:tcW w:w="3344" w:type="dxa"/>
            <w:tcBorders>
              <w:top w:val="single" w:sz="4" w:space="0" w:color="000000"/>
              <w:left w:val="single" w:sz="4" w:space="0" w:color="000000"/>
              <w:bottom w:val="single" w:sz="4" w:space="0" w:color="000000"/>
              <w:right w:val="single" w:sz="4" w:space="0" w:color="000000"/>
            </w:tcBorders>
            <w:shd w:val="clear" w:color="auto" w:fill="auto"/>
          </w:tcPr>
          <w:p w14:paraId="361A98DD" w14:textId="77777777" w:rsidR="00104F8D" w:rsidRPr="00A82759" w:rsidRDefault="00104F8D" w:rsidP="00104F8D">
            <w:pPr>
              <w:rPr>
                <w:rFonts w:ascii="Trebuchet MS" w:hAnsi="Trebuchet MS"/>
              </w:rPr>
            </w:pPr>
            <w:r w:rsidRPr="00A82759">
              <w:rPr>
                <w:rFonts w:ascii="Trebuchet MS" w:hAnsi="Trebuchet MS"/>
              </w:rPr>
              <w:t>3.6. Impactul asupra mediului înconjurător</w:t>
            </w:r>
          </w:p>
        </w:tc>
        <w:tc>
          <w:tcPr>
            <w:tcW w:w="6840" w:type="dxa"/>
            <w:tcBorders>
              <w:top w:val="single" w:sz="4" w:space="0" w:color="000000"/>
              <w:left w:val="single" w:sz="4" w:space="0" w:color="000000"/>
              <w:bottom w:val="single" w:sz="4" w:space="0" w:color="000000"/>
              <w:right w:val="single" w:sz="4" w:space="0" w:color="000000"/>
            </w:tcBorders>
            <w:shd w:val="clear" w:color="auto" w:fill="auto"/>
          </w:tcPr>
          <w:p w14:paraId="361A98DE" w14:textId="13ACE562" w:rsidR="00104F8D" w:rsidRPr="00A82759" w:rsidRDefault="00104F8D" w:rsidP="00104F8D">
            <w:pPr>
              <w:spacing w:line="276" w:lineRule="auto"/>
              <w:jc w:val="both"/>
              <w:rPr>
                <w:rFonts w:ascii="Trebuchet MS" w:hAnsi="Trebuchet MS"/>
              </w:rPr>
            </w:pPr>
          </w:p>
        </w:tc>
      </w:tr>
      <w:tr w:rsidR="00104F8D" w:rsidRPr="00A82759" w14:paraId="361A98E2" w14:textId="77777777" w:rsidTr="00A65DCD">
        <w:tc>
          <w:tcPr>
            <w:tcW w:w="3344" w:type="dxa"/>
            <w:tcBorders>
              <w:top w:val="single" w:sz="4" w:space="0" w:color="000000"/>
              <w:left w:val="single" w:sz="4" w:space="0" w:color="000000"/>
              <w:bottom w:val="single" w:sz="4" w:space="0" w:color="000000"/>
              <w:right w:val="single" w:sz="4" w:space="0" w:color="000000"/>
            </w:tcBorders>
            <w:shd w:val="clear" w:color="auto" w:fill="auto"/>
          </w:tcPr>
          <w:p w14:paraId="361A98E0" w14:textId="77777777" w:rsidR="00104F8D" w:rsidRPr="00A82759" w:rsidRDefault="00104F8D" w:rsidP="00104F8D">
            <w:pPr>
              <w:rPr>
                <w:rFonts w:ascii="Trebuchet MS" w:hAnsi="Trebuchet MS"/>
              </w:rPr>
            </w:pPr>
            <w:r w:rsidRPr="00A82759">
              <w:rPr>
                <w:rFonts w:ascii="Trebuchet MS" w:hAnsi="Trebuchet MS"/>
              </w:rPr>
              <w:t>3.7. Evaluarea costurilor și beneficiilor din perspectiva inovării și digitalizării</w:t>
            </w:r>
          </w:p>
        </w:tc>
        <w:tc>
          <w:tcPr>
            <w:tcW w:w="6840" w:type="dxa"/>
            <w:tcBorders>
              <w:top w:val="single" w:sz="4" w:space="0" w:color="000000"/>
              <w:left w:val="single" w:sz="4" w:space="0" w:color="000000"/>
              <w:bottom w:val="single" w:sz="4" w:space="0" w:color="000000"/>
              <w:right w:val="single" w:sz="4" w:space="0" w:color="000000"/>
            </w:tcBorders>
            <w:shd w:val="clear" w:color="auto" w:fill="auto"/>
          </w:tcPr>
          <w:p w14:paraId="361A98E1" w14:textId="77777777" w:rsidR="00104F8D" w:rsidRPr="00A82759" w:rsidRDefault="00104F8D" w:rsidP="00104F8D">
            <w:pPr>
              <w:rPr>
                <w:rFonts w:ascii="Trebuchet MS" w:hAnsi="Trebuchet MS"/>
              </w:rPr>
            </w:pPr>
            <w:r w:rsidRPr="00A82759">
              <w:rPr>
                <w:rFonts w:ascii="Trebuchet MS" w:hAnsi="Trebuchet MS"/>
              </w:rPr>
              <w:t>Proiectul de act normativ nu se referă la acest subiect</w:t>
            </w:r>
          </w:p>
        </w:tc>
      </w:tr>
      <w:tr w:rsidR="00104F8D" w:rsidRPr="00A82759" w14:paraId="361A98E5" w14:textId="77777777" w:rsidTr="00A65DCD">
        <w:tc>
          <w:tcPr>
            <w:tcW w:w="3344" w:type="dxa"/>
            <w:tcBorders>
              <w:top w:val="single" w:sz="4" w:space="0" w:color="000000"/>
              <w:left w:val="single" w:sz="4" w:space="0" w:color="000000"/>
              <w:bottom w:val="single" w:sz="4" w:space="0" w:color="000000"/>
              <w:right w:val="single" w:sz="4" w:space="0" w:color="000000"/>
            </w:tcBorders>
            <w:shd w:val="clear" w:color="auto" w:fill="auto"/>
          </w:tcPr>
          <w:p w14:paraId="361A98E3" w14:textId="2C1B7835" w:rsidR="00104F8D" w:rsidRPr="00A82759" w:rsidRDefault="00104F8D" w:rsidP="00104F8D">
            <w:pPr>
              <w:rPr>
                <w:rFonts w:ascii="Trebuchet MS" w:hAnsi="Trebuchet MS"/>
              </w:rPr>
            </w:pPr>
            <w:r w:rsidRPr="00A82759">
              <w:rPr>
                <w:rFonts w:ascii="Trebuchet MS" w:hAnsi="Trebuchet MS"/>
              </w:rPr>
              <w:t>3.8. Evaluarea costurilor și beneficiilor din prespectiva dezvoltării durabile</w:t>
            </w:r>
          </w:p>
        </w:tc>
        <w:tc>
          <w:tcPr>
            <w:tcW w:w="6840" w:type="dxa"/>
            <w:tcBorders>
              <w:top w:val="single" w:sz="4" w:space="0" w:color="000000"/>
              <w:left w:val="single" w:sz="4" w:space="0" w:color="000000"/>
              <w:bottom w:val="single" w:sz="4" w:space="0" w:color="000000"/>
              <w:right w:val="single" w:sz="4" w:space="0" w:color="000000"/>
            </w:tcBorders>
            <w:shd w:val="clear" w:color="auto" w:fill="auto"/>
          </w:tcPr>
          <w:p w14:paraId="361A98E4" w14:textId="77777777" w:rsidR="00104F8D" w:rsidRPr="00A82759" w:rsidRDefault="00104F8D" w:rsidP="00104F8D">
            <w:pPr>
              <w:rPr>
                <w:rFonts w:ascii="Trebuchet MS" w:hAnsi="Trebuchet MS"/>
              </w:rPr>
            </w:pPr>
            <w:r w:rsidRPr="00A82759">
              <w:rPr>
                <w:rFonts w:ascii="Trebuchet MS" w:hAnsi="Trebuchet MS"/>
              </w:rPr>
              <w:t>Proiectul de act normativ nu se referă la acest subiect</w:t>
            </w:r>
          </w:p>
        </w:tc>
      </w:tr>
      <w:tr w:rsidR="00104F8D" w:rsidRPr="00A82759" w14:paraId="361A98E8" w14:textId="77777777" w:rsidTr="00A65DCD">
        <w:tc>
          <w:tcPr>
            <w:tcW w:w="3344" w:type="dxa"/>
            <w:tcBorders>
              <w:top w:val="single" w:sz="4" w:space="0" w:color="000000"/>
              <w:left w:val="single" w:sz="4" w:space="0" w:color="000000"/>
              <w:bottom w:val="single" w:sz="4" w:space="0" w:color="000000"/>
              <w:right w:val="single" w:sz="4" w:space="0" w:color="000000"/>
            </w:tcBorders>
            <w:shd w:val="clear" w:color="auto" w:fill="auto"/>
          </w:tcPr>
          <w:p w14:paraId="361A98E6" w14:textId="77777777" w:rsidR="00104F8D" w:rsidRPr="00A82759" w:rsidRDefault="00104F8D" w:rsidP="00104F8D">
            <w:pPr>
              <w:rPr>
                <w:rFonts w:ascii="Trebuchet MS" w:hAnsi="Trebuchet MS"/>
              </w:rPr>
            </w:pPr>
            <w:r w:rsidRPr="00A82759">
              <w:rPr>
                <w:rFonts w:ascii="Trebuchet MS" w:hAnsi="Trebuchet MS"/>
              </w:rPr>
              <w:t>3.9. Alte informaţii</w:t>
            </w:r>
          </w:p>
        </w:tc>
        <w:tc>
          <w:tcPr>
            <w:tcW w:w="6840" w:type="dxa"/>
            <w:tcBorders>
              <w:top w:val="single" w:sz="4" w:space="0" w:color="000000"/>
              <w:left w:val="single" w:sz="4" w:space="0" w:color="000000"/>
              <w:bottom w:val="single" w:sz="4" w:space="0" w:color="000000"/>
              <w:right w:val="single" w:sz="4" w:space="0" w:color="000000"/>
            </w:tcBorders>
            <w:shd w:val="clear" w:color="auto" w:fill="auto"/>
          </w:tcPr>
          <w:p w14:paraId="361A98E7" w14:textId="77777777" w:rsidR="00104F8D" w:rsidRPr="00A82759" w:rsidRDefault="00104F8D" w:rsidP="00104F8D">
            <w:pPr>
              <w:rPr>
                <w:rFonts w:ascii="Trebuchet MS" w:hAnsi="Trebuchet MS"/>
              </w:rPr>
            </w:pPr>
            <w:r w:rsidRPr="00A82759">
              <w:rPr>
                <w:rFonts w:ascii="Trebuchet MS" w:hAnsi="Trebuchet MS"/>
              </w:rPr>
              <w:t>Nu au fost identificate</w:t>
            </w:r>
          </w:p>
        </w:tc>
      </w:tr>
    </w:tbl>
    <w:p w14:paraId="361A98E9" w14:textId="77777777" w:rsidR="002A1C8B" w:rsidRPr="00A82759" w:rsidRDefault="002A1C8B">
      <w:pPr>
        <w:rPr>
          <w:rFonts w:ascii="Trebuchet MS" w:hAnsi="Trebuchet MS"/>
        </w:rPr>
      </w:pPr>
    </w:p>
    <w:tbl>
      <w:tblPr>
        <w:tblStyle w:val="a2"/>
        <w:tblW w:w="10184"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5"/>
        <w:gridCol w:w="1134"/>
        <w:gridCol w:w="1271"/>
        <w:gridCol w:w="1302"/>
        <w:gridCol w:w="709"/>
        <w:gridCol w:w="970"/>
        <w:gridCol w:w="1963"/>
      </w:tblGrid>
      <w:tr w:rsidR="002A1C8B" w:rsidRPr="00A82759" w14:paraId="361A98ED" w14:textId="77777777" w:rsidTr="00EC12EB">
        <w:trPr>
          <w:trHeight w:val="841"/>
        </w:trPr>
        <w:tc>
          <w:tcPr>
            <w:tcW w:w="10184" w:type="dxa"/>
            <w:gridSpan w:val="7"/>
            <w:tcBorders>
              <w:top w:val="single" w:sz="4" w:space="0" w:color="000000"/>
              <w:left w:val="single" w:sz="4" w:space="0" w:color="000000"/>
              <w:bottom w:val="single" w:sz="4" w:space="0" w:color="000000"/>
              <w:right w:val="single" w:sz="4" w:space="0" w:color="000000"/>
            </w:tcBorders>
          </w:tcPr>
          <w:p w14:paraId="361A98EA" w14:textId="77777777" w:rsidR="002A1C8B" w:rsidRPr="00A82759" w:rsidRDefault="001C616E">
            <w:pPr>
              <w:jc w:val="center"/>
              <w:rPr>
                <w:rFonts w:ascii="Trebuchet MS" w:hAnsi="Trebuchet MS"/>
                <w:b/>
              </w:rPr>
            </w:pPr>
            <w:r w:rsidRPr="00A82759">
              <w:rPr>
                <w:rFonts w:ascii="Trebuchet MS" w:hAnsi="Trebuchet MS"/>
                <w:b/>
              </w:rPr>
              <w:t xml:space="preserve">Secţiunea a 4-a. </w:t>
            </w:r>
          </w:p>
          <w:p w14:paraId="361A98EB" w14:textId="77777777" w:rsidR="002A1C8B" w:rsidRPr="00A82759" w:rsidRDefault="001C616E">
            <w:pPr>
              <w:jc w:val="center"/>
              <w:rPr>
                <w:rFonts w:ascii="Trebuchet MS" w:hAnsi="Trebuchet MS"/>
                <w:b/>
              </w:rPr>
            </w:pPr>
            <w:r w:rsidRPr="00A82759">
              <w:rPr>
                <w:rFonts w:ascii="Trebuchet MS" w:hAnsi="Trebuchet MS"/>
                <w:b/>
              </w:rPr>
              <w:t>Impactul financiar asupra bugetului general consolidat, atât pe termen scurt, pentru anul curent, cât şi pe termen lung (pe 5 ani) inclusiv informații cu privire la cheltuieli și venituri</w:t>
            </w:r>
          </w:p>
          <w:p w14:paraId="361A98EC" w14:textId="77777777" w:rsidR="002A1C8B" w:rsidRPr="00A82759" w:rsidRDefault="001C616E">
            <w:pPr>
              <w:widowControl w:val="0"/>
              <w:numPr>
                <w:ilvl w:val="0"/>
                <w:numId w:val="6"/>
              </w:numPr>
              <w:pBdr>
                <w:top w:val="nil"/>
                <w:left w:val="nil"/>
                <w:bottom w:val="nil"/>
                <w:right w:val="nil"/>
                <w:between w:val="nil"/>
              </w:pBdr>
              <w:jc w:val="right"/>
              <w:rPr>
                <w:rFonts w:ascii="Trebuchet MS" w:hAnsi="Trebuchet MS"/>
                <w:b/>
                <w:color w:val="000000"/>
              </w:rPr>
            </w:pPr>
            <w:r w:rsidRPr="00A82759">
              <w:rPr>
                <w:rFonts w:ascii="Trebuchet MS" w:hAnsi="Trebuchet MS"/>
                <w:b/>
                <w:color w:val="000000"/>
              </w:rPr>
              <w:t>Mii Lei</w:t>
            </w:r>
          </w:p>
        </w:tc>
      </w:tr>
      <w:tr w:rsidR="002A1C8B" w:rsidRPr="00A82759" w14:paraId="361A98F2" w14:textId="77777777" w:rsidTr="00EC12EB">
        <w:tc>
          <w:tcPr>
            <w:tcW w:w="2835" w:type="dxa"/>
            <w:tcBorders>
              <w:top w:val="single" w:sz="4" w:space="0" w:color="000000"/>
              <w:left w:val="single" w:sz="4" w:space="0" w:color="000000"/>
              <w:bottom w:val="single" w:sz="4" w:space="0" w:color="000000"/>
              <w:right w:val="single" w:sz="4" w:space="0" w:color="000000"/>
            </w:tcBorders>
          </w:tcPr>
          <w:p w14:paraId="361A98EE" w14:textId="77777777" w:rsidR="002A1C8B" w:rsidRPr="00A82759" w:rsidRDefault="001C616E">
            <w:pPr>
              <w:rPr>
                <w:rFonts w:ascii="Trebuchet MS" w:hAnsi="Trebuchet MS"/>
              </w:rPr>
            </w:pPr>
            <w:r w:rsidRPr="00A82759">
              <w:rPr>
                <w:rFonts w:ascii="Trebuchet MS" w:hAnsi="Trebuchet MS"/>
              </w:rPr>
              <w:t>Indicatori</w:t>
            </w:r>
          </w:p>
        </w:tc>
        <w:tc>
          <w:tcPr>
            <w:tcW w:w="1134" w:type="dxa"/>
            <w:tcBorders>
              <w:top w:val="single" w:sz="4" w:space="0" w:color="000000"/>
              <w:left w:val="single" w:sz="4" w:space="0" w:color="000000"/>
              <w:bottom w:val="single" w:sz="4" w:space="0" w:color="000000"/>
              <w:right w:val="single" w:sz="4" w:space="0" w:color="000000"/>
            </w:tcBorders>
          </w:tcPr>
          <w:p w14:paraId="361A98EF" w14:textId="77777777" w:rsidR="002A1C8B" w:rsidRPr="00A82759" w:rsidRDefault="001C616E">
            <w:pPr>
              <w:jc w:val="center"/>
              <w:rPr>
                <w:rFonts w:ascii="Trebuchet MS" w:hAnsi="Trebuchet MS"/>
              </w:rPr>
            </w:pPr>
            <w:r w:rsidRPr="00A82759">
              <w:rPr>
                <w:rFonts w:ascii="Trebuchet MS" w:hAnsi="Trebuchet MS"/>
              </w:rPr>
              <w:t>An curent</w:t>
            </w:r>
          </w:p>
        </w:tc>
        <w:tc>
          <w:tcPr>
            <w:tcW w:w="4252" w:type="dxa"/>
            <w:gridSpan w:val="4"/>
            <w:tcBorders>
              <w:top w:val="single" w:sz="4" w:space="0" w:color="000000"/>
              <w:left w:val="single" w:sz="4" w:space="0" w:color="000000"/>
              <w:bottom w:val="single" w:sz="4" w:space="0" w:color="000000"/>
              <w:right w:val="single" w:sz="4" w:space="0" w:color="000000"/>
            </w:tcBorders>
          </w:tcPr>
          <w:p w14:paraId="361A98F0" w14:textId="77777777" w:rsidR="002A1C8B" w:rsidRPr="00A82759" w:rsidRDefault="001C616E">
            <w:pPr>
              <w:jc w:val="center"/>
              <w:rPr>
                <w:rFonts w:ascii="Trebuchet MS" w:hAnsi="Trebuchet MS"/>
              </w:rPr>
            </w:pPr>
            <w:r w:rsidRPr="00A82759">
              <w:rPr>
                <w:rFonts w:ascii="Trebuchet MS" w:hAnsi="Trebuchet MS"/>
              </w:rPr>
              <w:t>Următorii 4 ani</w:t>
            </w:r>
          </w:p>
        </w:tc>
        <w:tc>
          <w:tcPr>
            <w:tcW w:w="1963" w:type="dxa"/>
            <w:tcBorders>
              <w:top w:val="single" w:sz="4" w:space="0" w:color="000000"/>
              <w:left w:val="single" w:sz="4" w:space="0" w:color="000000"/>
              <w:bottom w:val="single" w:sz="4" w:space="0" w:color="000000"/>
              <w:right w:val="single" w:sz="4" w:space="0" w:color="000000"/>
            </w:tcBorders>
          </w:tcPr>
          <w:p w14:paraId="361A98F1" w14:textId="77777777" w:rsidR="002A1C8B" w:rsidRPr="00A82759" w:rsidRDefault="001C616E">
            <w:pPr>
              <w:jc w:val="center"/>
              <w:rPr>
                <w:rFonts w:ascii="Trebuchet MS" w:hAnsi="Trebuchet MS"/>
              </w:rPr>
            </w:pPr>
            <w:r w:rsidRPr="00A82759">
              <w:rPr>
                <w:rFonts w:ascii="Trebuchet MS" w:hAnsi="Trebuchet MS"/>
              </w:rPr>
              <w:t>Media pe 5 ani</w:t>
            </w:r>
          </w:p>
        </w:tc>
      </w:tr>
      <w:tr w:rsidR="002A1C8B" w:rsidRPr="00A82759" w14:paraId="361A98FA" w14:textId="77777777" w:rsidTr="00EC12EB">
        <w:tc>
          <w:tcPr>
            <w:tcW w:w="2835" w:type="dxa"/>
            <w:tcBorders>
              <w:top w:val="single" w:sz="4" w:space="0" w:color="000000"/>
              <w:left w:val="single" w:sz="4" w:space="0" w:color="000000"/>
              <w:bottom w:val="single" w:sz="4" w:space="0" w:color="000000"/>
              <w:right w:val="single" w:sz="4" w:space="0" w:color="000000"/>
            </w:tcBorders>
          </w:tcPr>
          <w:p w14:paraId="361A98F3" w14:textId="77777777" w:rsidR="002A1C8B" w:rsidRPr="00A82759" w:rsidRDefault="001C616E">
            <w:pPr>
              <w:jc w:val="center"/>
              <w:rPr>
                <w:rFonts w:ascii="Trebuchet MS" w:hAnsi="Trebuchet MS"/>
              </w:rPr>
            </w:pPr>
            <w:r w:rsidRPr="00A82759">
              <w:rPr>
                <w:rFonts w:ascii="Trebuchet MS" w:hAnsi="Trebuchet MS"/>
              </w:rPr>
              <w:t>1</w:t>
            </w:r>
          </w:p>
        </w:tc>
        <w:tc>
          <w:tcPr>
            <w:tcW w:w="1134" w:type="dxa"/>
            <w:tcBorders>
              <w:top w:val="single" w:sz="4" w:space="0" w:color="000000"/>
              <w:left w:val="single" w:sz="4" w:space="0" w:color="000000"/>
              <w:bottom w:val="single" w:sz="4" w:space="0" w:color="000000"/>
              <w:right w:val="single" w:sz="4" w:space="0" w:color="000000"/>
            </w:tcBorders>
          </w:tcPr>
          <w:p w14:paraId="361A98F4" w14:textId="77777777" w:rsidR="002A1C8B" w:rsidRPr="00A82759" w:rsidRDefault="001C616E">
            <w:pPr>
              <w:jc w:val="center"/>
              <w:rPr>
                <w:rFonts w:ascii="Trebuchet MS" w:hAnsi="Trebuchet MS"/>
              </w:rPr>
            </w:pPr>
            <w:r w:rsidRPr="00A82759">
              <w:rPr>
                <w:rFonts w:ascii="Trebuchet MS" w:hAnsi="Trebuchet MS"/>
              </w:rPr>
              <w:t>2</w:t>
            </w:r>
          </w:p>
        </w:tc>
        <w:tc>
          <w:tcPr>
            <w:tcW w:w="1271" w:type="dxa"/>
            <w:tcBorders>
              <w:top w:val="single" w:sz="4" w:space="0" w:color="000000"/>
              <w:left w:val="single" w:sz="4" w:space="0" w:color="000000"/>
              <w:bottom w:val="single" w:sz="4" w:space="0" w:color="000000"/>
              <w:right w:val="single" w:sz="4" w:space="0" w:color="000000"/>
            </w:tcBorders>
          </w:tcPr>
          <w:p w14:paraId="361A98F5" w14:textId="77777777" w:rsidR="002A1C8B" w:rsidRPr="00A82759" w:rsidRDefault="001C616E">
            <w:pPr>
              <w:jc w:val="center"/>
              <w:rPr>
                <w:rFonts w:ascii="Trebuchet MS" w:hAnsi="Trebuchet MS"/>
              </w:rPr>
            </w:pPr>
            <w:r w:rsidRPr="00A82759">
              <w:rPr>
                <w:rFonts w:ascii="Trebuchet MS" w:hAnsi="Trebuchet MS"/>
              </w:rPr>
              <w:t>3</w:t>
            </w:r>
          </w:p>
        </w:tc>
        <w:tc>
          <w:tcPr>
            <w:tcW w:w="1302" w:type="dxa"/>
            <w:tcBorders>
              <w:top w:val="single" w:sz="4" w:space="0" w:color="000000"/>
              <w:left w:val="single" w:sz="4" w:space="0" w:color="000000"/>
              <w:bottom w:val="single" w:sz="4" w:space="0" w:color="000000"/>
              <w:right w:val="single" w:sz="4" w:space="0" w:color="000000"/>
            </w:tcBorders>
          </w:tcPr>
          <w:p w14:paraId="361A98F6" w14:textId="77777777" w:rsidR="002A1C8B" w:rsidRPr="00A82759" w:rsidRDefault="001C616E">
            <w:pPr>
              <w:jc w:val="center"/>
              <w:rPr>
                <w:rFonts w:ascii="Trebuchet MS" w:hAnsi="Trebuchet MS"/>
              </w:rPr>
            </w:pPr>
            <w:r w:rsidRPr="00A82759">
              <w:rPr>
                <w:rFonts w:ascii="Trebuchet MS" w:hAnsi="Trebuchet MS"/>
              </w:rPr>
              <w:t>4</w:t>
            </w:r>
          </w:p>
        </w:tc>
        <w:tc>
          <w:tcPr>
            <w:tcW w:w="709" w:type="dxa"/>
            <w:tcBorders>
              <w:top w:val="single" w:sz="4" w:space="0" w:color="000000"/>
              <w:left w:val="single" w:sz="4" w:space="0" w:color="000000"/>
              <w:bottom w:val="single" w:sz="4" w:space="0" w:color="000000"/>
              <w:right w:val="single" w:sz="4" w:space="0" w:color="000000"/>
            </w:tcBorders>
          </w:tcPr>
          <w:p w14:paraId="361A98F7" w14:textId="77777777" w:rsidR="002A1C8B" w:rsidRPr="00A82759" w:rsidRDefault="001C616E">
            <w:pPr>
              <w:jc w:val="center"/>
              <w:rPr>
                <w:rFonts w:ascii="Trebuchet MS" w:hAnsi="Trebuchet MS"/>
              </w:rPr>
            </w:pPr>
            <w:r w:rsidRPr="00A82759">
              <w:rPr>
                <w:rFonts w:ascii="Trebuchet MS" w:hAnsi="Trebuchet MS"/>
              </w:rPr>
              <w:t>5</w:t>
            </w:r>
          </w:p>
        </w:tc>
        <w:tc>
          <w:tcPr>
            <w:tcW w:w="970" w:type="dxa"/>
            <w:tcBorders>
              <w:top w:val="single" w:sz="4" w:space="0" w:color="000000"/>
              <w:left w:val="single" w:sz="4" w:space="0" w:color="000000"/>
              <w:bottom w:val="single" w:sz="4" w:space="0" w:color="000000"/>
              <w:right w:val="single" w:sz="4" w:space="0" w:color="000000"/>
            </w:tcBorders>
          </w:tcPr>
          <w:p w14:paraId="361A98F8" w14:textId="77777777" w:rsidR="002A1C8B" w:rsidRPr="00A82759" w:rsidRDefault="001C616E">
            <w:pPr>
              <w:jc w:val="center"/>
              <w:rPr>
                <w:rFonts w:ascii="Trebuchet MS" w:hAnsi="Trebuchet MS"/>
              </w:rPr>
            </w:pPr>
            <w:r w:rsidRPr="00A82759">
              <w:rPr>
                <w:rFonts w:ascii="Trebuchet MS" w:hAnsi="Trebuchet MS"/>
              </w:rPr>
              <w:t>6</w:t>
            </w:r>
          </w:p>
        </w:tc>
        <w:tc>
          <w:tcPr>
            <w:tcW w:w="1963" w:type="dxa"/>
            <w:tcBorders>
              <w:top w:val="single" w:sz="4" w:space="0" w:color="000000"/>
              <w:left w:val="single" w:sz="4" w:space="0" w:color="000000"/>
              <w:bottom w:val="single" w:sz="4" w:space="0" w:color="000000"/>
              <w:right w:val="single" w:sz="4" w:space="0" w:color="000000"/>
            </w:tcBorders>
          </w:tcPr>
          <w:p w14:paraId="361A98F9" w14:textId="77777777" w:rsidR="002A1C8B" w:rsidRPr="00A82759" w:rsidRDefault="001C616E">
            <w:pPr>
              <w:jc w:val="center"/>
              <w:rPr>
                <w:rFonts w:ascii="Trebuchet MS" w:hAnsi="Trebuchet MS"/>
              </w:rPr>
            </w:pPr>
            <w:r w:rsidRPr="00A82759">
              <w:rPr>
                <w:rFonts w:ascii="Trebuchet MS" w:hAnsi="Trebuchet MS"/>
              </w:rPr>
              <w:t>7</w:t>
            </w:r>
          </w:p>
        </w:tc>
      </w:tr>
      <w:tr w:rsidR="00651838" w:rsidRPr="00A82759" w14:paraId="361A9902" w14:textId="77777777" w:rsidTr="00EC12EB">
        <w:tc>
          <w:tcPr>
            <w:tcW w:w="2835" w:type="dxa"/>
            <w:tcBorders>
              <w:top w:val="single" w:sz="4" w:space="0" w:color="000000"/>
              <w:left w:val="single" w:sz="4" w:space="0" w:color="000000"/>
              <w:bottom w:val="single" w:sz="4" w:space="0" w:color="000000"/>
              <w:right w:val="single" w:sz="4" w:space="0" w:color="000000"/>
            </w:tcBorders>
          </w:tcPr>
          <w:p w14:paraId="361A98FB" w14:textId="77777777" w:rsidR="00651838" w:rsidRPr="00D949A9" w:rsidRDefault="00651838" w:rsidP="00651838">
            <w:pPr>
              <w:rPr>
                <w:rFonts w:ascii="Trebuchet MS" w:hAnsi="Trebuchet MS"/>
              </w:rPr>
            </w:pPr>
            <w:r w:rsidRPr="00D949A9">
              <w:rPr>
                <w:rFonts w:ascii="Trebuchet MS" w:hAnsi="Trebuchet MS"/>
              </w:rPr>
              <w:t>4.1.Modificări ale veniturilor bugetare, plus/minus, din care:</w:t>
            </w:r>
          </w:p>
        </w:tc>
        <w:tc>
          <w:tcPr>
            <w:tcW w:w="1134" w:type="dxa"/>
            <w:tcBorders>
              <w:top w:val="single" w:sz="4" w:space="0" w:color="000000"/>
              <w:left w:val="single" w:sz="4" w:space="0" w:color="000000"/>
              <w:bottom w:val="single" w:sz="4" w:space="0" w:color="000000"/>
              <w:right w:val="single" w:sz="4" w:space="0" w:color="000000"/>
            </w:tcBorders>
          </w:tcPr>
          <w:p w14:paraId="361A98FC" w14:textId="4E4C4140" w:rsidR="00651838" w:rsidRPr="00A82759" w:rsidRDefault="00651838" w:rsidP="00651838">
            <w:pPr>
              <w:jc w:val="center"/>
              <w:rPr>
                <w:rFonts w:ascii="Trebuchet MS" w:hAnsi="Trebuchet MS"/>
              </w:rPr>
            </w:pPr>
            <w:r w:rsidRPr="00A82759">
              <w:rPr>
                <w:rFonts w:ascii="Trebuchet MS" w:hAnsi="Trebuchet MS"/>
              </w:rPr>
              <w:t>-26</w:t>
            </w:r>
          </w:p>
        </w:tc>
        <w:tc>
          <w:tcPr>
            <w:tcW w:w="1271" w:type="dxa"/>
            <w:tcBorders>
              <w:top w:val="single" w:sz="4" w:space="0" w:color="000000"/>
              <w:left w:val="single" w:sz="4" w:space="0" w:color="000000"/>
              <w:bottom w:val="single" w:sz="4" w:space="0" w:color="000000"/>
              <w:right w:val="single" w:sz="4" w:space="0" w:color="000000"/>
            </w:tcBorders>
          </w:tcPr>
          <w:p w14:paraId="361A98FD" w14:textId="7BC895E7" w:rsidR="00651838" w:rsidRPr="00A82759" w:rsidRDefault="00651838" w:rsidP="00651838">
            <w:pPr>
              <w:jc w:val="center"/>
              <w:rPr>
                <w:rFonts w:ascii="Trebuchet MS" w:hAnsi="Trebuchet MS"/>
              </w:rPr>
            </w:pPr>
            <w:r w:rsidRPr="00A82759">
              <w:rPr>
                <w:rFonts w:ascii="Trebuchet MS" w:hAnsi="Trebuchet MS"/>
              </w:rPr>
              <w:t>-312</w:t>
            </w:r>
          </w:p>
        </w:tc>
        <w:tc>
          <w:tcPr>
            <w:tcW w:w="1302" w:type="dxa"/>
            <w:tcBorders>
              <w:top w:val="single" w:sz="4" w:space="0" w:color="000000"/>
              <w:left w:val="single" w:sz="4" w:space="0" w:color="000000"/>
              <w:bottom w:val="single" w:sz="4" w:space="0" w:color="000000"/>
              <w:right w:val="single" w:sz="4" w:space="0" w:color="000000"/>
            </w:tcBorders>
          </w:tcPr>
          <w:p w14:paraId="361A98FE" w14:textId="592BAB0A" w:rsidR="00651838" w:rsidRPr="00A82759" w:rsidRDefault="00651838" w:rsidP="00651838">
            <w:pPr>
              <w:jc w:val="center"/>
              <w:rPr>
                <w:rFonts w:ascii="Trebuchet MS" w:hAnsi="Trebuchet MS"/>
              </w:rPr>
            </w:pPr>
            <w:r w:rsidRPr="00A82759">
              <w:rPr>
                <w:rFonts w:ascii="Trebuchet MS" w:hAnsi="Trebuchet MS"/>
              </w:rPr>
              <w:t>-312</w:t>
            </w:r>
          </w:p>
        </w:tc>
        <w:tc>
          <w:tcPr>
            <w:tcW w:w="709" w:type="dxa"/>
            <w:tcBorders>
              <w:top w:val="single" w:sz="4" w:space="0" w:color="000000"/>
              <w:left w:val="single" w:sz="4" w:space="0" w:color="000000"/>
              <w:bottom w:val="single" w:sz="4" w:space="0" w:color="000000"/>
              <w:right w:val="single" w:sz="4" w:space="0" w:color="000000"/>
            </w:tcBorders>
          </w:tcPr>
          <w:p w14:paraId="361A98FF" w14:textId="7B4D7CAA" w:rsidR="00651838" w:rsidRPr="00A82759" w:rsidRDefault="00651838" w:rsidP="00651838">
            <w:pPr>
              <w:jc w:val="center"/>
              <w:rPr>
                <w:rFonts w:ascii="Trebuchet MS" w:hAnsi="Trebuchet MS"/>
              </w:rPr>
            </w:pPr>
            <w:r w:rsidRPr="00A82759">
              <w:rPr>
                <w:rFonts w:ascii="Trebuchet MS" w:hAnsi="Trebuchet MS"/>
              </w:rPr>
              <w:t>-312</w:t>
            </w:r>
          </w:p>
        </w:tc>
        <w:tc>
          <w:tcPr>
            <w:tcW w:w="970" w:type="dxa"/>
            <w:tcBorders>
              <w:top w:val="single" w:sz="4" w:space="0" w:color="000000"/>
              <w:left w:val="single" w:sz="4" w:space="0" w:color="000000"/>
              <w:bottom w:val="single" w:sz="4" w:space="0" w:color="000000"/>
              <w:right w:val="single" w:sz="4" w:space="0" w:color="000000"/>
            </w:tcBorders>
          </w:tcPr>
          <w:p w14:paraId="361A9900" w14:textId="66B48462" w:rsidR="00651838" w:rsidRPr="00A82759" w:rsidRDefault="00651838" w:rsidP="00651838">
            <w:pPr>
              <w:jc w:val="center"/>
              <w:rPr>
                <w:rFonts w:ascii="Trebuchet MS" w:hAnsi="Trebuchet MS"/>
              </w:rPr>
            </w:pPr>
            <w:r w:rsidRPr="00A82759">
              <w:rPr>
                <w:rFonts w:ascii="Trebuchet MS" w:hAnsi="Trebuchet MS"/>
              </w:rPr>
              <w:t>-312</w:t>
            </w:r>
          </w:p>
        </w:tc>
        <w:tc>
          <w:tcPr>
            <w:tcW w:w="1963" w:type="dxa"/>
            <w:tcBorders>
              <w:top w:val="single" w:sz="4" w:space="0" w:color="000000"/>
              <w:left w:val="single" w:sz="4" w:space="0" w:color="000000"/>
              <w:bottom w:val="single" w:sz="4" w:space="0" w:color="000000"/>
              <w:right w:val="single" w:sz="4" w:space="0" w:color="000000"/>
            </w:tcBorders>
          </w:tcPr>
          <w:p w14:paraId="361A9901" w14:textId="618800C2" w:rsidR="00651838" w:rsidRPr="00A82759" w:rsidRDefault="00651838" w:rsidP="00651838">
            <w:pPr>
              <w:jc w:val="center"/>
              <w:rPr>
                <w:rFonts w:ascii="Trebuchet MS" w:hAnsi="Trebuchet MS"/>
              </w:rPr>
            </w:pPr>
            <w:r w:rsidRPr="00A82759">
              <w:rPr>
                <w:rFonts w:ascii="Trebuchet MS" w:hAnsi="Trebuchet MS"/>
              </w:rPr>
              <w:t>-255</w:t>
            </w:r>
          </w:p>
        </w:tc>
      </w:tr>
      <w:tr w:rsidR="00651838" w:rsidRPr="00A82759" w14:paraId="361A990A" w14:textId="77777777" w:rsidTr="00EC12EB">
        <w:tc>
          <w:tcPr>
            <w:tcW w:w="2835" w:type="dxa"/>
            <w:tcBorders>
              <w:top w:val="single" w:sz="4" w:space="0" w:color="000000"/>
              <w:left w:val="single" w:sz="4" w:space="0" w:color="000000"/>
              <w:bottom w:val="single" w:sz="4" w:space="0" w:color="000000"/>
              <w:right w:val="single" w:sz="4" w:space="0" w:color="000000"/>
            </w:tcBorders>
          </w:tcPr>
          <w:p w14:paraId="361A9903" w14:textId="77777777" w:rsidR="00651838" w:rsidRPr="00D949A9" w:rsidRDefault="00651838" w:rsidP="00651838">
            <w:pPr>
              <w:widowControl w:val="0"/>
              <w:numPr>
                <w:ilvl w:val="0"/>
                <w:numId w:val="7"/>
              </w:numPr>
              <w:pBdr>
                <w:top w:val="nil"/>
                <w:left w:val="nil"/>
                <w:bottom w:val="nil"/>
                <w:right w:val="nil"/>
                <w:between w:val="nil"/>
              </w:pBdr>
              <w:ind w:hanging="545"/>
              <w:rPr>
                <w:rFonts w:ascii="Trebuchet MS" w:hAnsi="Trebuchet MS"/>
                <w:color w:val="000000"/>
              </w:rPr>
            </w:pPr>
            <w:r w:rsidRPr="00D949A9">
              <w:rPr>
                <w:rFonts w:ascii="Trebuchet MS" w:hAnsi="Trebuchet MS"/>
                <w:i/>
                <w:color w:val="000000"/>
              </w:rPr>
              <w:t>buget de stat</w:t>
            </w:r>
            <w:r w:rsidRPr="00D949A9">
              <w:rPr>
                <w:rFonts w:ascii="Trebuchet MS" w:hAnsi="Trebuchet MS"/>
                <w:color w:val="000000"/>
              </w:rPr>
              <w:t>, din acesta:</w:t>
            </w:r>
          </w:p>
        </w:tc>
        <w:tc>
          <w:tcPr>
            <w:tcW w:w="1134" w:type="dxa"/>
            <w:tcBorders>
              <w:top w:val="single" w:sz="4" w:space="0" w:color="000000"/>
              <w:left w:val="single" w:sz="4" w:space="0" w:color="000000"/>
              <w:bottom w:val="single" w:sz="4" w:space="0" w:color="000000"/>
              <w:right w:val="single" w:sz="4" w:space="0" w:color="000000"/>
            </w:tcBorders>
          </w:tcPr>
          <w:p w14:paraId="361A9904" w14:textId="300C0D8E" w:rsidR="00651838" w:rsidRPr="00A82759" w:rsidRDefault="00651838" w:rsidP="00651838">
            <w:pPr>
              <w:jc w:val="center"/>
              <w:rPr>
                <w:rFonts w:ascii="Trebuchet MS" w:hAnsi="Trebuchet MS"/>
              </w:rPr>
            </w:pPr>
            <w:r w:rsidRPr="00A82759">
              <w:rPr>
                <w:rFonts w:ascii="Trebuchet MS" w:hAnsi="Trebuchet MS"/>
              </w:rPr>
              <w:t>-26</w:t>
            </w:r>
          </w:p>
        </w:tc>
        <w:tc>
          <w:tcPr>
            <w:tcW w:w="1271" w:type="dxa"/>
            <w:tcBorders>
              <w:top w:val="single" w:sz="4" w:space="0" w:color="000000"/>
              <w:left w:val="single" w:sz="4" w:space="0" w:color="000000"/>
              <w:bottom w:val="single" w:sz="4" w:space="0" w:color="000000"/>
              <w:right w:val="single" w:sz="4" w:space="0" w:color="000000"/>
            </w:tcBorders>
          </w:tcPr>
          <w:p w14:paraId="361A9905" w14:textId="696848ED" w:rsidR="00651838" w:rsidRPr="00A82759" w:rsidRDefault="00651838" w:rsidP="00651838">
            <w:pPr>
              <w:jc w:val="center"/>
              <w:rPr>
                <w:rFonts w:ascii="Trebuchet MS" w:hAnsi="Trebuchet MS"/>
              </w:rPr>
            </w:pPr>
            <w:r w:rsidRPr="00A82759">
              <w:rPr>
                <w:rFonts w:ascii="Trebuchet MS" w:hAnsi="Trebuchet MS"/>
              </w:rPr>
              <w:t>-312</w:t>
            </w:r>
          </w:p>
        </w:tc>
        <w:tc>
          <w:tcPr>
            <w:tcW w:w="1302" w:type="dxa"/>
            <w:tcBorders>
              <w:top w:val="single" w:sz="4" w:space="0" w:color="000000"/>
              <w:left w:val="single" w:sz="4" w:space="0" w:color="000000"/>
              <w:bottom w:val="single" w:sz="4" w:space="0" w:color="000000"/>
              <w:right w:val="single" w:sz="4" w:space="0" w:color="000000"/>
            </w:tcBorders>
          </w:tcPr>
          <w:p w14:paraId="361A9906" w14:textId="60C29C43" w:rsidR="00651838" w:rsidRPr="00A82759" w:rsidRDefault="00651838" w:rsidP="00651838">
            <w:pPr>
              <w:jc w:val="center"/>
              <w:rPr>
                <w:rFonts w:ascii="Trebuchet MS" w:hAnsi="Trebuchet MS"/>
              </w:rPr>
            </w:pPr>
            <w:r w:rsidRPr="00A82759">
              <w:rPr>
                <w:rFonts w:ascii="Trebuchet MS" w:hAnsi="Trebuchet MS"/>
              </w:rPr>
              <w:t>-312</w:t>
            </w:r>
          </w:p>
        </w:tc>
        <w:tc>
          <w:tcPr>
            <w:tcW w:w="709" w:type="dxa"/>
            <w:tcBorders>
              <w:top w:val="single" w:sz="4" w:space="0" w:color="000000"/>
              <w:left w:val="single" w:sz="4" w:space="0" w:color="000000"/>
              <w:bottom w:val="single" w:sz="4" w:space="0" w:color="000000"/>
              <w:right w:val="single" w:sz="4" w:space="0" w:color="000000"/>
            </w:tcBorders>
          </w:tcPr>
          <w:p w14:paraId="361A9907" w14:textId="24F1B352" w:rsidR="00651838" w:rsidRPr="00A82759" w:rsidRDefault="00651838" w:rsidP="00651838">
            <w:pPr>
              <w:jc w:val="center"/>
              <w:rPr>
                <w:rFonts w:ascii="Trebuchet MS" w:hAnsi="Trebuchet MS"/>
              </w:rPr>
            </w:pPr>
            <w:r w:rsidRPr="00A82759">
              <w:rPr>
                <w:rFonts w:ascii="Trebuchet MS" w:hAnsi="Trebuchet MS"/>
              </w:rPr>
              <w:t>-312</w:t>
            </w:r>
          </w:p>
        </w:tc>
        <w:tc>
          <w:tcPr>
            <w:tcW w:w="970" w:type="dxa"/>
            <w:tcBorders>
              <w:top w:val="single" w:sz="4" w:space="0" w:color="000000"/>
              <w:left w:val="single" w:sz="4" w:space="0" w:color="000000"/>
              <w:bottom w:val="single" w:sz="4" w:space="0" w:color="000000"/>
              <w:right w:val="single" w:sz="4" w:space="0" w:color="000000"/>
            </w:tcBorders>
          </w:tcPr>
          <w:p w14:paraId="361A9908" w14:textId="677929BA" w:rsidR="00651838" w:rsidRPr="00A82759" w:rsidRDefault="00651838" w:rsidP="00651838">
            <w:pPr>
              <w:jc w:val="center"/>
              <w:rPr>
                <w:rFonts w:ascii="Trebuchet MS" w:hAnsi="Trebuchet MS"/>
              </w:rPr>
            </w:pPr>
            <w:r w:rsidRPr="00A82759">
              <w:rPr>
                <w:rFonts w:ascii="Trebuchet MS" w:hAnsi="Trebuchet MS"/>
              </w:rPr>
              <w:t>-312</w:t>
            </w:r>
          </w:p>
        </w:tc>
        <w:tc>
          <w:tcPr>
            <w:tcW w:w="1963" w:type="dxa"/>
            <w:tcBorders>
              <w:top w:val="single" w:sz="4" w:space="0" w:color="000000"/>
              <w:left w:val="single" w:sz="4" w:space="0" w:color="000000"/>
              <w:bottom w:val="single" w:sz="4" w:space="0" w:color="000000"/>
              <w:right w:val="single" w:sz="4" w:space="0" w:color="000000"/>
            </w:tcBorders>
          </w:tcPr>
          <w:p w14:paraId="361A9909" w14:textId="0FAB5044" w:rsidR="00651838" w:rsidRPr="00A82759" w:rsidRDefault="00651838" w:rsidP="00651838">
            <w:pPr>
              <w:jc w:val="center"/>
              <w:rPr>
                <w:rFonts w:ascii="Trebuchet MS" w:hAnsi="Trebuchet MS"/>
              </w:rPr>
            </w:pPr>
            <w:r w:rsidRPr="00A82759">
              <w:rPr>
                <w:rFonts w:ascii="Trebuchet MS" w:hAnsi="Trebuchet MS"/>
              </w:rPr>
              <w:t>-255</w:t>
            </w:r>
          </w:p>
        </w:tc>
      </w:tr>
      <w:tr w:rsidR="00651838" w:rsidRPr="00A82759" w14:paraId="361A9912" w14:textId="77777777" w:rsidTr="00EC12EB">
        <w:tc>
          <w:tcPr>
            <w:tcW w:w="2835" w:type="dxa"/>
            <w:tcBorders>
              <w:top w:val="single" w:sz="4" w:space="0" w:color="000000"/>
              <w:left w:val="single" w:sz="4" w:space="0" w:color="000000"/>
              <w:bottom w:val="single" w:sz="4" w:space="0" w:color="000000"/>
              <w:right w:val="single" w:sz="4" w:space="0" w:color="000000"/>
            </w:tcBorders>
          </w:tcPr>
          <w:p w14:paraId="361A990B" w14:textId="77777777" w:rsidR="00651838" w:rsidRPr="00D949A9" w:rsidRDefault="00651838" w:rsidP="00651838">
            <w:pPr>
              <w:widowControl w:val="0"/>
              <w:numPr>
                <w:ilvl w:val="0"/>
                <w:numId w:val="8"/>
              </w:numPr>
              <w:pBdr>
                <w:top w:val="nil"/>
                <w:left w:val="nil"/>
                <w:bottom w:val="nil"/>
                <w:right w:val="nil"/>
                <w:between w:val="nil"/>
              </w:pBdr>
              <w:ind w:left="460" w:hanging="100"/>
              <w:rPr>
                <w:rFonts w:ascii="Trebuchet MS" w:hAnsi="Trebuchet MS"/>
                <w:color w:val="000000"/>
              </w:rPr>
            </w:pPr>
            <w:r w:rsidRPr="00D949A9">
              <w:rPr>
                <w:rFonts w:ascii="Trebuchet MS" w:hAnsi="Trebuchet MS"/>
                <w:color w:val="000000"/>
              </w:rPr>
              <w:t>impozit pe profit</w:t>
            </w:r>
          </w:p>
        </w:tc>
        <w:tc>
          <w:tcPr>
            <w:tcW w:w="1134" w:type="dxa"/>
            <w:tcBorders>
              <w:top w:val="single" w:sz="4" w:space="0" w:color="000000"/>
              <w:left w:val="single" w:sz="4" w:space="0" w:color="000000"/>
              <w:bottom w:val="single" w:sz="4" w:space="0" w:color="000000"/>
              <w:right w:val="single" w:sz="4" w:space="0" w:color="000000"/>
            </w:tcBorders>
          </w:tcPr>
          <w:p w14:paraId="361A990C" w14:textId="77777777" w:rsidR="00651838" w:rsidRPr="00A82759" w:rsidRDefault="00651838" w:rsidP="00651838">
            <w:pPr>
              <w:jc w:val="center"/>
              <w:rPr>
                <w:rFonts w:ascii="Trebuchet MS" w:hAnsi="Trebuchet MS"/>
              </w:rPr>
            </w:pPr>
          </w:p>
        </w:tc>
        <w:tc>
          <w:tcPr>
            <w:tcW w:w="1271" w:type="dxa"/>
            <w:tcBorders>
              <w:top w:val="single" w:sz="4" w:space="0" w:color="000000"/>
              <w:left w:val="single" w:sz="4" w:space="0" w:color="000000"/>
              <w:bottom w:val="single" w:sz="4" w:space="0" w:color="000000"/>
              <w:right w:val="single" w:sz="4" w:space="0" w:color="000000"/>
            </w:tcBorders>
          </w:tcPr>
          <w:p w14:paraId="361A990D" w14:textId="77777777" w:rsidR="00651838" w:rsidRPr="00A82759" w:rsidRDefault="00651838" w:rsidP="00651838">
            <w:pPr>
              <w:jc w:val="center"/>
              <w:rPr>
                <w:rFonts w:ascii="Trebuchet MS" w:hAnsi="Trebuchet MS"/>
              </w:rPr>
            </w:pPr>
          </w:p>
        </w:tc>
        <w:tc>
          <w:tcPr>
            <w:tcW w:w="1302" w:type="dxa"/>
            <w:tcBorders>
              <w:top w:val="single" w:sz="4" w:space="0" w:color="000000"/>
              <w:left w:val="single" w:sz="4" w:space="0" w:color="000000"/>
              <w:bottom w:val="single" w:sz="4" w:space="0" w:color="000000"/>
              <w:right w:val="single" w:sz="4" w:space="0" w:color="000000"/>
            </w:tcBorders>
          </w:tcPr>
          <w:p w14:paraId="361A990E" w14:textId="77777777" w:rsidR="00651838" w:rsidRPr="00A82759" w:rsidRDefault="00651838" w:rsidP="00651838">
            <w:pPr>
              <w:jc w:val="center"/>
              <w:rPr>
                <w:rFonts w:ascii="Trebuchet MS" w:hAnsi="Trebuchet MS"/>
              </w:rPr>
            </w:pPr>
          </w:p>
        </w:tc>
        <w:tc>
          <w:tcPr>
            <w:tcW w:w="709" w:type="dxa"/>
            <w:tcBorders>
              <w:top w:val="single" w:sz="4" w:space="0" w:color="000000"/>
              <w:left w:val="single" w:sz="4" w:space="0" w:color="000000"/>
              <w:bottom w:val="single" w:sz="4" w:space="0" w:color="000000"/>
              <w:right w:val="single" w:sz="4" w:space="0" w:color="000000"/>
            </w:tcBorders>
          </w:tcPr>
          <w:p w14:paraId="361A990F" w14:textId="77777777" w:rsidR="00651838" w:rsidRPr="00A82759" w:rsidRDefault="00651838" w:rsidP="00651838">
            <w:pPr>
              <w:jc w:val="center"/>
              <w:rPr>
                <w:rFonts w:ascii="Trebuchet MS" w:hAnsi="Trebuchet MS"/>
              </w:rPr>
            </w:pPr>
          </w:p>
        </w:tc>
        <w:tc>
          <w:tcPr>
            <w:tcW w:w="970" w:type="dxa"/>
            <w:tcBorders>
              <w:top w:val="single" w:sz="4" w:space="0" w:color="000000"/>
              <w:left w:val="single" w:sz="4" w:space="0" w:color="000000"/>
              <w:bottom w:val="single" w:sz="4" w:space="0" w:color="000000"/>
              <w:right w:val="single" w:sz="4" w:space="0" w:color="000000"/>
            </w:tcBorders>
          </w:tcPr>
          <w:p w14:paraId="361A9910" w14:textId="77777777" w:rsidR="00651838" w:rsidRPr="00A82759" w:rsidRDefault="00651838" w:rsidP="00651838">
            <w:pPr>
              <w:jc w:val="center"/>
              <w:rPr>
                <w:rFonts w:ascii="Trebuchet MS" w:hAnsi="Trebuchet MS"/>
              </w:rPr>
            </w:pPr>
          </w:p>
        </w:tc>
        <w:tc>
          <w:tcPr>
            <w:tcW w:w="1963" w:type="dxa"/>
            <w:tcBorders>
              <w:top w:val="single" w:sz="4" w:space="0" w:color="000000"/>
              <w:left w:val="single" w:sz="4" w:space="0" w:color="000000"/>
              <w:bottom w:val="single" w:sz="4" w:space="0" w:color="000000"/>
              <w:right w:val="single" w:sz="4" w:space="0" w:color="000000"/>
            </w:tcBorders>
          </w:tcPr>
          <w:p w14:paraId="361A9911" w14:textId="77777777" w:rsidR="00651838" w:rsidRPr="00A82759" w:rsidRDefault="00651838" w:rsidP="00651838">
            <w:pPr>
              <w:jc w:val="center"/>
              <w:rPr>
                <w:rFonts w:ascii="Trebuchet MS" w:hAnsi="Trebuchet MS"/>
              </w:rPr>
            </w:pPr>
          </w:p>
        </w:tc>
      </w:tr>
      <w:tr w:rsidR="00651838" w:rsidRPr="00A82759" w14:paraId="361A991A" w14:textId="77777777" w:rsidTr="00EC12EB">
        <w:tc>
          <w:tcPr>
            <w:tcW w:w="2835" w:type="dxa"/>
            <w:tcBorders>
              <w:top w:val="single" w:sz="4" w:space="0" w:color="000000"/>
              <w:left w:val="single" w:sz="4" w:space="0" w:color="000000"/>
              <w:bottom w:val="single" w:sz="4" w:space="0" w:color="000000"/>
              <w:right w:val="single" w:sz="4" w:space="0" w:color="000000"/>
            </w:tcBorders>
          </w:tcPr>
          <w:p w14:paraId="361A9913" w14:textId="77777777" w:rsidR="00651838" w:rsidRPr="00D949A9" w:rsidRDefault="00651838" w:rsidP="00651838">
            <w:pPr>
              <w:widowControl w:val="0"/>
              <w:numPr>
                <w:ilvl w:val="0"/>
                <w:numId w:val="8"/>
              </w:numPr>
              <w:pBdr>
                <w:top w:val="nil"/>
                <w:left w:val="nil"/>
                <w:bottom w:val="nil"/>
                <w:right w:val="nil"/>
                <w:between w:val="nil"/>
              </w:pBdr>
              <w:ind w:left="743" w:hanging="383"/>
              <w:rPr>
                <w:rFonts w:ascii="Trebuchet MS" w:hAnsi="Trebuchet MS"/>
                <w:color w:val="000000"/>
              </w:rPr>
            </w:pPr>
            <w:r w:rsidRPr="00D949A9">
              <w:rPr>
                <w:rFonts w:ascii="Trebuchet MS" w:hAnsi="Trebuchet MS"/>
                <w:color w:val="000000"/>
              </w:rPr>
              <w:lastRenderedPageBreak/>
              <w:t>impozit pe venit</w:t>
            </w:r>
          </w:p>
        </w:tc>
        <w:tc>
          <w:tcPr>
            <w:tcW w:w="1134" w:type="dxa"/>
            <w:tcBorders>
              <w:top w:val="single" w:sz="4" w:space="0" w:color="000000"/>
              <w:left w:val="single" w:sz="4" w:space="0" w:color="000000"/>
              <w:bottom w:val="single" w:sz="4" w:space="0" w:color="000000"/>
              <w:right w:val="single" w:sz="4" w:space="0" w:color="000000"/>
            </w:tcBorders>
          </w:tcPr>
          <w:p w14:paraId="361A9914" w14:textId="77777777" w:rsidR="00651838" w:rsidRPr="00A82759" w:rsidRDefault="00651838" w:rsidP="00651838">
            <w:pPr>
              <w:jc w:val="center"/>
              <w:rPr>
                <w:rFonts w:ascii="Trebuchet MS" w:hAnsi="Trebuchet MS"/>
              </w:rPr>
            </w:pPr>
          </w:p>
        </w:tc>
        <w:tc>
          <w:tcPr>
            <w:tcW w:w="1271" w:type="dxa"/>
            <w:tcBorders>
              <w:top w:val="single" w:sz="4" w:space="0" w:color="000000"/>
              <w:left w:val="single" w:sz="4" w:space="0" w:color="000000"/>
              <w:bottom w:val="single" w:sz="4" w:space="0" w:color="000000"/>
              <w:right w:val="single" w:sz="4" w:space="0" w:color="000000"/>
            </w:tcBorders>
          </w:tcPr>
          <w:p w14:paraId="361A9915" w14:textId="77777777" w:rsidR="00651838" w:rsidRPr="00A82759" w:rsidRDefault="00651838" w:rsidP="00651838">
            <w:pPr>
              <w:jc w:val="center"/>
              <w:rPr>
                <w:rFonts w:ascii="Trebuchet MS" w:hAnsi="Trebuchet MS"/>
              </w:rPr>
            </w:pPr>
          </w:p>
        </w:tc>
        <w:tc>
          <w:tcPr>
            <w:tcW w:w="1302" w:type="dxa"/>
            <w:tcBorders>
              <w:top w:val="single" w:sz="4" w:space="0" w:color="000000"/>
              <w:left w:val="single" w:sz="4" w:space="0" w:color="000000"/>
              <w:bottom w:val="single" w:sz="4" w:space="0" w:color="000000"/>
              <w:right w:val="single" w:sz="4" w:space="0" w:color="000000"/>
            </w:tcBorders>
          </w:tcPr>
          <w:p w14:paraId="361A9916" w14:textId="77777777" w:rsidR="00651838" w:rsidRPr="00A82759" w:rsidRDefault="00651838" w:rsidP="00651838">
            <w:pPr>
              <w:jc w:val="center"/>
              <w:rPr>
                <w:rFonts w:ascii="Trebuchet MS" w:hAnsi="Trebuchet MS"/>
              </w:rPr>
            </w:pPr>
          </w:p>
        </w:tc>
        <w:tc>
          <w:tcPr>
            <w:tcW w:w="709" w:type="dxa"/>
            <w:tcBorders>
              <w:top w:val="single" w:sz="4" w:space="0" w:color="000000"/>
              <w:left w:val="single" w:sz="4" w:space="0" w:color="000000"/>
              <w:bottom w:val="single" w:sz="4" w:space="0" w:color="000000"/>
              <w:right w:val="single" w:sz="4" w:space="0" w:color="000000"/>
            </w:tcBorders>
          </w:tcPr>
          <w:p w14:paraId="361A9917" w14:textId="77777777" w:rsidR="00651838" w:rsidRPr="00A82759" w:rsidRDefault="00651838" w:rsidP="00651838">
            <w:pPr>
              <w:jc w:val="center"/>
              <w:rPr>
                <w:rFonts w:ascii="Trebuchet MS" w:hAnsi="Trebuchet MS"/>
              </w:rPr>
            </w:pPr>
          </w:p>
        </w:tc>
        <w:tc>
          <w:tcPr>
            <w:tcW w:w="970" w:type="dxa"/>
            <w:tcBorders>
              <w:top w:val="single" w:sz="4" w:space="0" w:color="000000"/>
              <w:left w:val="single" w:sz="4" w:space="0" w:color="000000"/>
              <w:bottom w:val="single" w:sz="4" w:space="0" w:color="000000"/>
              <w:right w:val="single" w:sz="4" w:space="0" w:color="000000"/>
            </w:tcBorders>
          </w:tcPr>
          <w:p w14:paraId="361A9918" w14:textId="77777777" w:rsidR="00651838" w:rsidRPr="00A82759" w:rsidRDefault="00651838" w:rsidP="00651838">
            <w:pPr>
              <w:jc w:val="center"/>
              <w:rPr>
                <w:rFonts w:ascii="Trebuchet MS" w:hAnsi="Trebuchet MS"/>
              </w:rPr>
            </w:pPr>
          </w:p>
        </w:tc>
        <w:tc>
          <w:tcPr>
            <w:tcW w:w="1963" w:type="dxa"/>
            <w:tcBorders>
              <w:top w:val="single" w:sz="4" w:space="0" w:color="000000"/>
              <w:left w:val="single" w:sz="4" w:space="0" w:color="000000"/>
              <w:bottom w:val="single" w:sz="4" w:space="0" w:color="000000"/>
              <w:right w:val="single" w:sz="4" w:space="0" w:color="000000"/>
            </w:tcBorders>
          </w:tcPr>
          <w:p w14:paraId="361A9919" w14:textId="77777777" w:rsidR="00651838" w:rsidRPr="00A82759" w:rsidRDefault="00651838" w:rsidP="00651838">
            <w:pPr>
              <w:jc w:val="center"/>
              <w:rPr>
                <w:rFonts w:ascii="Trebuchet MS" w:hAnsi="Trebuchet MS"/>
              </w:rPr>
            </w:pPr>
          </w:p>
        </w:tc>
      </w:tr>
      <w:tr w:rsidR="00651838" w:rsidRPr="00A82759" w14:paraId="361A9922" w14:textId="77777777" w:rsidTr="00EC12EB">
        <w:tc>
          <w:tcPr>
            <w:tcW w:w="2835" w:type="dxa"/>
            <w:tcBorders>
              <w:top w:val="single" w:sz="4" w:space="0" w:color="000000"/>
              <w:left w:val="single" w:sz="4" w:space="0" w:color="000000"/>
              <w:bottom w:val="single" w:sz="4" w:space="0" w:color="000000"/>
              <w:right w:val="single" w:sz="4" w:space="0" w:color="000000"/>
            </w:tcBorders>
          </w:tcPr>
          <w:p w14:paraId="361A991B" w14:textId="77777777" w:rsidR="00651838" w:rsidRPr="00D949A9" w:rsidRDefault="00651838" w:rsidP="00651838">
            <w:pPr>
              <w:widowControl w:val="0"/>
              <w:numPr>
                <w:ilvl w:val="0"/>
                <w:numId w:val="7"/>
              </w:numPr>
              <w:pBdr>
                <w:top w:val="nil"/>
                <w:left w:val="nil"/>
                <w:bottom w:val="nil"/>
                <w:right w:val="nil"/>
                <w:between w:val="nil"/>
              </w:pBdr>
              <w:ind w:hanging="545"/>
              <w:rPr>
                <w:rFonts w:ascii="Trebuchet MS" w:hAnsi="Trebuchet MS"/>
                <w:color w:val="000000"/>
              </w:rPr>
            </w:pPr>
            <w:r w:rsidRPr="00D949A9">
              <w:rPr>
                <w:rFonts w:ascii="Trebuchet MS" w:hAnsi="Trebuchet MS"/>
                <w:i/>
                <w:color w:val="000000"/>
              </w:rPr>
              <w:t>bugete locale</w:t>
            </w:r>
            <w:r w:rsidRPr="00D949A9">
              <w:rPr>
                <w:rFonts w:ascii="Trebuchet MS" w:hAnsi="Trebuchet MS"/>
                <w:color w:val="000000"/>
              </w:rPr>
              <w:t>:</w:t>
            </w:r>
          </w:p>
        </w:tc>
        <w:tc>
          <w:tcPr>
            <w:tcW w:w="1134" w:type="dxa"/>
            <w:tcBorders>
              <w:top w:val="single" w:sz="4" w:space="0" w:color="000000"/>
              <w:left w:val="single" w:sz="4" w:space="0" w:color="000000"/>
              <w:bottom w:val="single" w:sz="4" w:space="0" w:color="000000"/>
              <w:right w:val="single" w:sz="4" w:space="0" w:color="000000"/>
            </w:tcBorders>
          </w:tcPr>
          <w:p w14:paraId="361A991C" w14:textId="77777777" w:rsidR="00651838" w:rsidRPr="00A82759" w:rsidRDefault="00651838" w:rsidP="00651838">
            <w:pPr>
              <w:jc w:val="center"/>
              <w:rPr>
                <w:rFonts w:ascii="Trebuchet MS" w:hAnsi="Trebuchet MS"/>
              </w:rPr>
            </w:pPr>
          </w:p>
        </w:tc>
        <w:tc>
          <w:tcPr>
            <w:tcW w:w="1271" w:type="dxa"/>
            <w:tcBorders>
              <w:top w:val="single" w:sz="4" w:space="0" w:color="000000"/>
              <w:left w:val="single" w:sz="4" w:space="0" w:color="000000"/>
              <w:bottom w:val="single" w:sz="4" w:space="0" w:color="000000"/>
              <w:right w:val="single" w:sz="4" w:space="0" w:color="000000"/>
            </w:tcBorders>
          </w:tcPr>
          <w:p w14:paraId="361A991D" w14:textId="77777777" w:rsidR="00651838" w:rsidRPr="00A82759" w:rsidRDefault="00651838" w:rsidP="00651838">
            <w:pPr>
              <w:jc w:val="center"/>
              <w:rPr>
                <w:rFonts w:ascii="Trebuchet MS" w:hAnsi="Trebuchet MS"/>
              </w:rPr>
            </w:pPr>
          </w:p>
        </w:tc>
        <w:tc>
          <w:tcPr>
            <w:tcW w:w="1302" w:type="dxa"/>
            <w:tcBorders>
              <w:top w:val="single" w:sz="4" w:space="0" w:color="000000"/>
              <w:left w:val="single" w:sz="4" w:space="0" w:color="000000"/>
              <w:bottom w:val="single" w:sz="4" w:space="0" w:color="000000"/>
              <w:right w:val="single" w:sz="4" w:space="0" w:color="000000"/>
            </w:tcBorders>
          </w:tcPr>
          <w:p w14:paraId="361A991E" w14:textId="77777777" w:rsidR="00651838" w:rsidRPr="00A82759" w:rsidRDefault="00651838" w:rsidP="00651838">
            <w:pPr>
              <w:jc w:val="center"/>
              <w:rPr>
                <w:rFonts w:ascii="Trebuchet MS" w:hAnsi="Trebuchet MS"/>
              </w:rPr>
            </w:pPr>
          </w:p>
        </w:tc>
        <w:tc>
          <w:tcPr>
            <w:tcW w:w="709" w:type="dxa"/>
            <w:tcBorders>
              <w:top w:val="single" w:sz="4" w:space="0" w:color="000000"/>
              <w:left w:val="single" w:sz="4" w:space="0" w:color="000000"/>
              <w:bottom w:val="single" w:sz="4" w:space="0" w:color="000000"/>
              <w:right w:val="single" w:sz="4" w:space="0" w:color="000000"/>
            </w:tcBorders>
          </w:tcPr>
          <w:p w14:paraId="361A991F" w14:textId="77777777" w:rsidR="00651838" w:rsidRPr="00A82759" w:rsidRDefault="00651838" w:rsidP="00651838">
            <w:pPr>
              <w:jc w:val="center"/>
              <w:rPr>
                <w:rFonts w:ascii="Trebuchet MS" w:hAnsi="Trebuchet MS"/>
              </w:rPr>
            </w:pPr>
          </w:p>
        </w:tc>
        <w:tc>
          <w:tcPr>
            <w:tcW w:w="970" w:type="dxa"/>
            <w:tcBorders>
              <w:top w:val="single" w:sz="4" w:space="0" w:color="000000"/>
              <w:left w:val="single" w:sz="4" w:space="0" w:color="000000"/>
              <w:bottom w:val="single" w:sz="4" w:space="0" w:color="000000"/>
              <w:right w:val="single" w:sz="4" w:space="0" w:color="000000"/>
            </w:tcBorders>
          </w:tcPr>
          <w:p w14:paraId="361A9920" w14:textId="77777777" w:rsidR="00651838" w:rsidRPr="00A82759" w:rsidRDefault="00651838" w:rsidP="00651838">
            <w:pPr>
              <w:jc w:val="center"/>
              <w:rPr>
                <w:rFonts w:ascii="Trebuchet MS" w:hAnsi="Trebuchet MS"/>
              </w:rPr>
            </w:pPr>
          </w:p>
        </w:tc>
        <w:tc>
          <w:tcPr>
            <w:tcW w:w="1963" w:type="dxa"/>
            <w:tcBorders>
              <w:top w:val="single" w:sz="4" w:space="0" w:color="000000"/>
              <w:left w:val="single" w:sz="4" w:space="0" w:color="000000"/>
              <w:bottom w:val="single" w:sz="4" w:space="0" w:color="000000"/>
              <w:right w:val="single" w:sz="4" w:space="0" w:color="000000"/>
            </w:tcBorders>
          </w:tcPr>
          <w:p w14:paraId="361A9921" w14:textId="77777777" w:rsidR="00651838" w:rsidRPr="00A82759" w:rsidRDefault="00651838" w:rsidP="00651838">
            <w:pPr>
              <w:jc w:val="center"/>
              <w:rPr>
                <w:rFonts w:ascii="Trebuchet MS" w:hAnsi="Trebuchet MS"/>
              </w:rPr>
            </w:pPr>
          </w:p>
        </w:tc>
      </w:tr>
      <w:tr w:rsidR="00651838" w:rsidRPr="00A82759" w14:paraId="361A992A" w14:textId="77777777" w:rsidTr="00EC12EB">
        <w:tc>
          <w:tcPr>
            <w:tcW w:w="2835" w:type="dxa"/>
            <w:tcBorders>
              <w:top w:val="single" w:sz="4" w:space="0" w:color="000000"/>
              <w:left w:val="single" w:sz="4" w:space="0" w:color="000000"/>
              <w:bottom w:val="single" w:sz="4" w:space="0" w:color="000000"/>
              <w:right w:val="single" w:sz="4" w:space="0" w:color="000000"/>
            </w:tcBorders>
          </w:tcPr>
          <w:p w14:paraId="361A9923" w14:textId="77777777" w:rsidR="00651838" w:rsidRPr="00D949A9" w:rsidRDefault="00651838" w:rsidP="00651838">
            <w:pPr>
              <w:widowControl w:val="0"/>
              <w:numPr>
                <w:ilvl w:val="0"/>
                <w:numId w:val="9"/>
              </w:numPr>
              <w:pBdr>
                <w:top w:val="nil"/>
                <w:left w:val="nil"/>
                <w:bottom w:val="nil"/>
                <w:right w:val="nil"/>
                <w:between w:val="nil"/>
              </w:pBdr>
              <w:ind w:left="743" w:hanging="383"/>
              <w:rPr>
                <w:rFonts w:ascii="Trebuchet MS" w:hAnsi="Trebuchet MS"/>
                <w:color w:val="000000"/>
              </w:rPr>
            </w:pPr>
            <w:r w:rsidRPr="00D949A9">
              <w:rPr>
                <w:rFonts w:ascii="Trebuchet MS" w:hAnsi="Trebuchet MS"/>
                <w:color w:val="000000"/>
              </w:rPr>
              <w:t>impozit pe profit</w:t>
            </w:r>
          </w:p>
        </w:tc>
        <w:tc>
          <w:tcPr>
            <w:tcW w:w="1134" w:type="dxa"/>
            <w:tcBorders>
              <w:top w:val="single" w:sz="4" w:space="0" w:color="000000"/>
              <w:left w:val="single" w:sz="4" w:space="0" w:color="000000"/>
              <w:bottom w:val="single" w:sz="4" w:space="0" w:color="000000"/>
              <w:right w:val="single" w:sz="4" w:space="0" w:color="000000"/>
            </w:tcBorders>
          </w:tcPr>
          <w:p w14:paraId="361A9924" w14:textId="77777777" w:rsidR="00651838" w:rsidRPr="00A82759" w:rsidRDefault="00651838" w:rsidP="00651838">
            <w:pPr>
              <w:jc w:val="center"/>
              <w:rPr>
                <w:rFonts w:ascii="Trebuchet MS" w:hAnsi="Trebuchet MS"/>
              </w:rPr>
            </w:pPr>
          </w:p>
        </w:tc>
        <w:tc>
          <w:tcPr>
            <w:tcW w:w="1271" w:type="dxa"/>
            <w:tcBorders>
              <w:top w:val="single" w:sz="4" w:space="0" w:color="000000"/>
              <w:left w:val="single" w:sz="4" w:space="0" w:color="000000"/>
              <w:bottom w:val="single" w:sz="4" w:space="0" w:color="000000"/>
              <w:right w:val="single" w:sz="4" w:space="0" w:color="000000"/>
            </w:tcBorders>
          </w:tcPr>
          <w:p w14:paraId="361A9925" w14:textId="77777777" w:rsidR="00651838" w:rsidRPr="00A82759" w:rsidRDefault="00651838" w:rsidP="00651838">
            <w:pPr>
              <w:jc w:val="center"/>
              <w:rPr>
                <w:rFonts w:ascii="Trebuchet MS" w:hAnsi="Trebuchet MS"/>
              </w:rPr>
            </w:pPr>
          </w:p>
        </w:tc>
        <w:tc>
          <w:tcPr>
            <w:tcW w:w="1302" w:type="dxa"/>
            <w:tcBorders>
              <w:top w:val="single" w:sz="4" w:space="0" w:color="000000"/>
              <w:left w:val="single" w:sz="4" w:space="0" w:color="000000"/>
              <w:bottom w:val="single" w:sz="4" w:space="0" w:color="000000"/>
              <w:right w:val="single" w:sz="4" w:space="0" w:color="000000"/>
            </w:tcBorders>
          </w:tcPr>
          <w:p w14:paraId="361A9926" w14:textId="77777777" w:rsidR="00651838" w:rsidRPr="00A82759" w:rsidRDefault="00651838" w:rsidP="00651838">
            <w:pPr>
              <w:jc w:val="center"/>
              <w:rPr>
                <w:rFonts w:ascii="Trebuchet MS" w:hAnsi="Trebuchet MS"/>
              </w:rPr>
            </w:pPr>
          </w:p>
        </w:tc>
        <w:tc>
          <w:tcPr>
            <w:tcW w:w="709" w:type="dxa"/>
            <w:tcBorders>
              <w:top w:val="single" w:sz="4" w:space="0" w:color="000000"/>
              <w:left w:val="single" w:sz="4" w:space="0" w:color="000000"/>
              <w:bottom w:val="single" w:sz="4" w:space="0" w:color="000000"/>
              <w:right w:val="single" w:sz="4" w:space="0" w:color="000000"/>
            </w:tcBorders>
          </w:tcPr>
          <w:p w14:paraId="361A9927" w14:textId="77777777" w:rsidR="00651838" w:rsidRPr="00A82759" w:rsidRDefault="00651838" w:rsidP="00651838">
            <w:pPr>
              <w:jc w:val="center"/>
              <w:rPr>
                <w:rFonts w:ascii="Trebuchet MS" w:hAnsi="Trebuchet MS"/>
              </w:rPr>
            </w:pPr>
          </w:p>
        </w:tc>
        <w:tc>
          <w:tcPr>
            <w:tcW w:w="970" w:type="dxa"/>
            <w:tcBorders>
              <w:top w:val="single" w:sz="4" w:space="0" w:color="000000"/>
              <w:left w:val="single" w:sz="4" w:space="0" w:color="000000"/>
              <w:bottom w:val="single" w:sz="4" w:space="0" w:color="000000"/>
              <w:right w:val="single" w:sz="4" w:space="0" w:color="000000"/>
            </w:tcBorders>
          </w:tcPr>
          <w:p w14:paraId="361A9928" w14:textId="77777777" w:rsidR="00651838" w:rsidRPr="00A82759" w:rsidRDefault="00651838" w:rsidP="00651838">
            <w:pPr>
              <w:jc w:val="center"/>
              <w:rPr>
                <w:rFonts w:ascii="Trebuchet MS" w:hAnsi="Trebuchet MS"/>
              </w:rPr>
            </w:pPr>
          </w:p>
        </w:tc>
        <w:tc>
          <w:tcPr>
            <w:tcW w:w="1963" w:type="dxa"/>
            <w:tcBorders>
              <w:top w:val="single" w:sz="4" w:space="0" w:color="000000"/>
              <w:left w:val="single" w:sz="4" w:space="0" w:color="000000"/>
              <w:bottom w:val="single" w:sz="4" w:space="0" w:color="000000"/>
              <w:right w:val="single" w:sz="4" w:space="0" w:color="000000"/>
            </w:tcBorders>
          </w:tcPr>
          <w:p w14:paraId="361A9929" w14:textId="77777777" w:rsidR="00651838" w:rsidRPr="00A82759" w:rsidRDefault="00651838" w:rsidP="00651838">
            <w:pPr>
              <w:jc w:val="center"/>
              <w:rPr>
                <w:rFonts w:ascii="Trebuchet MS" w:hAnsi="Trebuchet MS"/>
              </w:rPr>
            </w:pPr>
          </w:p>
        </w:tc>
      </w:tr>
      <w:tr w:rsidR="00651838" w:rsidRPr="00A82759" w14:paraId="361A9932" w14:textId="77777777" w:rsidTr="00EC12EB">
        <w:tc>
          <w:tcPr>
            <w:tcW w:w="2835" w:type="dxa"/>
            <w:tcBorders>
              <w:top w:val="single" w:sz="4" w:space="0" w:color="000000"/>
              <w:left w:val="single" w:sz="4" w:space="0" w:color="000000"/>
              <w:bottom w:val="single" w:sz="4" w:space="0" w:color="000000"/>
              <w:right w:val="single" w:sz="4" w:space="0" w:color="000000"/>
            </w:tcBorders>
          </w:tcPr>
          <w:p w14:paraId="361A992B" w14:textId="77777777" w:rsidR="00651838" w:rsidRPr="00D949A9" w:rsidRDefault="00651838" w:rsidP="00651838">
            <w:pPr>
              <w:widowControl w:val="0"/>
              <w:numPr>
                <w:ilvl w:val="0"/>
                <w:numId w:val="7"/>
              </w:numPr>
              <w:pBdr>
                <w:top w:val="nil"/>
                <w:left w:val="nil"/>
                <w:bottom w:val="nil"/>
                <w:right w:val="nil"/>
                <w:between w:val="nil"/>
              </w:pBdr>
              <w:ind w:left="600" w:hanging="425"/>
              <w:rPr>
                <w:rFonts w:ascii="Trebuchet MS" w:hAnsi="Trebuchet MS"/>
                <w:i/>
                <w:color w:val="000000"/>
              </w:rPr>
            </w:pPr>
            <w:r w:rsidRPr="00D949A9">
              <w:rPr>
                <w:rFonts w:ascii="Trebuchet MS" w:hAnsi="Trebuchet MS"/>
                <w:i/>
                <w:color w:val="000000"/>
              </w:rPr>
              <w:t>bugetul asigurărilor sociale de stat</w:t>
            </w:r>
          </w:p>
        </w:tc>
        <w:tc>
          <w:tcPr>
            <w:tcW w:w="1134" w:type="dxa"/>
            <w:tcBorders>
              <w:top w:val="single" w:sz="4" w:space="0" w:color="000000"/>
              <w:left w:val="single" w:sz="4" w:space="0" w:color="000000"/>
              <w:bottom w:val="single" w:sz="4" w:space="0" w:color="000000"/>
              <w:right w:val="single" w:sz="4" w:space="0" w:color="000000"/>
            </w:tcBorders>
          </w:tcPr>
          <w:p w14:paraId="361A992C" w14:textId="77777777" w:rsidR="00651838" w:rsidRPr="00A82759" w:rsidRDefault="00651838" w:rsidP="00651838">
            <w:pPr>
              <w:jc w:val="center"/>
              <w:rPr>
                <w:rFonts w:ascii="Trebuchet MS" w:hAnsi="Trebuchet MS"/>
              </w:rPr>
            </w:pPr>
          </w:p>
        </w:tc>
        <w:tc>
          <w:tcPr>
            <w:tcW w:w="1271" w:type="dxa"/>
            <w:tcBorders>
              <w:top w:val="single" w:sz="4" w:space="0" w:color="000000"/>
              <w:left w:val="single" w:sz="4" w:space="0" w:color="000000"/>
              <w:bottom w:val="single" w:sz="4" w:space="0" w:color="000000"/>
              <w:right w:val="single" w:sz="4" w:space="0" w:color="000000"/>
            </w:tcBorders>
          </w:tcPr>
          <w:p w14:paraId="361A992D" w14:textId="77777777" w:rsidR="00651838" w:rsidRPr="00A82759" w:rsidRDefault="00651838" w:rsidP="00651838">
            <w:pPr>
              <w:jc w:val="center"/>
              <w:rPr>
                <w:rFonts w:ascii="Trebuchet MS" w:hAnsi="Trebuchet MS"/>
              </w:rPr>
            </w:pPr>
          </w:p>
        </w:tc>
        <w:tc>
          <w:tcPr>
            <w:tcW w:w="1302" w:type="dxa"/>
            <w:tcBorders>
              <w:top w:val="single" w:sz="4" w:space="0" w:color="000000"/>
              <w:left w:val="single" w:sz="4" w:space="0" w:color="000000"/>
              <w:bottom w:val="single" w:sz="4" w:space="0" w:color="000000"/>
              <w:right w:val="single" w:sz="4" w:space="0" w:color="000000"/>
            </w:tcBorders>
          </w:tcPr>
          <w:p w14:paraId="361A992E" w14:textId="77777777" w:rsidR="00651838" w:rsidRPr="00A82759" w:rsidRDefault="00651838" w:rsidP="00651838">
            <w:pPr>
              <w:jc w:val="center"/>
              <w:rPr>
                <w:rFonts w:ascii="Trebuchet MS" w:hAnsi="Trebuchet MS"/>
              </w:rPr>
            </w:pPr>
          </w:p>
        </w:tc>
        <w:tc>
          <w:tcPr>
            <w:tcW w:w="709" w:type="dxa"/>
            <w:tcBorders>
              <w:top w:val="single" w:sz="4" w:space="0" w:color="000000"/>
              <w:left w:val="single" w:sz="4" w:space="0" w:color="000000"/>
              <w:bottom w:val="single" w:sz="4" w:space="0" w:color="000000"/>
              <w:right w:val="single" w:sz="4" w:space="0" w:color="000000"/>
            </w:tcBorders>
          </w:tcPr>
          <w:p w14:paraId="361A992F" w14:textId="77777777" w:rsidR="00651838" w:rsidRPr="00A82759" w:rsidRDefault="00651838" w:rsidP="00651838">
            <w:pPr>
              <w:jc w:val="center"/>
              <w:rPr>
                <w:rFonts w:ascii="Trebuchet MS" w:hAnsi="Trebuchet MS"/>
              </w:rPr>
            </w:pPr>
          </w:p>
        </w:tc>
        <w:tc>
          <w:tcPr>
            <w:tcW w:w="970" w:type="dxa"/>
            <w:tcBorders>
              <w:top w:val="single" w:sz="4" w:space="0" w:color="000000"/>
              <w:left w:val="single" w:sz="4" w:space="0" w:color="000000"/>
              <w:bottom w:val="single" w:sz="4" w:space="0" w:color="000000"/>
              <w:right w:val="single" w:sz="4" w:space="0" w:color="000000"/>
            </w:tcBorders>
          </w:tcPr>
          <w:p w14:paraId="361A9930" w14:textId="77777777" w:rsidR="00651838" w:rsidRPr="00A82759" w:rsidRDefault="00651838" w:rsidP="00651838">
            <w:pPr>
              <w:jc w:val="center"/>
              <w:rPr>
                <w:rFonts w:ascii="Trebuchet MS" w:hAnsi="Trebuchet MS"/>
              </w:rPr>
            </w:pPr>
          </w:p>
        </w:tc>
        <w:tc>
          <w:tcPr>
            <w:tcW w:w="1963" w:type="dxa"/>
            <w:tcBorders>
              <w:top w:val="single" w:sz="4" w:space="0" w:color="000000"/>
              <w:left w:val="single" w:sz="4" w:space="0" w:color="000000"/>
              <w:bottom w:val="single" w:sz="4" w:space="0" w:color="000000"/>
              <w:right w:val="single" w:sz="4" w:space="0" w:color="000000"/>
            </w:tcBorders>
          </w:tcPr>
          <w:p w14:paraId="361A9931" w14:textId="77777777" w:rsidR="00651838" w:rsidRPr="00A82759" w:rsidRDefault="00651838" w:rsidP="00651838">
            <w:pPr>
              <w:jc w:val="center"/>
              <w:rPr>
                <w:rFonts w:ascii="Trebuchet MS" w:hAnsi="Trebuchet MS"/>
              </w:rPr>
            </w:pPr>
          </w:p>
        </w:tc>
      </w:tr>
      <w:tr w:rsidR="00651838" w:rsidRPr="00A82759" w14:paraId="361A993A" w14:textId="77777777" w:rsidTr="00EC12EB">
        <w:tc>
          <w:tcPr>
            <w:tcW w:w="2835" w:type="dxa"/>
            <w:tcBorders>
              <w:top w:val="single" w:sz="4" w:space="0" w:color="000000"/>
              <w:left w:val="single" w:sz="4" w:space="0" w:color="000000"/>
              <w:bottom w:val="single" w:sz="4" w:space="0" w:color="000000"/>
              <w:right w:val="single" w:sz="4" w:space="0" w:color="000000"/>
            </w:tcBorders>
          </w:tcPr>
          <w:p w14:paraId="361A9933" w14:textId="77777777" w:rsidR="00651838" w:rsidRPr="00D949A9" w:rsidRDefault="00651838" w:rsidP="00651838">
            <w:pPr>
              <w:widowControl w:val="0"/>
              <w:numPr>
                <w:ilvl w:val="0"/>
                <w:numId w:val="1"/>
              </w:numPr>
              <w:pBdr>
                <w:top w:val="nil"/>
                <w:left w:val="nil"/>
                <w:bottom w:val="nil"/>
                <w:right w:val="nil"/>
                <w:between w:val="nil"/>
              </w:pBdr>
              <w:ind w:left="602" w:hanging="242"/>
              <w:rPr>
                <w:rFonts w:ascii="Trebuchet MS" w:hAnsi="Trebuchet MS"/>
                <w:color w:val="000000"/>
              </w:rPr>
            </w:pPr>
            <w:r w:rsidRPr="00D949A9">
              <w:rPr>
                <w:rFonts w:ascii="Trebuchet MS" w:hAnsi="Trebuchet MS"/>
                <w:color w:val="000000"/>
              </w:rPr>
              <w:t>contribuții de asigurări</w:t>
            </w:r>
          </w:p>
        </w:tc>
        <w:tc>
          <w:tcPr>
            <w:tcW w:w="1134" w:type="dxa"/>
            <w:tcBorders>
              <w:top w:val="single" w:sz="4" w:space="0" w:color="000000"/>
              <w:left w:val="single" w:sz="4" w:space="0" w:color="000000"/>
              <w:bottom w:val="single" w:sz="4" w:space="0" w:color="000000"/>
              <w:right w:val="single" w:sz="4" w:space="0" w:color="000000"/>
            </w:tcBorders>
          </w:tcPr>
          <w:p w14:paraId="361A9934" w14:textId="77777777" w:rsidR="00651838" w:rsidRPr="00A82759" w:rsidRDefault="00651838" w:rsidP="00651838">
            <w:pPr>
              <w:jc w:val="center"/>
              <w:rPr>
                <w:rFonts w:ascii="Trebuchet MS" w:hAnsi="Trebuchet MS"/>
              </w:rPr>
            </w:pPr>
          </w:p>
        </w:tc>
        <w:tc>
          <w:tcPr>
            <w:tcW w:w="1271" w:type="dxa"/>
            <w:tcBorders>
              <w:top w:val="single" w:sz="4" w:space="0" w:color="000000"/>
              <w:left w:val="single" w:sz="4" w:space="0" w:color="000000"/>
              <w:bottom w:val="single" w:sz="4" w:space="0" w:color="000000"/>
              <w:right w:val="single" w:sz="4" w:space="0" w:color="000000"/>
            </w:tcBorders>
          </w:tcPr>
          <w:p w14:paraId="361A9935" w14:textId="77777777" w:rsidR="00651838" w:rsidRPr="00A82759" w:rsidRDefault="00651838" w:rsidP="00651838">
            <w:pPr>
              <w:jc w:val="center"/>
              <w:rPr>
                <w:rFonts w:ascii="Trebuchet MS" w:hAnsi="Trebuchet MS"/>
              </w:rPr>
            </w:pPr>
          </w:p>
        </w:tc>
        <w:tc>
          <w:tcPr>
            <w:tcW w:w="1302" w:type="dxa"/>
            <w:tcBorders>
              <w:top w:val="single" w:sz="4" w:space="0" w:color="000000"/>
              <w:left w:val="single" w:sz="4" w:space="0" w:color="000000"/>
              <w:bottom w:val="single" w:sz="4" w:space="0" w:color="000000"/>
              <w:right w:val="single" w:sz="4" w:space="0" w:color="000000"/>
            </w:tcBorders>
          </w:tcPr>
          <w:p w14:paraId="361A9936" w14:textId="77777777" w:rsidR="00651838" w:rsidRPr="00A82759" w:rsidRDefault="00651838" w:rsidP="00651838">
            <w:pPr>
              <w:jc w:val="center"/>
              <w:rPr>
                <w:rFonts w:ascii="Trebuchet MS" w:hAnsi="Trebuchet MS"/>
              </w:rPr>
            </w:pPr>
          </w:p>
        </w:tc>
        <w:tc>
          <w:tcPr>
            <w:tcW w:w="709" w:type="dxa"/>
            <w:tcBorders>
              <w:top w:val="single" w:sz="4" w:space="0" w:color="000000"/>
              <w:left w:val="single" w:sz="4" w:space="0" w:color="000000"/>
              <w:bottom w:val="single" w:sz="4" w:space="0" w:color="000000"/>
              <w:right w:val="single" w:sz="4" w:space="0" w:color="000000"/>
            </w:tcBorders>
          </w:tcPr>
          <w:p w14:paraId="361A9937" w14:textId="77777777" w:rsidR="00651838" w:rsidRPr="00A82759" w:rsidRDefault="00651838" w:rsidP="00651838">
            <w:pPr>
              <w:jc w:val="center"/>
              <w:rPr>
                <w:rFonts w:ascii="Trebuchet MS" w:hAnsi="Trebuchet MS"/>
              </w:rPr>
            </w:pPr>
          </w:p>
        </w:tc>
        <w:tc>
          <w:tcPr>
            <w:tcW w:w="970" w:type="dxa"/>
            <w:tcBorders>
              <w:top w:val="single" w:sz="4" w:space="0" w:color="000000"/>
              <w:left w:val="single" w:sz="4" w:space="0" w:color="000000"/>
              <w:bottom w:val="single" w:sz="4" w:space="0" w:color="000000"/>
              <w:right w:val="single" w:sz="4" w:space="0" w:color="000000"/>
            </w:tcBorders>
          </w:tcPr>
          <w:p w14:paraId="361A9938" w14:textId="77777777" w:rsidR="00651838" w:rsidRPr="00A82759" w:rsidRDefault="00651838" w:rsidP="00651838">
            <w:pPr>
              <w:jc w:val="center"/>
              <w:rPr>
                <w:rFonts w:ascii="Trebuchet MS" w:hAnsi="Trebuchet MS"/>
              </w:rPr>
            </w:pPr>
          </w:p>
        </w:tc>
        <w:tc>
          <w:tcPr>
            <w:tcW w:w="1963" w:type="dxa"/>
            <w:tcBorders>
              <w:top w:val="single" w:sz="4" w:space="0" w:color="000000"/>
              <w:left w:val="single" w:sz="4" w:space="0" w:color="000000"/>
              <w:bottom w:val="single" w:sz="4" w:space="0" w:color="000000"/>
              <w:right w:val="single" w:sz="4" w:space="0" w:color="000000"/>
            </w:tcBorders>
          </w:tcPr>
          <w:p w14:paraId="361A9939" w14:textId="77777777" w:rsidR="00651838" w:rsidRPr="00A82759" w:rsidRDefault="00651838" w:rsidP="00651838">
            <w:pPr>
              <w:jc w:val="center"/>
              <w:rPr>
                <w:rFonts w:ascii="Trebuchet MS" w:hAnsi="Trebuchet MS"/>
              </w:rPr>
            </w:pPr>
          </w:p>
        </w:tc>
      </w:tr>
      <w:tr w:rsidR="00651838" w:rsidRPr="00A82759" w14:paraId="361A9942" w14:textId="77777777" w:rsidTr="00EC12EB">
        <w:tc>
          <w:tcPr>
            <w:tcW w:w="2835" w:type="dxa"/>
            <w:tcBorders>
              <w:top w:val="single" w:sz="4" w:space="0" w:color="000000"/>
              <w:left w:val="single" w:sz="4" w:space="0" w:color="000000"/>
              <w:bottom w:val="single" w:sz="4" w:space="0" w:color="000000"/>
              <w:right w:val="single" w:sz="4" w:space="0" w:color="000000"/>
            </w:tcBorders>
          </w:tcPr>
          <w:p w14:paraId="361A993B" w14:textId="77777777" w:rsidR="00651838" w:rsidRPr="00D949A9" w:rsidRDefault="00651838" w:rsidP="00651838">
            <w:pPr>
              <w:widowControl w:val="0"/>
              <w:numPr>
                <w:ilvl w:val="0"/>
                <w:numId w:val="7"/>
              </w:numPr>
              <w:pBdr>
                <w:top w:val="nil"/>
                <w:left w:val="nil"/>
                <w:bottom w:val="nil"/>
                <w:right w:val="nil"/>
                <w:between w:val="nil"/>
              </w:pBdr>
              <w:ind w:left="458" w:hanging="283"/>
              <w:rPr>
                <w:rFonts w:ascii="Trebuchet MS" w:hAnsi="Trebuchet MS"/>
                <w:i/>
                <w:color w:val="000000"/>
              </w:rPr>
            </w:pPr>
            <w:r w:rsidRPr="00D949A9">
              <w:rPr>
                <w:rFonts w:ascii="Trebuchet MS" w:hAnsi="Trebuchet MS"/>
                <w:i/>
                <w:color w:val="000000"/>
              </w:rPr>
              <w:t>alte tipuri de venituri</w:t>
            </w:r>
          </w:p>
        </w:tc>
        <w:tc>
          <w:tcPr>
            <w:tcW w:w="1134" w:type="dxa"/>
            <w:tcBorders>
              <w:top w:val="single" w:sz="4" w:space="0" w:color="000000"/>
              <w:left w:val="single" w:sz="4" w:space="0" w:color="000000"/>
              <w:bottom w:val="single" w:sz="4" w:space="0" w:color="000000"/>
              <w:right w:val="single" w:sz="4" w:space="0" w:color="000000"/>
            </w:tcBorders>
          </w:tcPr>
          <w:p w14:paraId="361A993C" w14:textId="77777777" w:rsidR="00651838" w:rsidRPr="00A82759" w:rsidRDefault="00651838" w:rsidP="00651838">
            <w:pPr>
              <w:jc w:val="center"/>
              <w:rPr>
                <w:rFonts w:ascii="Trebuchet MS" w:hAnsi="Trebuchet MS"/>
              </w:rPr>
            </w:pPr>
          </w:p>
        </w:tc>
        <w:tc>
          <w:tcPr>
            <w:tcW w:w="1271" w:type="dxa"/>
            <w:tcBorders>
              <w:top w:val="single" w:sz="4" w:space="0" w:color="000000"/>
              <w:left w:val="single" w:sz="4" w:space="0" w:color="000000"/>
              <w:bottom w:val="single" w:sz="4" w:space="0" w:color="000000"/>
              <w:right w:val="single" w:sz="4" w:space="0" w:color="000000"/>
            </w:tcBorders>
          </w:tcPr>
          <w:p w14:paraId="361A993D" w14:textId="77777777" w:rsidR="00651838" w:rsidRPr="00A82759" w:rsidRDefault="00651838" w:rsidP="00651838">
            <w:pPr>
              <w:jc w:val="center"/>
              <w:rPr>
                <w:rFonts w:ascii="Trebuchet MS" w:hAnsi="Trebuchet MS"/>
              </w:rPr>
            </w:pPr>
          </w:p>
        </w:tc>
        <w:tc>
          <w:tcPr>
            <w:tcW w:w="1302" w:type="dxa"/>
            <w:tcBorders>
              <w:top w:val="single" w:sz="4" w:space="0" w:color="000000"/>
              <w:left w:val="single" w:sz="4" w:space="0" w:color="000000"/>
              <w:bottom w:val="single" w:sz="4" w:space="0" w:color="000000"/>
              <w:right w:val="single" w:sz="4" w:space="0" w:color="000000"/>
            </w:tcBorders>
          </w:tcPr>
          <w:p w14:paraId="361A993E" w14:textId="77777777" w:rsidR="00651838" w:rsidRPr="00A82759" w:rsidRDefault="00651838" w:rsidP="00651838">
            <w:pPr>
              <w:jc w:val="center"/>
              <w:rPr>
                <w:rFonts w:ascii="Trebuchet MS" w:hAnsi="Trebuchet MS"/>
              </w:rPr>
            </w:pPr>
          </w:p>
        </w:tc>
        <w:tc>
          <w:tcPr>
            <w:tcW w:w="709" w:type="dxa"/>
            <w:tcBorders>
              <w:top w:val="single" w:sz="4" w:space="0" w:color="000000"/>
              <w:left w:val="single" w:sz="4" w:space="0" w:color="000000"/>
              <w:bottom w:val="single" w:sz="4" w:space="0" w:color="000000"/>
              <w:right w:val="single" w:sz="4" w:space="0" w:color="000000"/>
            </w:tcBorders>
          </w:tcPr>
          <w:p w14:paraId="361A993F" w14:textId="77777777" w:rsidR="00651838" w:rsidRPr="00A82759" w:rsidRDefault="00651838" w:rsidP="00651838">
            <w:pPr>
              <w:jc w:val="center"/>
              <w:rPr>
                <w:rFonts w:ascii="Trebuchet MS" w:hAnsi="Trebuchet MS"/>
              </w:rPr>
            </w:pPr>
          </w:p>
        </w:tc>
        <w:tc>
          <w:tcPr>
            <w:tcW w:w="970" w:type="dxa"/>
            <w:tcBorders>
              <w:top w:val="single" w:sz="4" w:space="0" w:color="000000"/>
              <w:left w:val="single" w:sz="4" w:space="0" w:color="000000"/>
              <w:bottom w:val="single" w:sz="4" w:space="0" w:color="000000"/>
              <w:right w:val="single" w:sz="4" w:space="0" w:color="000000"/>
            </w:tcBorders>
          </w:tcPr>
          <w:p w14:paraId="361A9940" w14:textId="77777777" w:rsidR="00651838" w:rsidRPr="00A82759" w:rsidRDefault="00651838" w:rsidP="00651838">
            <w:pPr>
              <w:jc w:val="center"/>
              <w:rPr>
                <w:rFonts w:ascii="Trebuchet MS" w:hAnsi="Trebuchet MS"/>
              </w:rPr>
            </w:pPr>
          </w:p>
        </w:tc>
        <w:tc>
          <w:tcPr>
            <w:tcW w:w="1963" w:type="dxa"/>
            <w:tcBorders>
              <w:top w:val="single" w:sz="4" w:space="0" w:color="000000"/>
              <w:left w:val="single" w:sz="4" w:space="0" w:color="000000"/>
              <w:bottom w:val="single" w:sz="4" w:space="0" w:color="000000"/>
              <w:right w:val="single" w:sz="4" w:space="0" w:color="000000"/>
            </w:tcBorders>
          </w:tcPr>
          <w:p w14:paraId="361A9941" w14:textId="77777777" w:rsidR="00651838" w:rsidRPr="00A82759" w:rsidRDefault="00651838" w:rsidP="00651838">
            <w:pPr>
              <w:jc w:val="center"/>
              <w:rPr>
                <w:rFonts w:ascii="Trebuchet MS" w:hAnsi="Trebuchet MS"/>
              </w:rPr>
            </w:pPr>
          </w:p>
        </w:tc>
      </w:tr>
      <w:tr w:rsidR="00651838" w:rsidRPr="00A82759" w14:paraId="361A994A" w14:textId="77777777" w:rsidTr="00EC12EB">
        <w:tc>
          <w:tcPr>
            <w:tcW w:w="2835" w:type="dxa"/>
            <w:tcBorders>
              <w:top w:val="single" w:sz="4" w:space="0" w:color="000000"/>
              <w:left w:val="single" w:sz="4" w:space="0" w:color="000000"/>
              <w:bottom w:val="single" w:sz="4" w:space="0" w:color="000000"/>
              <w:right w:val="single" w:sz="4" w:space="0" w:color="000000"/>
            </w:tcBorders>
          </w:tcPr>
          <w:p w14:paraId="361A9943" w14:textId="77777777" w:rsidR="00651838" w:rsidRPr="00D949A9" w:rsidRDefault="00651838" w:rsidP="00651838">
            <w:pPr>
              <w:widowControl w:val="0"/>
              <w:pBdr>
                <w:top w:val="nil"/>
                <w:left w:val="nil"/>
                <w:bottom w:val="nil"/>
                <w:right w:val="nil"/>
                <w:between w:val="nil"/>
              </w:pBdr>
              <w:ind w:left="33"/>
              <w:rPr>
                <w:rFonts w:ascii="Trebuchet MS" w:hAnsi="Trebuchet MS"/>
                <w:color w:val="000000"/>
              </w:rPr>
            </w:pPr>
            <w:r w:rsidRPr="00D949A9">
              <w:rPr>
                <w:rFonts w:ascii="Trebuchet MS" w:hAnsi="Trebuchet MS"/>
                <w:color w:val="000000"/>
              </w:rPr>
              <w:t>4.2.Modificări ale cheltuielilor bugetare, plus/minus, din care:</w:t>
            </w:r>
          </w:p>
        </w:tc>
        <w:tc>
          <w:tcPr>
            <w:tcW w:w="1134" w:type="dxa"/>
            <w:tcBorders>
              <w:top w:val="single" w:sz="4" w:space="0" w:color="000000"/>
              <w:left w:val="single" w:sz="4" w:space="0" w:color="000000"/>
              <w:bottom w:val="single" w:sz="4" w:space="0" w:color="000000"/>
              <w:right w:val="single" w:sz="4" w:space="0" w:color="000000"/>
            </w:tcBorders>
          </w:tcPr>
          <w:p w14:paraId="361A9944" w14:textId="77777777" w:rsidR="00651838" w:rsidRPr="00A82759" w:rsidRDefault="00651838" w:rsidP="00651838">
            <w:pPr>
              <w:jc w:val="center"/>
              <w:rPr>
                <w:rFonts w:ascii="Trebuchet MS" w:hAnsi="Trebuchet MS"/>
              </w:rPr>
            </w:pPr>
          </w:p>
        </w:tc>
        <w:tc>
          <w:tcPr>
            <w:tcW w:w="1271" w:type="dxa"/>
            <w:tcBorders>
              <w:top w:val="single" w:sz="4" w:space="0" w:color="000000"/>
              <w:left w:val="single" w:sz="4" w:space="0" w:color="000000"/>
              <w:bottom w:val="single" w:sz="4" w:space="0" w:color="000000"/>
              <w:right w:val="single" w:sz="4" w:space="0" w:color="000000"/>
            </w:tcBorders>
          </w:tcPr>
          <w:p w14:paraId="361A9945" w14:textId="77777777" w:rsidR="00651838" w:rsidRPr="00A82759" w:rsidRDefault="00651838" w:rsidP="00651838">
            <w:pPr>
              <w:jc w:val="center"/>
              <w:rPr>
                <w:rFonts w:ascii="Trebuchet MS" w:hAnsi="Trebuchet MS"/>
              </w:rPr>
            </w:pPr>
          </w:p>
        </w:tc>
        <w:tc>
          <w:tcPr>
            <w:tcW w:w="1302" w:type="dxa"/>
            <w:tcBorders>
              <w:top w:val="single" w:sz="4" w:space="0" w:color="000000"/>
              <w:left w:val="single" w:sz="4" w:space="0" w:color="000000"/>
              <w:bottom w:val="single" w:sz="4" w:space="0" w:color="000000"/>
              <w:right w:val="single" w:sz="4" w:space="0" w:color="000000"/>
            </w:tcBorders>
          </w:tcPr>
          <w:p w14:paraId="361A9946" w14:textId="77777777" w:rsidR="00651838" w:rsidRPr="00A82759" w:rsidRDefault="00651838" w:rsidP="00651838">
            <w:pPr>
              <w:jc w:val="center"/>
              <w:rPr>
                <w:rFonts w:ascii="Trebuchet MS" w:hAnsi="Trebuchet MS"/>
              </w:rPr>
            </w:pPr>
          </w:p>
        </w:tc>
        <w:tc>
          <w:tcPr>
            <w:tcW w:w="709" w:type="dxa"/>
            <w:tcBorders>
              <w:top w:val="single" w:sz="4" w:space="0" w:color="000000"/>
              <w:left w:val="single" w:sz="4" w:space="0" w:color="000000"/>
              <w:bottom w:val="single" w:sz="4" w:space="0" w:color="000000"/>
              <w:right w:val="single" w:sz="4" w:space="0" w:color="000000"/>
            </w:tcBorders>
          </w:tcPr>
          <w:p w14:paraId="361A9947" w14:textId="77777777" w:rsidR="00651838" w:rsidRPr="00A82759" w:rsidRDefault="00651838" w:rsidP="00651838">
            <w:pPr>
              <w:jc w:val="center"/>
              <w:rPr>
                <w:rFonts w:ascii="Trebuchet MS" w:hAnsi="Trebuchet MS"/>
              </w:rPr>
            </w:pPr>
          </w:p>
        </w:tc>
        <w:tc>
          <w:tcPr>
            <w:tcW w:w="970" w:type="dxa"/>
            <w:tcBorders>
              <w:top w:val="single" w:sz="4" w:space="0" w:color="000000"/>
              <w:left w:val="single" w:sz="4" w:space="0" w:color="000000"/>
              <w:bottom w:val="single" w:sz="4" w:space="0" w:color="000000"/>
              <w:right w:val="single" w:sz="4" w:space="0" w:color="000000"/>
            </w:tcBorders>
          </w:tcPr>
          <w:p w14:paraId="361A9948" w14:textId="77777777" w:rsidR="00651838" w:rsidRPr="00A82759" w:rsidRDefault="00651838" w:rsidP="00651838">
            <w:pPr>
              <w:jc w:val="center"/>
              <w:rPr>
                <w:rFonts w:ascii="Trebuchet MS" w:hAnsi="Trebuchet MS"/>
              </w:rPr>
            </w:pPr>
          </w:p>
        </w:tc>
        <w:tc>
          <w:tcPr>
            <w:tcW w:w="1963" w:type="dxa"/>
            <w:tcBorders>
              <w:top w:val="single" w:sz="4" w:space="0" w:color="000000"/>
              <w:left w:val="single" w:sz="4" w:space="0" w:color="000000"/>
              <w:bottom w:val="single" w:sz="4" w:space="0" w:color="000000"/>
              <w:right w:val="single" w:sz="4" w:space="0" w:color="000000"/>
            </w:tcBorders>
          </w:tcPr>
          <w:p w14:paraId="361A9949" w14:textId="77777777" w:rsidR="00651838" w:rsidRPr="00A82759" w:rsidRDefault="00651838" w:rsidP="00651838">
            <w:pPr>
              <w:jc w:val="center"/>
              <w:rPr>
                <w:rFonts w:ascii="Trebuchet MS" w:hAnsi="Trebuchet MS"/>
              </w:rPr>
            </w:pPr>
          </w:p>
        </w:tc>
      </w:tr>
      <w:tr w:rsidR="00651838" w:rsidRPr="00A82759" w14:paraId="361A9952" w14:textId="77777777" w:rsidTr="00EC12EB">
        <w:tc>
          <w:tcPr>
            <w:tcW w:w="2835" w:type="dxa"/>
            <w:tcBorders>
              <w:top w:val="single" w:sz="4" w:space="0" w:color="000000"/>
              <w:left w:val="single" w:sz="4" w:space="0" w:color="000000"/>
              <w:bottom w:val="single" w:sz="4" w:space="0" w:color="000000"/>
              <w:right w:val="single" w:sz="4" w:space="0" w:color="000000"/>
            </w:tcBorders>
          </w:tcPr>
          <w:p w14:paraId="361A994B" w14:textId="77777777" w:rsidR="00651838" w:rsidRPr="00D949A9" w:rsidRDefault="00651838" w:rsidP="00651838">
            <w:pPr>
              <w:widowControl w:val="0"/>
              <w:numPr>
                <w:ilvl w:val="0"/>
                <w:numId w:val="2"/>
              </w:numPr>
              <w:pBdr>
                <w:top w:val="nil"/>
                <w:left w:val="nil"/>
                <w:bottom w:val="nil"/>
                <w:right w:val="nil"/>
                <w:between w:val="nil"/>
              </w:pBdr>
              <w:ind w:left="305" w:right="-110" w:hanging="272"/>
              <w:rPr>
                <w:rFonts w:ascii="Trebuchet MS" w:hAnsi="Trebuchet MS"/>
                <w:color w:val="000000"/>
              </w:rPr>
            </w:pPr>
            <w:r w:rsidRPr="00D949A9">
              <w:rPr>
                <w:rFonts w:ascii="Trebuchet MS" w:hAnsi="Trebuchet MS"/>
                <w:i/>
                <w:color w:val="000000"/>
              </w:rPr>
              <w:t>buget de stat</w:t>
            </w:r>
            <w:r w:rsidRPr="00D949A9">
              <w:rPr>
                <w:rFonts w:ascii="Trebuchet MS" w:hAnsi="Trebuchet MS"/>
                <w:color w:val="000000"/>
              </w:rPr>
              <w:t>, din acesta:</w:t>
            </w:r>
          </w:p>
        </w:tc>
        <w:tc>
          <w:tcPr>
            <w:tcW w:w="1134" w:type="dxa"/>
            <w:tcBorders>
              <w:top w:val="single" w:sz="4" w:space="0" w:color="000000"/>
              <w:left w:val="single" w:sz="4" w:space="0" w:color="000000"/>
              <w:bottom w:val="single" w:sz="4" w:space="0" w:color="000000"/>
              <w:right w:val="single" w:sz="4" w:space="0" w:color="000000"/>
            </w:tcBorders>
          </w:tcPr>
          <w:p w14:paraId="361A994C" w14:textId="77777777" w:rsidR="00651838" w:rsidRPr="00A82759" w:rsidRDefault="00651838" w:rsidP="00651838">
            <w:pPr>
              <w:jc w:val="center"/>
              <w:rPr>
                <w:rFonts w:ascii="Trebuchet MS" w:hAnsi="Trebuchet MS"/>
              </w:rPr>
            </w:pPr>
          </w:p>
        </w:tc>
        <w:tc>
          <w:tcPr>
            <w:tcW w:w="1271" w:type="dxa"/>
            <w:tcBorders>
              <w:top w:val="single" w:sz="4" w:space="0" w:color="000000"/>
              <w:left w:val="single" w:sz="4" w:space="0" w:color="000000"/>
              <w:bottom w:val="single" w:sz="4" w:space="0" w:color="000000"/>
              <w:right w:val="single" w:sz="4" w:space="0" w:color="000000"/>
            </w:tcBorders>
          </w:tcPr>
          <w:p w14:paraId="361A994D" w14:textId="77777777" w:rsidR="00651838" w:rsidRPr="00A82759" w:rsidRDefault="00651838" w:rsidP="00651838">
            <w:pPr>
              <w:jc w:val="center"/>
              <w:rPr>
                <w:rFonts w:ascii="Trebuchet MS" w:hAnsi="Trebuchet MS"/>
              </w:rPr>
            </w:pPr>
          </w:p>
        </w:tc>
        <w:tc>
          <w:tcPr>
            <w:tcW w:w="1302" w:type="dxa"/>
            <w:tcBorders>
              <w:top w:val="single" w:sz="4" w:space="0" w:color="000000"/>
              <w:left w:val="single" w:sz="4" w:space="0" w:color="000000"/>
              <w:bottom w:val="single" w:sz="4" w:space="0" w:color="000000"/>
              <w:right w:val="single" w:sz="4" w:space="0" w:color="000000"/>
            </w:tcBorders>
          </w:tcPr>
          <w:p w14:paraId="361A994E" w14:textId="77777777" w:rsidR="00651838" w:rsidRPr="00A82759" w:rsidRDefault="00651838" w:rsidP="00651838">
            <w:pPr>
              <w:jc w:val="center"/>
              <w:rPr>
                <w:rFonts w:ascii="Trebuchet MS" w:hAnsi="Trebuchet MS"/>
              </w:rPr>
            </w:pPr>
          </w:p>
        </w:tc>
        <w:tc>
          <w:tcPr>
            <w:tcW w:w="709" w:type="dxa"/>
            <w:tcBorders>
              <w:top w:val="single" w:sz="4" w:space="0" w:color="000000"/>
              <w:left w:val="single" w:sz="4" w:space="0" w:color="000000"/>
              <w:bottom w:val="single" w:sz="4" w:space="0" w:color="000000"/>
              <w:right w:val="single" w:sz="4" w:space="0" w:color="000000"/>
            </w:tcBorders>
          </w:tcPr>
          <w:p w14:paraId="361A994F" w14:textId="77777777" w:rsidR="00651838" w:rsidRPr="00A82759" w:rsidRDefault="00651838" w:rsidP="00651838">
            <w:pPr>
              <w:jc w:val="center"/>
              <w:rPr>
                <w:rFonts w:ascii="Trebuchet MS" w:hAnsi="Trebuchet MS"/>
              </w:rPr>
            </w:pPr>
          </w:p>
        </w:tc>
        <w:tc>
          <w:tcPr>
            <w:tcW w:w="970" w:type="dxa"/>
            <w:tcBorders>
              <w:top w:val="single" w:sz="4" w:space="0" w:color="000000"/>
              <w:left w:val="single" w:sz="4" w:space="0" w:color="000000"/>
              <w:bottom w:val="single" w:sz="4" w:space="0" w:color="000000"/>
              <w:right w:val="single" w:sz="4" w:space="0" w:color="000000"/>
            </w:tcBorders>
          </w:tcPr>
          <w:p w14:paraId="361A9950" w14:textId="77777777" w:rsidR="00651838" w:rsidRPr="00A82759" w:rsidRDefault="00651838" w:rsidP="00651838">
            <w:pPr>
              <w:jc w:val="center"/>
              <w:rPr>
                <w:rFonts w:ascii="Trebuchet MS" w:hAnsi="Trebuchet MS"/>
              </w:rPr>
            </w:pPr>
          </w:p>
        </w:tc>
        <w:tc>
          <w:tcPr>
            <w:tcW w:w="1963" w:type="dxa"/>
            <w:tcBorders>
              <w:top w:val="single" w:sz="4" w:space="0" w:color="000000"/>
              <w:left w:val="single" w:sz="4" w:space="0" w:color="000000"/>
              <w:bottom w:val="single" w:sz="4" w:space="0" w:color="000000"/>
              <w:right w:val="single" w:sz="4" w:space="0" w:color="000000"/>
            </w:tcBorders>
          </w:tcPr>
          <w:p w14:paraId="361A9951" w14:textId="77777777" w:rsidR="00651838" w:rsidRPr="00A82759" w:rsidRDefault="00651838" w:rsidP="00651838">
            <w:pPr>
              <w:jc w:val="center"/>
              <w:rPr>
                <w:rFonts w:ascii="Trebuchet MS" w:hAnsi="Trebuchet MS"/>
              </w:rPr>
            </w:pPr>
          </w:p>
        </w:tc>
      </w:tr>
      <w:tr w:rsidR="00651838" w:rsidRPr="00A82759" w14:paraId="361A995A" w14:textId="77777777" w:rsidTr="00EC12EB">
        <w:tc>
          <w:tcPr>
            <w:tcW w:w="2835" w:type="dxa"/>
            <w:tcBorders>
              <w:top w:val="single" w:sz="4" w:space="0" w:color="000000"/>
              <w:left w:val="single" w:sz="4" w:space="0" w:color="000000"/>
              <w:bottom w:val="single" w:sz="4" w:space="0" w:color="000000"/>
              <w:right w:val="single" w:sz="4" w:space="0" w:color="000000"/>
            </w:tcBorders>
          </w:tcPr>
          <w:p w14:paraId="361A9953" w14:textId="77777777" w:rsidR="00651838" w:rsidRPr="00D949A9" w:rsidRDefault="00651838" w:rsidP="00651838">
            <w:pPr>
              <w:widowControl w:val="0"/>
              <w:numPr>
                <w:ilvl w:val="0"/>
                <w:numId w:val="3"/>
              </w:numPr>
              <w:pBdr>
                <w:top w:val="nil"/>
                <w:left w:val="nil"/>
                <w:bottom w:val="nil"/>
                <w:right w:val="nil"/>
                <w:between w:val="nil"/>
              </w:pBdr>
              <w:ind w:left="602" w:hanging="285"/>
              <w:rPr>
                <w:rFonts w:ascii="Trebuchet MS" w:hAnsi="Trebuchet MS"/>
                <w:color w:val="000000"/>
              </w:rPr>
            </w:pPr>
            <w:r w:rsidRPr="00D949A9">
              <w:rPr>
                <w:rFonts w:ascii="Trebuchet MS" w:hAnsi="Trebuchet MS"/>
                <w:color w:val="000000"/>
              </w:rPr>
              <w:t>cheltuieli de personal</w:t>
            </w:r>
          </w:p>
        </w:tc>
        <w:tc>
          <w:tcPr>
            <w:tcW w:w="1134" w:type="dxa"/>
            <w:tcBorders>
              <w:top w:val="single" w:sz="4" w:space="0" w:color="000000"/>
              <w:left w:val="single" w:sz="4" w:space="0" w:color="000000"/>
              <w:bottom w:val="single" w:sz="4" w:space="0" w:color="000000"/>
              <w:right w:val="single" w:sz="4" w:space="0" w:color="000000"/>
            </w:tcBorders>
          </w:tcPr>
          <w:p w14:paraId="361A9954" w14:textId="77777777" w:rsidR="00651838" w:rsidRPr="00A82759" w:rsidRDefault="00651838" w:rsidP="00651838">
            <w:pPr>
              <w:jc w:val="center"/>
              <w:rPr>
                <w:rFonts w:ascii="Trebuchet MS" w:hAnsi="Trebuchet MS"/>
              </w:rPr>
            </w:pPr>
          </w:p>
        </w:tc>
        <w:tc>
          <w:tcPr>
            <w:tcW w:w="1271" w:type="dxa"/>
            <w:tcBorders>
              <w:top w:val="single" w:sz="4" w:space="0" w:color="000000"/>
              <w:left w:val="single" w:sz="4" w:space="0" w:color="000000"/>
              <w:bottom w:val="single" w:sz="4" w:space="0" w:color="000000"/>
              <w:right w:val="single" w:sz="4" w:space="0" w:color="000000"/>
            </w:tcBorders>
          </w:tcPr>
          <w:p w14:paraId="361A9955" w14:textId="77777777" w:rsidR="00651838" w:rsidRPr="00A82759" w:rsidRDefault="00651838" w:rsidP="00651838">
            <w:pPr>
              <w:jc w:val="center"/>
              <w:rPr>
                <w:rFonts w:ascii="Trebuchet MS" w:hAnsi="Trebuchet MS"/>
              </w:rPr>
            </w:pPr>
          </w:p>
        </w:tc>
        <w:tc>
          <w:tcPr>
            <w:tcW w:w="1302" w:type="dxa"/>
            <w:tcBorders>
              <w:top w:val="single" w:sz="4" w:space="0" w:color="000000"/>
              <w:left w:val="single" w:sz="4" w:space="0" w:color="000000"/>
              <w:bottom w:val="single" w:sz="4" w:space="0" w:color="000000"/>
              <w:right w:val="single" w:sz="4" w:space="0" w:color="000000"/>
            </w:tcBorders>
          </w:tcPr>
          <w:p w14:paraId="361A9956" w14:textId="77777777" w:rsidR="00651838" w:rsidRPr="00A82759" w:rsidRDefault="00651838" w:rsidP="00651838">
            <w:pPr>
              <w:jc w:val="center"/>
              <w:rPr>
                <w:rFonts w:ascii="Trebuchet MS" w:hAnsi="Trebuchet MS"/>
              </w:rPr>
            </w:pPr>
          </w:p>
        </w:tc>
        <w:tc>
          <w:tcPr>
            <w:tcW w:w="709" w:type="dxa"/>
            <w:tcBorders>
              <w:top w:val="single" w:sz="4" w:space="0" w:color="000000"/>
              <w:left w:val="single" w:sz="4" w:space="0" w:color="000000"/>
              <w:bottom w:val="single" w:sz="4" w:space="0" w:color="000000"/>
              <w:right w:val="single" w:sz="4" w:space="0" w:color="000000"/>
            </w:tcBorders>
          </w:tcPr>
          <w:p w14:paraId="361A9957" w14:textId="77777777" w:rsidR="00651838" w:rsidRPr="00A82759" w:rsidRDefault="00651838" w:rsidP="00651838">
            <w:pPr>
              <w:jc w:val="center"/>
              <w:rPr>
                <w:rFonts w:ascii="Trebuchet MS" w:hAnsi="Trebuchet MS"/>
              </w:rPr>
            </w:pPr>
          </w:p>
        </w:tc>
        <w:tc>
          <w:tcPr>
            <w:tcW w:w="970" w:type="dxa"/>
            <w:tcBorders>
              <w:top w:val="single" w:sz="4" w:space="0" w:color="000000"/>
              <w:left w:val="single" w:sz="4" w:space="0" w:color="000000"/>
              <w:bottom w:val="single" w:sz="4" w:space="0" w:color="000000"/>
              <w:right w:val="single" w:sz="4" w:space="0" w:color="000000"/>
            </w:tcBorders>
          </w:tcPr>
          <w:p w14:paraId="361A9958" w14:textId="77777777" w:rsidR="00651838" w:rsidRPr="00A82759" w:rsidRDefault="00651838" w:rsidP="00651838">
            <w:pPr>
              <w:jc w:val="center"/>
              <w:rPr>
                <w:rFonts w:ascii="Trebuchet MS" w:hAnsi="Trebuchet MS"/>
              </w:rPr>
            </w:pPr>
          </w:p>
        </w:tc>
        <w:tc>
          <w:tcPr>
            <w:tcW w:w="1963" w:type="dxa"/>
            <w:tcBorders>
              <w:top w:val="single" w:sz="4" w:space="0" w:color="000000"/>
              <w:left w:val="single" w:sz="4" w:space="0" w:color="000000"/>
              <w:bottom w:val="single" w:sz="4" w:space="0" w:color="000000"/>
              <w:right w:val="single" w:sz="4" w:space="0" w:color="000000"/>
            </w:tcBorders>
          </w:tcPr>
          <w:p w14:paraId="361A9959" w14:textId="77777777" w:rsidR="00651838" w:rsidRPr="00A82759" w:rsidRDefault="00651838" w:rsidP="00651838">
            <w:pPr>
              <w:jc w:val="center"/>
              <w:rPr>
                <w:rFonts w:ascii="Trebuchet MS" w:hAnsi="Trebuchet MS"/>
              </w:rPr>
            </w:pPr>
          </w:p>
        </w:tc>
      </w:tr>
      <w:tr w:rsidR="00651838" w:rsidRPr="00A82759" w14:paraId="361A9962" w14:textId="77777777" w:rsidTr="00EC12EB">
        <w:tc>
          <w:tcPr>
            <w:tcW w:w="2835" w:type="dxa"/>
            <w:tcBorders>
              <w:top w:val="single" w:sz="4" w:space="0" w:color="000000"/>
              <w:left w:val="single" w:sz="4" w:space="0" w:color="000000"/>
              <w:bottom w:val="single" w:sz="4" w:space="0" w:color="000000"/>
              <w:right w:val="single" w:sz="4" w:space="0" w:color="000000"/>
            </w:tcBorders>
          </w:tcPr>
          <w:p w14:paraId="361A995B" w14:textId="77777777" w:rsidR="00651838" w:rsidRPr="00D949A9" w:rsidRDefault="00651838" w:rsidP="00651838">
            <w:pPr>
              <w:widowControl w:val="0"/>
              <w:pBdr>
                <w:top w:val="nil"/>
                <w:left w:val="nil"/>
                <w:bottom w:val="nil"/>
                <w:right w:val="nil"/>
                <w:between w:val="nil"/>
              </w:pBdr>
              <w:ind w:left="175"/>
              <w:rPr>
                <w:rFonts w:ascii="Trebuchet MS" w:hAnsi="Trebuchet MS"/>
                <w:color w:val="000000"/>
              </w:rPr>
            </w:pPr>
            <w:r w:rsidRPr="00D949A9">
              <w:rPr>
                <w:rFonts w:ascii="Trebuchet MS" w:hAnsi="Trebuchet MS"/>
                <w:color w:val="000000"/>
              </w:rPr>
              <w:t xml:space="preserve">  (ii) bunuri și servicii</w:t>
            </w:r>
          </w:p>
        </w:tc>
        <w:tc>
          <w:tcPr>
            <w:tcW w:w="1134" w:type="dxa"/>
            <w:tcBorders>
              <w:top w:val="single" w:sz="4" w:space="0" w:color="000000"/>
              <w:left w:val="single" w:sz="4" w:space="0" w:color="000000"/>
              <w:bottom w:val="single" w:sz="4" w:space="0" w:color="000000"/>
              <w:right w:val="single" w:sz="4" w:space="0" w:color="000000"/>
            </w:tcBorders>
          </w:tcPr>
          <w:p w14:paraId="361A995C" w14:textId="77777777" w:rsidR="00651838" w:rsidRPr="00A82759" w:rsidRDefault="00651838" w:rsidP="00651838">
            <w:pPr>
              <w:jc w:val="center"/>
              <w:rPr>
                <w:rFonts w:ascii="Trebuchet MS" w:hAnsi="Trebuchet MS"/>
              </w:rPr>
            </w:pPr>
          </w:p>
        </w:tc>
        <w:tc>
          <w:tcPr>
            <w:tcW w:w="1271" w:type="dxa"/>
            <w:tcBorders>
              <w:top w:val="single" w:sz="4" w:space="0" w:color="000000"/>
              <w:left w:val="single" w:sz="4" w:space="0" w:color="000000"/>
              <w:bottom w:val="single" w:sz="4" w:space="0" w:color="000000"/>
              <w:right w:val="single" w:sz="4" w:space="0" w:color="000000"/>
            </w:tcBorders>
          </w:tcPr>
          <w:p w14:paraId="361A995D" w14:textId="77777777" w:rsidR="00651838" w:rsidRPr="00A82759" w:rsidRDefault="00651838" w:rsidP="00651838">
            <w:pPr>
              <w:jc w:val="center"/>
              <w:rPr>
                <w:rFonts w:ascii="Trebuchet MS" w:hAnsi="Trebuchet MS"/>
              </w:rPr>
            </w:pPr>
          </w:p>
        </w:tc>
        <w:tc>
          <w:tcPr>
            <w:tcW w:w="1302" w:type="dxa"/>
            <w:tcBorders>
              <w:top w:val="single" w:sz="4" w:space="0" w:color="000000"/>
              <w:left w:val="single" w:sz="4" w:space="0" w:color="000000"/>
              <w:bottom w:val="single" w:sz="4" w:space="0" w:color="000000"/>
              <w:right w:val="single" w:sz="4" w:space="0" w:color="000000"/>
            </w:tcBorders>
          </w:tcPr>
          <w:p w14:paraId="361A995E" w14:textId="77777777" w:rsidR="00651838" w:rsidRPr="00A82759" w:rsidRDefault="00651838" w:rsidP="00651838">
            <w:pPr>
              <w:jc w:val="center"/>
              <w:rPr>
                <w:rFonts w:ascii="Trebuchet MS" w:hAnsi="Trebuchet MS"/>
              </w:rPr>
            </w:pPr>
          </w:p>
        </w:tc>
        <w:tc>
          <w:tcPr>
            <w:tcW w:w="709" w:type="dxa"/>
            <w:tcBorders>
              <w:top w:val="single" w:sz="4" w:space="0" w:color="000000"/>
              <w:left w:val="single" w:sz="4" w:space="0" w:color="000000"/>
              <w:bottom w:val="single" w:sz="4" w:space="0" w:color="000000"/>
              <w:right w:val="single" w:sz="4" w:space="0" w:color="000000"/>
            </w:tcBorders>
          </w:tcPr>
          <w:p w14:paraId="361A995F" w14:textId="77777777" w:rsidR="00651838" w:rsidRPr="00A82759" w:rsidRDefault="00651838" w:rsidP="00651838">
            <w:pPr>
              <w:jc w:val="center"/>
              <w:rPr>
                <w:rFonts w:ascii="Trebuchet MS" w:hAnsi="Trebuchet MS"/>
              </w:rPr>
            </w:pPr>
          </w:p>
        </w:tc>
        <w:tc>
          <w:tcPr>
            <w:tcW w:w="970" w:type="dxa"/>
            <w:tcBorders>
              <w:top w:val="single" w:sz="4" w:space="0" w:color="000000"/>
              <w:left w:val="single" w:sz="4" w:space="0" w:color="000000"/>
              <w:bottom w:val="single" w:sz="4" w:space="0" w:color="000000"/>
              <w:right w:val="single" w:sz="4" w:space="0" w:color="000000"/>
            </w:tcBorders>
          </w:tcPr>
          <w:p w14:paraId="361A9960" w14:textId="77777777" w:rsidR="00651838" w:rsidRPr="00A82759" w:rsidRDefault="00651838" w:rsidP="00651838">
            <w:pPr>
              <w:jc w:val="center"/>
              <w:rPr>
                <w:rFonts w:ascii="Trebuchet MS" w:hAnsi="Trebuchet MS"/>
              </w:rPr>
            </w:pPr>
          </w:p>
        </w:tc>
        <w:tc>
          <w:tcPr>
            <w:tcW w:w="1963" w:type="dxa"/>
            <w:tcBorders>
              <w:top w:val="single" w:sz="4" w:space="0" w:color="000000"/>
              <w:left w:val="single" w:sz="4" w:space="0" w:color="000000"/>
              <w:bottom w:val="single" w:sz="4" w:space="0" w:color="000000"/>
              <w:right w:val="single" w:sz="4" w:space="0" w:color="000000"/>
            </w:tcBorders>
          </w:tcPr>
          <w:p w14:paraId="361A9961" w14:textId="77777777" w:rsidR="00651838" w:rsidRPr="00A82759" w:rsidRDefault="00651838" w:rsidP="00651838">
            <w:pPr>
              <w:jc w:val="center"/>
              <w:rPr>
                <w:rFonts w:ascii="Trebuchet MS" w:hAnsi="Trebuchet MS"/>
              </w:rPr>
            </w:pPr>
          </w:p>
        </w:tc>
      </w:tr>
      <w:tr w:rsidR="00651838" w:rsidRPr="00A82759" w14:paraId="361A996A" w14:textId="77777777" w:rsidTr="00EC12EB">
        <w:tc>
          <w:tcPr>
            <w:tcW w:w="2835" w:type="dxa"/>
            <w:tcBorders>
              <w:top w:val="single" w:sz="4" w:space="0" w:color="000000"/>
              <w:left w:val="single" w:sz="4" w:space="0" w:color="000000"/>
              <w:bottom w:val="single" w:sz="4" w:space="0" w:color="000000"/>
              <w:right w:val="single" w:sz="4" w:space="0" w:color="000000"/>
            </w:tcBorders>
          </w:tcPr>
          <w:p w14:paraId="361A9963" w14:textId="77777777" w:rsidR="00651838" w:rsidRPr="00D949A9" w:rsidRDefault="00651838" w:rsidP="00651838">
            <w:pPr>
              <w:widowControl w:val="0"/>
              <w:numPr>
                <w:ilvl w:val="0"/>
                <w:numId w:val="2"/>
              </w:numPr>
              <w:pBdr>
                <w:top w:val="nil"/>
                <w:left w:val="nil"/>
                <w:bottom w:val="nil"/>
                <w:right w:val="nil"/>
                <w:between w:val="nil"/>
              </w:pBdr>
              <w:rPr>
                <w:rFonts w:ascii="Trebuchet MS" w:hAnsi="Trebuchet MS"/>
                <w:color w:val="000000"/>
              </w:rPr>
            </w:pPr>
            <w:r w:rsidRPr="00D949A9">
              <w:rPr>
                <w:rFonts w:ascii="Trebuchet MS" w:hAnsi="Trebuchet MS"/>
                <w:i/>
                <w:color w:val="000000"/>
              </w:rPr>
              <w:t>bugete locale</w:t>
            </w:r>
          </w:p>
        </w:tc>
        <w:tc>
          <w:tcPr>
            <w:tcW w:w="1134" w:type="dxa"/>
            <w:tcBorders>
              <w:top w:val="single" w:sz="4" w:space="0" w:color="000000"/>
              <w:left w:val="single" w:sz="4" w:space="0" w:color="000000"/>
              <w:bottom w:val="single" w:sz="4" w:space="0" w:color="000000"/>
              <w:right w:val="single" w:sz="4" w:space="0" w:color="000000"/>
            </w:tcBorders>
          </w:tcPr>
          <w:p w14:paraId="361A9964" w14:textId="77777777" w:rsidR="00651838" w:rsidRPr="00A82759" w:rsidRDefault="00651838" w:rsidP="00651838">
            <w:pPr>
              <w:jc w:val="center"/>
              <w:rPr>
                <w:rFonts w:ascii="Trebuchet MS" w:hAnsi="Trebuchet MS"/>
              </w:rPr>
            </w:pPr>
          </w:p>
        </w:tc>
        <w:tc>
          <w:tcPr>
            <w:tcW w:w="1271" w:type="dxa"/>
            <w:tcBorders>
              <w:top w:val="single" w:sz="4" w:space="0" w:color="000000"/>
              <w:left w:val="single" w:sz="4" w:space="0" w:color="000000"/>
              <w:bottom w:val="single" w:sz="4" w:space="0" w:color="000000"/>
              <w:right w:val="single" w:sz="4" w:space="0" w:color="000000"/>
            </w:tcBorders>
          </w:tcPr>
          <w:p w14:paraId="361A9965" w14:textId="77777777" w:rsidR="00651838" w:rsidRPr="00A82759" w:rsidRDefault="00651838" w:rsidP="00651838">
            <w:pPr>
              <w:jc w:val="center"/>
              <w:rPr>
                <w:rFonts w:ascii="Trebuchet MS" w:hAnsi="Trebuchet MS"/>
              </w:rPr>
            </w:pPr>
          </w:p>
        </w:tc>
        <w:tc>
          <w:tcPr>
            <w:tcW w:w="1302" w:type="dxa"/>
            <w:tcBorders>
              <w:top w:val="single" w:sz="4" w:space="0" w:color="000000"/>
              <w:left w:val="single" w:sz="4" w:space="0" w:color="000000"/>
              <w:bottom w:val="single" w:sz="4" w:space="0" w:color="000000"/>
              <w:right w:val="single" w:sz="4" w:space="0" w:color="000000"/>
            </w:tcBorders>
          </w:tcPr>
          <w:p w14:paraId="361A9966" w14:textId="77777777" w:rsidR="00651838" w:rsidRPr="00A82759" w:rsidRDefault="00651838" w:rsidP="00651838">
            <w:pPr>
              <w:jc w:val="center"/>
              <w:rPr>
                <w:rFonts w:ascii="Trebuchet MS" w:hAnsi="Trebuchet MS"/>
              </w:rPr>
            </w:pPr>
          </w:p>
        </w:tc>
        <w:tc>
          <w:tcPr>
            <w:tcW w:w="709" w:type="dxa"/>
            <w:tcBorders>
              <w:top w:val="single" w:sz="4" w:space="0" w:color="000000"/>
              <w:left w:val="single" w:sz="4" w:space="0" w:color="000000"/>
              <w:bottom w:val="single" w:sz="4" w:space="0" w:color="000000"/>
              <w:right w:val="single" w:sz="4" w:space="0" w:color="000000"/>
            </w:tcBorders>
          </w:tcPr>
          <w:p w14:paraId="361A9967" w14:textId="77777777" w:rsidR="00651838" w:rsidRPr="00A82759" w:rsidRDefault="00651838" w:rsidP="00651838">
            <w:pPr>
              <w:jc w:val="center"/>
              <w:rPr>
                <w:rFonts w:ascii="Trebuchet MS" w:hAnsi="Trebuchet MS"/>
              </w:rPr>
            </w:pPr>
          </w:p>
        </w:tc>
        <w:tc>
          <w:tcPr>
            <w:tcW w:w="970" w:type="dxa"/>
            <w:tcBorders>
              <w:top w:val="single" w:sz="4" w:space="0" w:color="000000"/>
              <w:left w:val="single" w:sz="4" w:space="0" w:color="000000"/>
              <w:bottom w:val="single" w:sz="4" w:space="0" w:color="000000"/>
              <w:right w:val="single" w:sz="4" w:space="0" w:color="000000"/>
            </w:tcBorders>
          </w:tcPr>
          <w:p w14:paraId="361A9968" w14:textId="77777777" w:rsidR="00651838" w:rsidRPr="00A82759" w:rsidRDefault="00651838" w:rsidP="00651838">
            <w:pPr>
              <w:jc w:val="center"/>
              <w:rPr>
                <w:rFonts w:ascii="Trebuchet MS" w:hAnsi="Trebuchet MS"/>
              </w:rPr>
            </w:pPr>
          </w:p>
        </w:tc>
        <w:tc>
          <w:tcPr>
            <w:tcW w:w="1963" w:type="dxa"/>
            <w:tcBorders>
              <w:top w:val="single" w:sz="4" w:space="0" w:color="000000"/>
              <w:left w:val="single" w:sz="4" w:space="0" w:color="000000"/>
              <w:bottom w:val="single" w:sz="4" w:space="0" w:color="000000"/>
              <w:right w:val="single" w:sz="4" w:space="0" w:color="000000"/>
            </w:tcBorders>
          </w:tcPr>
          <w:p w14:paraId="361A9969" w14:textId="77777777" w:rsidR="00651838" w:rsidRPr="00A82759" w:rsidRDefault="00651838" w:rsidP="00651838">
            <w:pPr>
              <w:jc w:val="center"/>
              <w:rPr>
                <w:rFonts w:ascii="Trebuchet MS" w:hAnsi="Trebuchet MS"/>
              </w:rPr>
            </w:pPr>
          </w:p>
        </w:tc>
      </w:tr>
      <w:tr w:rsidR="00651838" w:rsidRPr="00A82759" w14:paraId="361A9972" w14:textId="77777777" w:rsidTr="00EC12EB">
        <w:tc>
          <w:tcPr>
            <w:tcW w:w="2835" w:type="dxa"/>
            <w:tcBorders>
              <w:top w:val="single" w:sz="4" w:space="0" w:color="000000"/>
              <w:left w:val="single" w:sz="4" w:space="0" w:color="000000"/>
              <w:bottom w:val="single" w:sz="4" w:space="0" w:color="000000"/>
              <w:right w:val="single" w:sz="4" w:space="0" w:color="000000"/>
            </w:tcBorders>
          </w:tcPr>
          <w:p w14:paraId="361A996B" w14:textId="77777777" w:rsidR="00651838" w:rsidRPr="00D949A9" w:rsidRDefault="00651838" w:rsidP="00651838">
            <w:pPr>
              <w:ind w:left="175"/>
              <w:rPr>
                <w:rFonts w:ascii="Trebuchet MS" w:hAnsi="Trebuchet MS"/>
              </w:rPr>
            </w:pPr>
            <w:r w:rsidRPr="00D949A9">
              <w:rPr>
                <w:rFonts w:ascii="Trebuchet MS" w:hAnsi="Trebuchet MS"/>
              </w:rPr>
              <w:t>(i) cheltuieli de personal</w:t>
            </w:r>
          </w:p>
        </w:tc>
        <w:tc>
          <w:tcPr>
            <w:tcW w:w="1134" w:type="dxa"/>
            <w:tcBorders>
              <w:top w:val="single" w:sz="4" w:space="0" w:color="000000"/>
              <w:left w:val="single" w:sz="4" w:space="0" w:color="000000"/>
              <w:bottom w:val="single" w:sz="4" w:space="0" w:color="000000"/>
              <w:right w:val="single" w:sz="4" w:space="0" w:color="000000"/>
            </w:tcBorders>
          </w:tcPr>
          <w:p w14:paraId="361A996C" w14:textId="77777777" w:rsidR="00651838" w:rsidRPr="00A82759" w:rsidRDefault="00651838" w:rsidP="00651838">
            <w:pPr>
              <w:jc w:val="center"/>
              <w:rPr>
                <w:rFonts w:ascii="Trebuchet MS" w:hAnsi="Trebuchet MS"/>
              </w:rPr>
            </w:pPr>
          </w:p>
        </w:tc>
        <w:tc>
          <w:tcPr>
            <w:tcW w:w="1271" w:type="dxa"/>
            <w:tcBorders>
              <w:top w:val="single" w:sz="4" w:space="0" w:color="000000"/>
              <w:left w:val="single" w:sz="4" w:space="0" w:color="000000"/>
              <w:bottom w:val="single" w:sz="4" w:space="0" w:color="000000"/>
              <w:right w:val="single" w:sz="4" w:space="0" w:color="000000"/>
            </w:tcBorders>
          </w:tcPr>
          <w:p w14:paraId="361A996D" w14:textId="77777777" w:rsidR="00651838" w:rsidRPr="00A82759" w:rsidRDefault="00651838" w:rsidP="00651838">
            <w:pPr>
              <w:jc w:val="center"/>
              <w:rPr>
                <w:rFonts w:ascii="Trebuchet MS" w:hAnsi="Trebuchet MS"/>
              </w:rPr>
            </w:pPr>
          </w:p>
        </w:tc>
        <w:tc>
          <w:tcPr>
            <w:tcW w:w="1302" w:type="dxa"/>
            <w:tcBorders>
              <w:top w:val="single" w:sz="4" w:space="0" w:color="000000"/>
              <w:left w:val="single" w:sz="4" w:space="0" w:color="000000"/>
              <w:bottom w:val="single" w:sz="4" w:space="0" w:color="000000"/>
              <w:right w:val="single" w:sz="4" w:space="0" w:color="000000"/>
            </w:tcBorders>
          </w:tcPr>
          <w:p w14:paraId="361A996E" w14:textId="77777777" w:rsidR="00651838" w:rsidRPr="00A82759" w:rsidRDefault="00651838" w:rsidP="00651838">
            <w:pPr>
              <w:jc w:val="center"/>
              <w:rPr>
                <w:rFonts w:ascii="Trebuchet MS" w:hAnsi="Trebuchet MS"/>
              </w:rPr>
            </w:pPr>
          </w:p>
        </w:tc>
        <w:tc>
          <w:tcPr>
            <w:tcW w:w="709" w:type="dxa"/>
            <w:tcBorders>
              <w:top w:val="single" w:sz="4" w:space="0" w:color="000000"/>
              <w:left w:val="single" w:sz="4" w:space="0" w:color="000000"/>
              <w:bottom w:val="single" w:sz="4" w:space="0" w:color="000000"/>
              <w:right w:val="single" w:sz="4" w:space="0" w:color="000000"/>
            </w:tcBorders>
          </w:tcPr>
          <w:p w14:paraId="361A996F" w14:textId="77777777" w:rsidR="00651838" w:rsidRPr="00A82759" w:rsidRDefault="00651838" w:rsidP="00651838">
            <w:pPr>
              <w:jc w:val="center"/>
              <w:rPr>
                <w:rFonts w:ascii="Trebuchet MS" w:hAnsi="Trebuchet MS"/>
              </w:rPr>
            </w:pPr>
          </w:p>
        </w:tc>
        <w:tc>
          <w:tcPr>
            <w:tcW w:w="970" w:type="dxa"/>
            <w:tcBorders>
              <w:top w:val="single" w:sz="4" w:space="0" w:color="000000"/>
              <w:left w:val="single" w:sz="4" w:space="0" w:color="000000"/>
              <w:bottom w:val="single" w:sz="4" w:space="0" w:color="000000"/>
              <w:right w:val="single" w:sz="4" w:space="0" w:color="000000"/>
            </w:tcBorders>
          </w:tcPr>
          <w:p w14:paraId="361A9970" w14:textId="77777777" w:rsidR="00651838" w:rsidRPr="00A82759" w:rsidRDefault="00651838" w:rsidP="00651838">
            <w:pPr>
              <w:jc w:val="center"/>
              <w:rPr>
                <w:rFonts w:ascii="Trebuchet MS" w:hAnsi="Trebuchet MS"/>
              </w:rPr>
            </w:pPr>
          </w:p>
        </w:tc>
        <w:tc>
          <w:tcPr>
            <w:tcW w:w="1963" w:type="dxa"/>
            <w:tcBorders>
              <w:top w:val="single" w:sz="4" w:space="0" w:color="000000"/>
              <w:left w:val="single" w:sz="4" w:space="0" w:color="000000"/>
              <w:bottom w:val="single" w:sz="4" w:space="0" w:color="000000"/>
              <w:right w:val="single" w:sz="4" w:space="0" w:color="000000"/>
            </w:tcBorders>
          </w:tcPr>
          <w:p w14:paraId="361A9971" w14:textId="77777777" w:rsidR="00651838" w:rsidRPr="00A82759" w:rsidRDefault="00651838" w:rsidP="00651838">
            <w:pPr>
              <w:jc w:val="center"/>
              <w:rPr>
                <w:rFonts w:ascii="Trebuchet MS" w:hAnsi="Trebuchet MS"/>
              </w:rPr>
            </w:pPr>
          </w:p>
        </w:tc>
      </w:tr>
      <w:tr w:rsidR="00651838" w:rsidRPr="00A82759" w14:paraId="361A997A" w14:textId="77777777" w:rsidTr="00EC12EB">
        <w:tc>
          <w:tcPr>
            <w:tcW w:w="2835" w:type="dxa"/>
            <w:tcBorders>
              <w:top w:val="single" w:sz="4" w:space="0" w:color="000000"/>
              <w:left w:val="single" w:sz="4" w:space="0" w:color="000000"/>
              <w:bottom w:val="single" w:sz="4" w:space="0" w:color="000000"/>
              <w:right w:val="single" w:sz="4" w:space="0" w:color="000000"/>
            </w:tcBorders>
          </w:tcPr>
          <w:p w14:paraId="361A9973" w14:textId="77777777" w:rsidR="00651838" w:rsidRPr="00D949A9" w:rsidRDefault="00651838" w:rsidP="00651838">
            <w:pPr>
              <w:widowControl w:val="0"/>
              <w:pBdr>
                <w:top w:val="nil"/>
                <w:left w:val="nil"/>
                <w:bottom w:val="nil"/>
                <w:right w:val="nil"/>
                <w:between w:val="nil"/>
              </w:pBdr>
              <w:ind w:left="175"/>
              <w:rPr>
                <w:rFonts w:ascii="Trebuchet MS" w:hAnsi="Trebuchet MS"/>
                <w:color w:val="000000"/>
              </w:rPr>
            </w:pPr>
            <w:r w:rsidRPr="00D949A9">
              <w:rPr>
                <w:rFonts w:ascii="Trebuchet MS" w:hAnsi="Trebuchet MS"/>
                <w:color w:val="000000"/>
              </w:rPr>
              <w:t>(ii) bunuri și servicii</w:t>
            </w:r>
          </w:p>
        </w:tc>
        <w:tc>
          <w:tcPr>
            <w:tcW w:w="1134" w:type="dxa"/>
            <w:tcBorders>
              <w:top w:val="single" w:sz="4" w:space="0" w:color="000000"/>
              <w:left w:val="single" w:sz="4" w:space="0" w:color="000000"/>
              <w:bottom w:val="single" w:sz="4" w:space="0" w:color="000000"/>
              <w:right w:val="single" w:sz="4" w:space="0" w:color="000000"/>
            </w:tcBorders>
          </w:tcPr>
          <w:p w14:paraId="361A9974" w14:textId="77777777" w:rsidR="00651838" w:rsidRPr="00A82759" w:rsidRDefault="00651838" w:rsidP="00651838">
            <w:pPr>
              <w:jc w:val="center"/>
              <w:rPr>
                <w:rFonts w:ascii="Trebuchet MS" w:hAnsi="Trebuchet MS"/>
              </w:rPr>
            </w:pPr>
          </w:p>
        </w:tc>
        <w:tc>
          <w:tcPr>
            <w:tcW w:w="1271" w:type="dxa"/>
            <w:tcBorders>
              <w:top w:val="single" w:sz="4" w:space="0" w:color="000000"/>
              <w:left w:val="single" w:sz="4" w:space="0" w:color="000000"/>
              <w:bottom w:val="single" w:sz="4" w:space="0" w:color="000000"/>
              <w:right w:val="single" w:sz="4" w:space="0" w:color="000000"/>
            </w:tcBorders>
          </w:tcPr>
          <w:p w14:paraId="361A9975" w14:textId="77777777" w:rsidR="00651838" w:rsidRPr="00A82759" w:rsidRDefault="00651838" w:rsidP="00651838">
            <w:pPr>
              <w:jc w:val="center"/>
              <w:rPr>
                <w:rFonts w:ascii="Trebuchet MS" w:hAnsi="Trebuchet MS"/>
              </w:rPr>
            </w:pPr>
          </w:p>
        </w:tc>
        <w:tc>
          <w:tcPr>
            <w:tcW w:w="1302" w:type="dxa"/>
            <w:tcBorders>
              <w:top w:val="single" w:sz="4" w:space="0" w:color="000000"/>
              <w:left w:val="single" w:sz="4" w:space="0" w:color="000000"/>
              <w:bottom w:val="single" w:sz="4" w:space="0" w:color="000000"/>
              <w:right w:val="single" w:sz="4" w:space="0" w:color="000000"/>
            </w:tcBorders>
          </w:tcPr>
          <w:p w14:paraId="361A9976" w14:textId="77777777" w:rsidR="00651838" w:rsidRPr="00A82759" w:rsidRDefault="00651838" w:rsidP="00651838">
            <w:pPr>
              <w:jc w:val="center"/>
              <w:rPr>
                <w:rFonts w:ascii="Trebuchet MS" w:hAnsi="Trebuchet MS"/>
              </w:rPr>
            </w:pPr>
          </w:p>
        </w:tc>
        <w:tc>
          <w:tcPr>
            <w:tcW w:w="709" w:type="dxa"/>
            <w:tcBorders>
              <w:top w:val="single" w:sz="4" w:space="0" w:color="000000"/>
              <w:left w:val="single" w:sz="4" w:space="0" w:color="000000"/>
              <w:bottom w:val="single" w:sz="4" w:space="0" w:color="000000"/>
              <w:right w:val="single" w:sz="4" w:space="0" w:color="000000"/>
            </w:tcBorders>
          </w:tcPr>
          <w:p w14:paraId="361A9977" w14:textId="77777777" w:rsidR="00651838" w:rsidRPr="00A82759" w:rsidRDefault="00651838" w:rsidP="00651838">
            <w:pPr>
              <w:jc w:val="center"/>
              <w:rPr>
                <w:rFonts w:ascii="Trebuchet MS" w:hAnsi="Trebuchet MS"/>
              </w:rPr>
            </w:pPr>
          </w:p>
        </w:tc>
        <w:tc>
          <w:tcPr>
            <w:tcW w:w="970" w:type="dxa"/>
            <w:tcBorders>
              <w:top w:val="single" w:sz="4" w:space="0" w:color="000000"/>
              <w:left w:val="single" w:sz="4" w:space="0" w:color="000000"/>
              <w:bottom w:val="single" w:sz="4" w:space="0" w:color="000000"/>
              <w:right w:val="single" w:sz="4" w:space="0" w:color="000000"/>
            </w:tcBorders>
          </w:tcPr>
          <w:p w14:paraId="361A9978" w14:textId="77777777" w:rsidR="00651838" w:rsidRPr="00A82759" w:rsidRDefault="00651838" w:rsidP="00651838">
            <w:pPr>
              <w:jc w:val="center"/>
              <w:rPr>
                <w:rFonts w:ascii="Trebuchet MS" w:hAnsi="Trebuchet MS"/>
              </w:rPr>
            </w:pPr>
          </w:p>
        </w:tc>
        <w:tc>
          <w:tcPr>
            <w:tcW w:w="1963" w:type="dxa"/>
            <w:tcBorders>
              <w:top w:val="single" w:sz="4" w:space="0" w:color="000000"/>
              <w:left w:val="single" w:sz="4" w:space="0" w:color="000000"/>
              <w:bottom w:val="single" w:sz="4" w:space="0" w:color="000000"/>
              <w:right w:val="single" w:sz="4" w:space="0" w:color="000000"/>
            </w:tcBorders>
          </w:tcPr>
          <w:p w14:paraId="361A9979" w14:textId="77777777" w:rsidR="00651838" w:rsidRPr="00A82759" w:rsidRDefault="00651838" w:rsidP="00651838">
            <w:pPr>
              <w:jc w:val="center"/>
              <w:rPr>
                <w:rFonts w:ascii="Trebuchet MS" w:hAnsi="Trebuchet MS"/>
              </w:rPr>
            </w:pPr>
          </w:p>
        </w:tc>
      </w:tr>
      <w:tr w:rsidR="00651838" w:rsidRPr="00A82759" w14:paraId="361A9982" w14:textId="77777777" w:rsidTr="00EC12EB">
        <w:tc>
          <w:tcPr>
            <w:tcW w:w="2835" w:type="dxa"/>
            <w:tcBorders>
              <w:top w:val="single" w:sz="4" w:space="0" w:color="000000"/>
              <w:left w:val="single" w:sz="4" w:space="0" w:color="000000"/>
              <w:bottom w:val="single" w:sz="4" w:space="0" w:color="000000"/>
              <w:right w:val="single" w:sz="4" w:space="0" w:color="000000"/>
            </w:tcBorders>
          </w:tcPr>
          <w:p w14:paraId="361A997B" w14:textId="77777777" w:rsidR="00651838" w:rsidRPr="00D949A9" w:rsidRDefault="00651838" w:rsidP="00651838">
            <w:pPr>
              <w:widowControl w:val="0"/>
              <w:numPr>
                <w:ilvl w:val="0"/>
                <w:numId w:val="2"/>
              </w:numPr>
              <w:pBdr>
                <w:top w:val="nil"/>
                <w:left w:val="nil"/>
                <w:bottom w:val="nil"/>
                <w:right w:val="nil"/>
                <w:between w:val="nil"/>
              </w:pBdr>
              <w:rPr>
                <w:rFonts w:ascii="Trebuchet MS" w:hAnsi="Trebuchet MS"/>
                <w:color w:val="000000"/>
              </w:rPr>
            </w:pPr>
            <w:r w:rsidRPr="00D949A9">
              <w:rPr>
                <w:rFonts w:ascii="Trebuchet MS" w:hAnsi="Trebuchet MS"/>
                <w:i/>
                <w:color w:val="000000"/>
              </w:rPr>
              <w:t>bugetul asigurărilor sociale de stat:</w:t>
            </w:r>
          </w:p>
        </w:tc>
        <w:tc>
          <w:tcPr>
            <w:tcW w:w="1134" w:type="dxa"/>
            <w:tcBorders>
              <w:top w:val="single" w:sz="4" w:space="0" w:color="000000"/>
              <w:left w:val="single" w:sz="4" w:space="0" w:color="000000"/>
              <w:bottom w:val="single" w:sz="4" w:space="0" w:color="000000"/>
              <w:right w:val="single" w:sz="4" w:space="0" w:color="000000"/>
            </w:tcBorders>
          </w:tcPr>
          <w:p w14:paraId="361A997C" w14:textId="77777777" w:rsidR="00651838" w:rsidRPr="00A82759" w:rsidRDefault="00651838" w:rsidP="00651838">
            <w:pPr>
              <w:jc w:val="center"/>
              <w:rPr>
                <w:rFonts w:ascii="Trebuchet MS" w:hAnsi="Trebuchet MS"/>
              </w:rPr>
            </w:pPr>
          </w:p>
        </w:tc>
        <w:tc>
          <w:tcPr>
            <w:tcW w:w="1271" w:type="dxa"/>
            <w:tcBorders>
              <w:top w:val="single" w:sz="4" w:space="0" w:color="000000"/>
              <w:left w:val="single" w:sz="4" w:space="0" w:color="000000"/>
              <w:bottom w:val="single" w:sz="4" w:space="0" w:color="000000"/>
              <w:right w:val="single" w:sz="4" w:space="0" w:color="000000"/>
            </w:tcBorders>
          </w:tcPr>
          <w:p w14:paraId="361A997D" w14:textId="77777777" w:rsidR="00651838" w:rsidRPr="00A82759" w:rsidRDefault="00651838" w:rsidP="00651838">
            <w:pPr>
              <w:jc w:val="center"/>
              <w:rPr>
                <w:rFonts w:ascii="Trebuchet MS" w:hAnsi="Trebuchet MS"/>
              </w:rPr>
            </w:pPr>
          </w:p>
        </w:tc>
        <w:tc>
          <w:tcPr>
            <w:tcW w:w="1302" w:type="dxa"/>
            <w:tcBorders>
              <w:top w:val="single" w:sz="4" w:space="0" w:color="000000"/>
              <w:left w:val="single" w:sz="4" w:space="0" w:color="000000"/>
              <w:bottom w:val="single" w:sz="4" w:space="0" w:color="000000"/>
              <w:right w:val="single" w:sz="4" w:space="0" w:color="000000"/>
            </w:tcBorders>
          </w:tcPr>
          <w:p w14:paraId="361A997E" w14:textId="77777777" w:rsidR="00651838" w:rsidRPr="00A82759" w:rsidRDefault="00651838" w:rsidP="00651838">
            <w:pPr>
              <w:jc w:val="center"/>
              <w:rPr>
                <w:rFonts w:ascii="Trebuchet MS" w:hAnsi="Trebuchet MS"/>
              </w:rPr>
            </w:pPr>
          </w:p>
        </w:tc>
        <w:tc>
          <w:tcPr>
            <w:tcW w:w="709" w:type="dxa"/>
            <w:tcBorders>
              <w:top w:val="single" w:sz="4" w:space="0" w:color="000000"/>
              <w:left w:val="single" w:sz="4" w:space="0" w:color="000000"/>
              <w:bottom w:val="single" w:sz="4" w:space="0" w:color="000000"/>
              <w:right w:val="single" w:sz="4" w:space="0" w:color="000000"/>
            </w:tcBorders>
          </w:tcPr>
          <w:p w14:paraId="361A997F" w14:textId="77777777" w:rsidR="00651838" w:rsidRPr="00A82759" w:rsidRDefault="00651838" w:rsidP="00651838">
            <w:pPr>
              <w:jc w:val="center"/>
              <w:rPr>
                <w:rFonts w:ascii="Trebuchet MS" w:hAnsi="Trebuchet MS"/>
              </w:rPr>
            </w:pPr>
          </w:p>
        </w:tc>
        <w:tc>
          <w:tcPr>
            <w:tcW w:w="970" w:type="dxa"/>
            <w:tcBorders>
              <w:top w:val="single" w:sz="4" w:space="0" w:color="000000"/>
              <w:left w:val="single" w:sz="4" w:space="0" w:color="000000"/>
              <w:bottom w:val="single" w:sz="4" w:space="0" w:color="000000"/>
              <w:right w:val="single" w:sz="4" w:space="0" w:color="000000"/>
            </w:tcBorders>
          </w:tcPr>
          <w:p w14:paraId="361A9980" w14:textId="77777777" w:rsidR="00651838" w:rsidRPr="00A82759" w:rsidRDefault="00651838" w:rsidP="00651838">
            <w:pPr>
              <w:jc w:val="center"/>
              <w:rPr>
                <w:rFonts w:ascii="Trebuchet MS" w:hAnsi="Trebuchet MS"/>
              </w:rPr>
            </w:pPr>
          </w:p>
        </w:tc>
        <w:tc>
          <w:tcPr>
            <w:tcW w:w="1963" w:type="dxa"/>
            <w:tcBorders>
              <w:top w:val="single" w:sz="4" w:space="0" w:color="000000"/>
              <w:left w:val="single" w:sz="4" w:space="0" w:color="000000"/>
              <w:bottom w:val="single" w:sz="4" w:space="0" w:color="000000"/>
              <w:right w:val="single" w:sz="4" w:space="0" w:color="000000"/>
            </w:tcBorders>
          </w:tcPr>
          <w:p w14:paraId="361A9981" w14:textId="77777777" w:rsidR="00651838" w:rsidRPr="00A82759" w:rsidRDefault="00651838" w:rsidP="00651838">
            <w:pPr>
              <w:jc w:val="center"/>
              <w:rPr>
                <w:rFonts w:ascii="Trebuchet MS" w:hAnsi="Trebuchet MS"/>
              </w:rPr>
            </w:pPr>
          </w:p>
        </w:tc>
      </w:tr>
      <w:tr w:rsidR="00651838" w:rsidRPr="00A82759" w14:paraId="361A998A" w14:textId="77777777" w:rsidTr="00EC12EB">
        <w:tc>
          <w:tcPr>
            <w:tcW w:w="2835" w:type="dxa"/>
            <w:tcBorders>
              <w:top w:val="single" w:sz="4" w:space="0" w:color="000000"/>
              <w:left w:val="single" w:sz="4" w:space="0" w:color="000000"/>
              <w:bottom w:val="single" w:sz="4" w:space="0" w:color="000000"/>
              <w:right w:val="single" w:sz="4" w:space="0" w:color="000000"/>
            </w:tcBorders>
          </w:tcPr>
          <w:p w14:paraId="361A9983" w14:textId="77777777" w:rsidR="00651838" w:rsidRPr="00D949A9" w:rsidRDefault="00651838" w:rsidP="00651838">
            <w:pPr>
              <w:widowControl w:val="0"/>
              <w:numPr>
                <w:ilvl w:val="0"/>
                <w:numId w:val="4"/>
              </w:numPr>
              <w:pBdr>
                <w:top w:val="nil"/>
                <w:left w:val="nil"/>
                <w:bottom w:val="nil"/>
                <w:right w:val="nil"/>
                <w:between w:val="nil"/>
              </w:pBdr>
              <w:ind w:left="460" w:hanging="285"/>
              <w:rPr>
                <w:rFonts w:ascii="Trebuchet MS" w:hAnsi="Trebuchet MS"/>
                <w:color w:val="000000"/>
              </w:rPr>
            </w:pPr>
            <w:r w:rsidRPr="00D949A9">
              <w:rPr>
                <w:rFonts w:ascii="Trebuchet MS" w:hAnsi="Trebuchet MS"/>
                <w:color w:val="000000"/>
              </w:rPr>
              <w:t>cheltuieli de personal</w:t>
            </w:r>
          </w:p>
        </w:tc>
        <w:tc>
          <w:tcPr>
            <w:tcW w:w="1134" w:type="dxa"/>
            <w:tcBorders>
              <w:top w:val="single" w:sz="4" w:space="0" w:color="000000"/>
              <w:left w:val="single" w:sz="4" w:space="0" w:color="000000"/>
              <w:bottom w:val="single" w:sz="4" w:space="0" w:color="000000"/>
              <w:right w:val="single" w:sz="4" w:space="0" w:color="000000"/>
            </w:tcBorders>
          </w:tcPr>
          <w:p w14:paraId="361A9984" w14:textId="77777777" w:rsidR="00651838" w:rsidRPr="00A82759" w:rsidRDefault="00651838" w:rsidP="00651838">
            <w:pPr>
              <w:jc w:val="center"/>
              <w:rPr>
                <w:rFonts w:ascii="Trebuchet MS" w:hAnsi="Trebuchet MS"/>
              </w:rPr>
            </w:pPr>
          </w:p>
        </w:tc>
        <w:tc>
          <w:tcPr>
            <w:tcW w:w="1271" w:type="dxa"/>
            <w:tcBorders>
              <w:top w:val="single" w:sz="4" w:space="0" w:color="000000"/>
              <w:left w:val="single" w:sz="4" w:space="0" w:color="000000"/>
              <w:bottom w:val="single" w:sz="4" w:space="0" w:color="000000"/>
              <w:right w:val="single" w:sz="4" w:space="0" w:color="000000"/>
            </w:tcBorders>
          </w:tcPr>
          <w:p w14:paraId="361A9985" w14:textId="77777777" w:rsidR="00651838" w:rsidRPr="00A82759" w:rsidRDefault="00651838" w:rsidP="00651838">
            <w:pPr>
              <w:jc w:val="center"/>
              <w:rPr>
                <w:rFonts w:ascii="Trebuchet MS" w:hAnsi="Trebuchet MS"/>
              </w:rPr>
            </w:pPr>
          </w:p>
        </w:tc>
        <w:tc>
          <w:tcPr>
            <w:tcW w:w="1302" w:type="dxa"/>
            <w:tcBorders>
              <w:top w:val="single" w:sz="4" w:space="0" w:color="000000"/>
              <w:left w:val="single" w:sz="4" w:space="0" w:color="000000"/>
              <w:bottom w:val="single" w:sz="4" w:space="0" w:color="000000"/>
              <w:right w:val="single" w:sz="4" w:space="0" w:color="000000"/>
            </w:tcBorders>
          </w:tcPr>
          <w:p w14:paraId="361A9986" w14:textId="77777777" w:rsidR="00651838" w:rsidRPr="00A82759" w:rsidRDefault="00651838" w:rsidP="00651838">
            <w:pPr>
              <w:jc w:val="center"/>
              <w:rPr>
                <w:rFonts w:ascii="Trebuchet MS" w:hAnsi="Trebuchet MS"/>
              </w:rPr>
            </w:pPr>
          </w:p>
        </w:tc>
        <w:tc>
          <w:tcPr>
            <w:tcW w:w="709" w:type="dxa"/>
            <w:tcBorders>
              <w:top w:val="single" w:sz="4" w:space="0" w:color="000000"/>
              <w:left w:val="single" w:sz="4" w:space="0" w:color="000000"/>
              <w:bottom w:val="single" w:sz="4" w:space="0" w:color="000000"/>
              <w:right w:val="single" w:sz="4" w:space="0" w:color="000000"/>
            </w:tcBorders>
          </w:tcPr>
          <w:p w14:paraId="361A9987" w14:textId="77777777" w:rsidR="00651838" w:rsidRPr="00A82759" w:rsidRDefault="00651838" w:rsidP="00651838">
            <w:pPr>
              <w:jc w:val="center"/>
              <w:rPr>
                <w:rFonts w:ascii="Trebuchet MS" w:hAnsi="Trebuchet MS"/>
              </w:rPr>
            </w:pPr>
          </w:p>
        </w:tc>
        <w:tc>
          <w:tcPr>
            <w:tcW w:w="970" w:type="dxa"/>
            <w:tcBorders>
              <w:top w:val="single" w:sz="4" w:space="0" w:color="000000"/>
              <w:left w:val="single" w:sz="4" w:space="0" w:color="000000"/>
              <w:bottom w:val="single" w:sz="4" w:space="0" w:color="000000"/>
              <w:right w:val="single" w:sz="4" w:space="0" w:color="000000"/>
            </w:tcBorders>
          </w:tcPr>
          <w:p w14:paraId="361A9988" w14:textId="77777777" w:rsidR="00651838" w:rsidRPr="00A82759" w:rsidRDefault="00651838" w:rsidP="00651838">
            <w:pPr>
              <w:jc w:val="center"/>
              <w:rPr>
                <w:rFonts w:ascii="Trebuchet MS" w:hAnsi="Trebuchet MS"/>
              </w:rPr>
            </w:pPr>
          </w:p>
        </w:tc>
        <w:tc>
          <w:tcPr>
            <w:tcW w:w="1963" w:type="dxa"/>
            <w:tcBorders>
              <w:top w:val="single" w:sz="4" w:space="0" w:color="000000"/>
              <w:left w:val="single" w:sz="4" w:space="0" w:color="000000"/>
              <w:bottom w:val="single" w:sz="4" w:space="0" w:color="000000"/>
              <w:right w:val="single" w:sz="4" w:space="0" w:color="000000"/>
            </w:tcBorders>
          </w:tcPr>
          <w:p w14:paraId="361A9989" w14:textId="77777777" w:rsidR="00651838" w:rsidRPr="00A82759" w:rsidRDefault="00651838" w:rsidP="00651838">
            <w:pPr>
              <w:jc w:val="center"/>
              <w:rPr>
                <w:rFonts w:ascii="Trebuchet MS" w:hAnsi="Trebuchet MS"/>
              </w:rPr>
            </w:pPr>
          </w:p>
        </w:tc>
      </w:tr>
      <w:tr w:rsidR="00651838" w:rsidRPr="00A82759" w14:paraId="361A9992" w14:textId="77777777" w:rsidTr="00EC12EB">
        <w:tc>
          <w:tcPr>
            <w:tcW w:w="2835" w:type="dxa"/>
            <w:tcBorders>
              <w:top w:val="single" w:sz="4" w:space="0" w:color="000000"/>
              <w:left w:val="single" w:sz="4" w:space="0" w:color="000000"/>
              <w:bottom w:val="single" w:sz="4" w:space="0" w:color="000000"/>
              <w:right w:val="single" w:sz="4" w:space="0" w:color="000000"/>
            </w:tcBorders>
          </w:tcPr>
          <w:p w14:paraId="361A998B" w14:textId="77777777" w:rsidR="00651838" w:rsidRPr="00D949A9" w:rsidRDefault="00651838" w:rsidP="00651838">
            <w:pPr>
              <w:widowControl w:val="0"/>
              <w:pBdr>
                <w:top w:val="nil"/>
                <w:left w:val="nil"/>
                <w:bottom w:val="nil"/>
                <w:right w:val="nil"/>
                <w:between w:val="nil"/>
              </w:pBdr>
              <w:ind w:left="175"/>
              <w:rPr>
                <w:rFonts w:ascii="Trebuchet MS" w:hAnsi="Trebuchet MS"/>
                <w:color w:val="000000"/>
              </w:rPr>
            </w:pPr>
            <w:r w:rsidRPr="00D949A9">
              <w:rPr>
                <w:rFonts w:ascii="Trebuchet MS" w:hAnsi="Trebuchet MS"/>
                <w:color w:val="000000"/>
              </w:rPr>
              <w:t>(ii) bunuri și servicii</w:t>
            </w:r>
          </w:p>
        </w:tc>
        <w:tc>
          <w:tcPr>
            <w:tcW w:w="1134" w:type="dxa"/>
            <w:tcBorders>
              <w:top w:val="single" w:sz="4" w:space="0" w:color="000000"/>
              <w:left w:val="single" w:sz="4" w:space="0" w:color="000000"/>
              <w:bottom w:val="single" w:sz="4" w:space="0" w:color="000000"/>
              <w:right w:val="single" w:sz="4" w:space="0" w:color="000000"/>
            </w:tcBorders>
          </w:tcPr>
          <w:p w14:paraId="361A998C" w14:textId="77777777" w:rsidR="00651838" w:rsidRPr="00A82759" w:rsidRDefault="00651838" w:rsidP="00651838">
            <w:pPr>
              <w:jc w:val="center"/>
              <w:rPr>
                <w:rFonts w:ascii="Trebuchet MS" w:hAnsi="Trebuchet MS"/>
              </w:rPr>
            </w:pPr>
          </w:p>
        </w:tc>
        <w:tc>
          <w:tcPr>
            <w:tcW w:w="1271" w:type="dxa"/>
            <w:tcBorders>
              <w:top w:val="single" w:sz="4" w:space="0" w:color="000000"/>
              <w:left w:val="single" w:sz="4" w:space="0" w:color="000000"/>
              <w:bottom w:val="single" w:sz="4" w:space="0" w:color="000000"/>
              <w:right w:val="single" w:sz="4" w:space="0" w:color="000000"/>
            </w:tcBorders>
          </w:tcPr>
          <w:p w14:paraId="361A998D" w14:textId="77777777" w:rsidR="00651838" w:rsidRPr="00A82759" w:rsidRDefault="00651838" w:rsidP="00651838">
            <w:pPr>
              <w:jc w:val="center"/>
              <w:rPr>
                <w:rFonts w:ascii="Trebuchet MS" w:hAnsi="Trebuchet MS"/>
              </w:rPr>
            </w:pPr>
          </w:p>
        </w:tc>
        <w:tc>
          <w:tcPr>
            <w:tcW w:w="1302" w:type="dxa"/>
            <w:tcBorders>
              <w:top w:val="single" w:sz="4" w:space="0" w:color="000000"/>
              <w:left w:val="single" w:sz="4" w:space="0" w:color="000000"/>
              <w:bottom w:val="single" w:sz="4" w:space="0" w:color="000000"/>
              <w:right w:val="single" w:sz="4" w:space="0" w:color="000000"/>
            </w:tcBorders>
          </w:tcPr>
          <w:p w14:paraId="361A998E" w14:textId="77777777" w:rsidR="00651838" w:rsidRPr="00A82759" w:rsidRDefault="00651838" w:rsidP="00651838">
            <w:pPr>
              <w:jc w:val="center"/>
              <w:rPr>
                <w:rFonts w:ascii="Trebuchet MS" w:hAnsi="Trebuchet MS"/>
              </w:rPr>
            </w:pPr>
          </w:p>
        </w:tc>
        <w:tc>
          <w:tcPr>
            <w:tcW w:w="709" w:type="dxa"/>
            <w:tcBorders>
              <w:top w:val="single" w:sz="4" w:space="0" w:color="000000"/>
              <w:left w:val="single" w:sz="4" w:space="0" w:color="000000"/>
              <w:bottom w:val="single" w:sz="4" w:space="0" w:color="000000"/>
              <w:right w:val="single" w:sz="4" w:space="0" w:color="000000"/>
            </w:tcBorders>
          </w:tcPr>
          <w:p w14:paraId="361A998F" w14:textId="77777777" w:rsidR="00651838" w:rsidRPr="00A82759" w:rsidRDefault="00651838" w:rsidP="00651838">
            <w:pPr>
              <w:jc w:val="center"/>
              <w:rPr>
                <w:rFonts w:ascii="Trebuchet MS" w:hAnsi="Trebuchet MS"/>
              </w:rPr>
            </w:pPr>
          </w:p>
        </w:tc>
        <w:tc>
          <w:tcPr>
            <w:tcW w:w="970" w:type="dxa"/>
            <w:tcBorders>
              <w:top w:val="single" w:sz="4" w:space="0" w:color="000000"/>
              <w:left w:val="single" w:sz="4" w:space="0" w:color="000000"/>
              <w:bottom w:val="single" w:sz="4" w:space="0" w:color="000000"/>
              <w:right w:val="single" w:sz="4" w:space="0" w:color="000000"/>
            </w:tcBorders>
          </w:tcPr>
          <w:p w14:paraId="361A9990" w14:textId="77777777" w:rsidR="00651838" w:rsidRPr="00A82759" w:rsidRDefault="00651838" w:rsidP="00651838">
            <w:pPr>
              <w:jc w:val="center"/>
              <w:rPr>
                <w:rFonts w:ascii="Trebuchet MS" w:hAnsi="Trebuchet MS"/>
              </w:rPr>
            </w:pPr>
          </w:p>
        </w:tc>
        <w:tc>
          <w:tcPr>
            <w:tcW w:w="1963" w:type="dxa"/>
            <w:tcBorders>
              <w:top w:val="single" w:sz="4" w:space="0" w:color="000000"/>
              <w:left w:val="single" w:sz="4" w:space="0" w:color="000000"/>
              <w:bottom w:val="single" w:sz="4" w:space="0" w:color="000000"/>
              <w:right w:val="single" w:sz="4" w:space="0" w:color="000000"/>
            </w:tcBorders>
          </w:tcPr>
          <w:p w14:paraId="361A9991" w14:textId="77777777" w:rsidR="00651838" w:rsidRPr="00A82759" w:rsidRDefault="00651838" w:rsidP="00651838">
            <w:pPr>
              <w:jc w:val="center"/>
              <w:rPr>
                <w:rFonts w:ascii="Trebuchet MS" w:hAnsi="Trebuchet MS"/>
              </w:rPr>
            </w:pPr>
          </w:p>
        </w:tc>
      </w:tr>
      <w:tr w:rsidR="00651838" w:rsidRPr="00A82759" w14:paraId="361A999A" w14:textId="77777777" w:rsidTr="00EC12EB">
        <w:tc>
          <w:tcPr>
            <w:tcW w:w="2835" w:type="dxa"/>
            <w:tcBorders>
              <w:top w:val="single" w:sz="4" w:space="0" w:color="000000"/>
              <w:left w:val="single" w:sz="4" w:space="0" w:color="000000"/>
              <w:bottom w:val="single" w:sz="4" w:space="0" w:color="000000"/>
              <w:right w:val="single" w:sz="4" w:space="0" w:color="000000"/>
            </w:tcBorders>
          </w:tcPr>
          <w:p w14:paraId="361A9993" w14:textId="77777777" w:rsidR="00651838" w:rsidRPr="00D949A9" w:rsidRDefault="00651838" w:rsidP="00651838">
            <w:pPr>
              <w:widowControl w:val="0"/>
              <w:numPr>
                <w:ilvl w:val="0"/>
                <w:numId w:val="2"/>
              </w:numPr>
              <w:pBdr>
                <w:top w:val="nil"/>
                <w:left w:val="nil"/>
                <w:bottom w:val="nil"/>
                <w:right w:val="nil"/>
                <w:between w:val="nil"/>
              </w:pBdr>
              <w:rPr>
                <w:rFonts w:ascii="Trebuchet MS" w:hAnsi="Trebuchet MS"/>
                <w:color w:val="000000"/>
              </w:rPr>
            </w:pPr>
            <w:r w:rsidRPr="00D949A9">
              <w:rPr>
                <w:rFonts w:ascii="Trebuchet MS" w:hAnsi="Trebuchet MS"/>
                <w:i/>
                <w:color w:val="000000"/>
              </w:rPr>
              <w:t>alte tipuri de cheltuieli</w:t>
            </w:r>
          </w:p>
        </w:tc>
        <w:tc>
          <w:tcPr>
            <w:tcW w:w="1134" w:type="dxa"/>
            <w:tcBorders>
              <w:top w:val="single" w:sz="4" w:space="0" w:color="000000"/>
              <w:left w:val="single" w:sz="4" w:space="0" w:color="000000"/>
              <w:bottom w:val="single" w:sz="4" w:space="0" w:color="000000"/>
              <w:right w:val="single" w:sz="4" w:space="0" w:color="000000"/>
            </w:tcBorders>
          </w:tcPr>
          <w:p w14:paraId="361A9994" w14:textId="77777777" w:rsidR="00651838" w:rsidRPr="00A82759" w:rsidRDefault="00651838" w:rsidP="00651838">
            <w:pPr>
              <w:jc w:val="center"/>
              <w:rPr>
                <w:rFonts w:ascii="Trebuchet MS" w:hAnsi="Trebuchet MS"/>
              </w:rPr>
            </w:pPr>
          </w:p>
        </w:tc>
        <w:tc>
          <w:tcPr>
            <w:tcW w:w="1271" w:type="dxa"/>
            <w:tcBorders>
              <w:top w:val="single" w:sz="4" w:space="0" w:color="000000"/>
              <w:left w:val="single" w:sz="4" w:space="0" w:color="000000"/>
              <w:bottom w:val="single" w:sz="4" w:space="0" w:color="000000"/>
              <w:right w:val="single" w:sz="4" w:space="0" w:color="000000"/>
            </w:tcBorders>
          </w:tcPr>
          <w:p w14:paraId="361A9995" w14:textId="77777777" w:rsidR="00651838" w:rsidRPr="00A82759" w:rsidRDefault="00651838" w:rsidP="00651838">
            <w:pPr>
              <w:jc w:val="center"/>
              <w:rPr>
                <w:rFonts w:ascii="Trebuchet MS" w:hAnsi="Trebuchet MS"/>
              </w:rPr>
            </w:pPr>
          </w:p>
        </w:tc>
        <w:tc>
          <w:tcPr>
            <w:tcW w:w="1302" w:type="dxa"/>
            <w:tcBorders>
              <w:top w:val="single" w:sz="4" w:space="0" w:color="000000"/>
              <w:left w:val="single" w:sz="4" w:space="0" w:color="000000"/>
              <w:bottom w:val="single" w:sz="4" w:space="0" w:color="000000"/>
              <w:right w:val="single" w:sz="4" w:space="0" w:color="000000"/>
            </w:tcBorders>
          </w:tcPr>
          <w:p w14:paraId="361A9996" w14:textId="77777777" w:rsidR="00651838" w:rsidRPr="00A82759" w:rsidRDefault="00651838" w:rsidP="00651838">
            <w:pPr>
              <w:jc w:val="center"/>
              <w:rPr>
                <w:rFonts w:ascii="Trebuchet MS" w:hAnsi="Trebuchet MS"/>
              </w:rPr>
            </w:pPr>
          </w:p>
        </w:tc>
        <w:tc>
          <w:tcPr>
            <w:tcW w:w="709" w:type="dxa"/>
            <w:tcBorders>
              <w:top w:val="single" w:sz="4" w:space="0" w:color="000000"/>
              <w:left w:val="single" w:sz="4" w:space="0" w:color="000000"/>
              <w:bottom w:val="single" w:sz="4" w:space="0" w:color="000000"/>
              <w:right w:val="single" w:sz="4" w:space="0" w:color="000000"/>
            </w:tcBorders>
          </w:tcPr>
          <w:p w14:paraId="361A9997" w14:textId="77777777" w:rsidR="00651838" w:rsidRPr="00A82759" w:rsidRDefault="00651838" w:rsidP="00651838">
            <w:pPr>
              <w:jc w:val="center"/>
              <w:rPr>
                <w:rFonts w:ascii="Trebuchet MS" w:hAnsi="Trebuchet MS"/>
              </w:rPr>
            </w:pPr>
          </w:p>
        </w:tc>
        <w:tc>
          <w:tcPr>
            <w:tcW w:w="970" w:type="dxa"/>
            <w:tcBorders>
              <w:top w:val="single" w:sz="4" w:space="0" w:color="000000"/>
              <w:left w:val="single" w:sz="4" w:space="0" w:color="000000"/>
              <w:bottom w:val="single" w:sz="4" w:space="0" w:color="000000"/>
              <w:right w:val="single" w:sz="4" w:space="0" w:color="000000"/>
            </w:tcBorders>
          </w:tcPr>
          <w:p w14:paraId="361A9998" w14:textId="77777777" w:rsidR="00651838" w:rsidRPr="00A82759" w:rsidRDefault="00651838" w:rsidP="00651838">
            <w:pPr>
              <w:jc w:val="center"/>
              <w:rPr>
                <w:rFonts w:ascii="Trebuchet MS" w:hAnsi="Trebuchet MS"/>
              </w:rPr>
            </w:pPr>
          </w:p>
        </w:tc>
        <w:tc>
          <w:tcPr>
            <w:tcW w:w="1963" w:type="dxa"/>
            <w:tcBorders>
              <w:top w:val="single" w:sz="4" w:space="0" w:color="000000"/>
              <w:left w:val="single" w:sz="4" w:space="0" w:color="000000"/>
              <w:bottom w:val="single" w:sz="4" w:space="0" w:color="000000"/>
              <w:right w:val="single" w:sz="4" w:space="0" w:color="000000"/>
            </w:tcBorders>
          </w:tcPr>
          <w:p w14:paraId="361A9999" w14:textId="77777777" w:rsidR="00651838" w:rsidRPr="00A82759" w:rsidRDefault="00651838" w:rsidP="00651838">
            <w:pPr>
              <w:jc w:val="center"/>
              <w:rPr>
                <w:rFonts w:ascii="Trebuchet MS" w:hAnsi="Trebuchet MS"/>
              </w:rPr>
            </w:pPr>
          </w:p>
        </w:tc>
      </w:tr>
      <w:tr w:rsidR="00651838" w:rsidRPr="00A82759" w14:paraId="361A99A2" w14:textId="77777777" w:rsidTr="00EC12EB">
        <w:tc>
          <w:tcPr>
            <w:tcW w:w="2835" w:type="dxa"/>
            <w:tcBorders>
              <w:top w:val="single" w:sz="4" w:space="0" w:color="000000"/>
              <w:left w:val="single" w:sz="4" w:space="0" w:color="000000"/>
              <w:bottom w:val="single" w:sz="4" w:space="0" w:color="000000"/>
              <w:right w:val="single" w:sz="4" w:space="0" w:color="000000"/>
            </w:tcBorders>
          </w:tcPr>
          <w:p w14:paraId="361A999B" w14:textId="77777777" w:rsidR="00651838" w:rsidRPr="00D949A9" w:rsidRDefault="00651838" w:rsidP="00651838">
            <w:pPr>
              <w:widowControl w:val="0"/>
              <w:pBdr>
                <w:top w:val="nil"/>
                <w:left w:val="nil"/>
                <w:bottom w:val="nil"/>
                <w:right w:val="nil"/>
                <w:between w:val="nil"/>
              </w:pBdr>
              <w:ind w:left="175"/>
              <w:rPr>
                <w:rFonts w:ascii="Trebuchet MS" w:hAnsi="Trebuchet MS"/>
                <w:color w:val="000000"/>
              </w:rPr>
            </w:pPr>
            <w:r w:rsidRPr="00D949A9">
              <w:rPr>
                <w:rFonts w:ascii="Trebuchet MS" w:hAnsi="Trebuchet MS"/>
                <w:color w:val="000000"/>
              </w:rPr>
              <w:t>4.3. Impact financiar, plus/minus, din care:</w:t>
            </w:r>
          </w:p>
        </w:tc>
        <w:tc>
          <w:tcPr>
            <w:tcW w:w="1134" w:type="dxa"/>
            <w:tcBorders>
              <w:top w:val="single" w:sz="4" w:space="0" w:color="000000"/>
              <w:left w:val="single" w:sz="4" w:space="0" w:color="000000"/>
              <w:bottom w:val="single" w:sz="4" w:space="0" w:color="000000"/>
              <w:right w:val="single" w:sz="4" w:space="0" w:color="000000"/>
            </w:tcBorders>
          </w:tcPr>
          <w:p w14:paraId="361A999C" w14:textId="77777777" w:rsidR="00651838" w:rsidRPr="00A82759" w:rsidRDefault="00651838" w:rsidP="00651838">
            <w:pPr>
              <w:jc w:val="center"/>
              <w:rPr>
                <w:rFonts w:ascii="Trebuchet MS" w:hAnsi="Trebuchet MS"/>
              </w:rPr>
            </w:pPr>
          </w:p>
        </w:tc>
        <w:tc>
          <w:tcPr>
            <w:tcW w:w="1271" w:type="dxa"/>
            <w:tcBorders>
              <w:top w:val="single" w:sz="4" w:space="0" w:color="000000"/>
              <w:left w:val="single" w:sz="4" w:space="0" w:color="000000"/>
              <w:bottom w:val="single" w:sz="4" w:space="0" w:color="000000"/>
              <w:right w:val="single" w:sz="4" w:space="0" w:color="000000"/>
            </w:tcBorders>
          </w:tcPr>
          <w:p w14:paraId="361A999D" w14:textId="77777777" w:rsidR="00651838" w:rsidRPr="00A82759" w:rsidRDefault="00651838" w:rsidP="00651838">
            <w:pPr>
              <w:jc w:val="center"/>
              <w:rPr>
                <w:rFonts w:ascii="Trebuchet MS" w:hAnsi="Trebuchet MS"/>
              </w:rPr>
            </w:pPr>
          </w:p>
        </w:tc>
        <w:tc>
          <w:tcPr>
            <w:tcW w:w="1302" w:type="dxa"/>
            <w:tcBorders>
              <w:top w:val="single" w:sz="4" w:space="0" w:color="000000"/>
              <w:left w:val="single" w:sz="4" w:space="0" w:color="000000"/>
              <w:bottom w:val="single" w:sz="4" w:space="0" w:color="000000"/>
              <w:right w:val="single" w:sz="4" w:space="0" w:color="000000"/>
            </w:tcBorders>
          </w:tcPr>
          <w:p w14:paraId="361A999E" w14:textId="77777777" w:rsidR="00651838" w:rsidRPr="00A82759" w:rsidRDefault="00651838" w:rsidP="00651838">
            <w:pPr>
              <w:jc w:val="center"/>
              <w:rPr>
                <w:rFonts w:ascii="Trebuchet MS" w:hAnsi="Trebuchet MS"/>
              </w:rPr>
            </w:pPr>
          </w:p>
        </w:tc>
        <w:tc>
          <w:tcPr>
            <w:tcW w:w="709" w:type="dxa"/>
            <w:tcBorders>
              <w:top w:val="single" w:sz="4" w:space="0" w:color="000000"/>
              <w:left w:val="single" w:sz="4" w:space="0" w:color="000000"/>
              <w:bottom w:val="single" w:sz="4" w:space="0" w:color="000000"/>
              <w:right w:val="single" w:sz="4" w:space="0" w:color="000000"/>
            </w:tcBorders>
          </w:tcPr>
          <w:p w14:paraId="361A999F" w14:textId="77777777" w:rsidR="00651838" w:rsidRPr="00A82759" w:rsidRDefault="00651838" w:rsidP="00651838">
            <w:pPr>
              <w:jc w:val="center"/>
              <w:rPr>
                <w:rFonts w:ascii="Trebuchet MS" w:hAnsi="Trebuchet MS"/>
              </w:rPr>
            </w:pPr>
          </w:p>
        </w:tc>
        <w:tc>
          <w:tcPr>
            <w:tcW w:w="970" w:type="dxa"/>
            <w:tcBorders>
              <w:top w:val="single" w:sz="4" w:space="0" w:color="000000"/>
              <w:left w:val="single" w:sz="4" w:space="0" w:color="000000"/>
              <w:bottom w:val="single" w:sz="4" w:space="0" w:color="000000"/>
              <w:right w:val="single" w:sz="4" w:space="0" w:color="000000"/>
            </w:tcBorders>
          </w:tcPr>
          <w:p w14:paraId="361A99A0" w14:textId="77777777" w:rsidR="00651838" w:rsidRPr="00A82759" w:rsidRDefault="00651838" w:rsidP="00651838">
            <w:pPr>
              <w:jc w:val="center"/>
              <w:rPr>
                <w:rFonts w:ascii="Trebuchet MS" w:hAnsi="Trebuchet MS"/>
              </w:rPr>
            </w:pPr>
          </w:p>
        </w:tc>
        <w:tc>
          <w:tcPr>
            <w:tcW w:w="1963" w:type="dxa"/>
            <w:tcBorders>
              <w:top w:val="single" w:sz="4" w:space="0" w:color="000000"/>
              <w:left w:val="single" w:sz="4" w:space="0" w:color="000000"/>
              <w:bottom w:val="single" w:sz="4" w:space="0" w:color="000000"/>
              <w:right w:val="single" w:sz="4" w:space="0" w:color="000000"/>
            </w:tcBorders>
          </w:tcPr>
          <w:p w14:paraId="361A99A1" w14:textId="77777777" w:rsidR="00651838" w:rsidRPr="00A82759" w:rsidRDefault="00651838" w:rsidP="00651838">
            <w:pPr>
              <w:jc w:val="center"/>
              <w:rPr>
                <w:rFonts w:ascii="Trebuchet MS" w:hAnsi="Trebuchet MS"/>
              </w:rPr>
            </w:pPr>
          </w:p>
        </w:tc>
      </w:tr>
      <w:tr w:rsidR="00651838" w:rsidRPr="00A82759" w14:paraId="361A99AA" w14:textId="77777777" w:rsidTr="00EC12EB">
        <w:tc>
          <w:tcPr>
            <w:tcW w:w="2835" w:type="dxa"/>
            <w:tcBorders>
              <w:top w:val="single" w:sz="4" w:space="0" w:color="000000"/>
              <w:left w:val="single" w:sz="4" w:space="0" w:color="000000"/>
              <w:bottom w:val="single" w:sz="4" w:space="0" w:color="000000"/>
              <w:right w:val="single" w:sz="4" w:space="0" w:color="000000"/>
            </w:tcBorders>
          </w:tcPr>
          <w:p w14:paraId="361A99A3" w14:textId="77777777" w:rsidR="00651838" w:rsidRPr="00D949A9" w:rsidRDefault="00651838" w:rsidP="00651838">
            <w:pPr>
              <w:widowControl w:val="0"/>
              <w:numPr>
                <w:ilvl w:val="0"/>
                <w:numId w:val="5"/>
              </w:numPr>
              <w:pBdr>
                <w:top w:val="nil"/>
                <w:left w:val="nil"/>
                <w:bottom w:val="nil"/>
                <w:right w:val="nil"/>
                <w:between w:val="nil"/>
              </w:pBdr>
              <w:rPr>
                <w:rFonts w:ascii="Trebuchet MS" w:hAnsi="Trebuchet MS"/>
                <w:color w:val="000000"/>
              </w:rPr>
            </w:pPr>
            <w:r w:rsidRPr="00D949A9">
              <w:rPr>
                <w:rFonts w:ascii="Trebuchet MS" w:hAnsi="Trebuchet MS"/>
                <w:color w:val="000000"/>
              </w:rPr>
              <w:t>buget de stat</w:t>
            </w:r>
          </w:p>
        </w:tc>
        <w:tc>
          <w:tcPr>
            <w:tcW w:w="1134" w:type="dxa"/>
            <w:tcBorders>
              <w:top w:val="single" w:sz="4" w:space="0" w:color="000000"/>
              <w:left w:val="single" w:sz="4" w:space="0" w:color="000000"/>
              <w:bottom w:val="single" w:sz="4" w:space="0" w:color="000000"/>
              <w:right w:val="single" w:sz="4" w:space="0" w:color="000000"/>
            </w:tcBorders>
          </w:tcPr>
          <w:p w14:paraId="361A99A4" w14:textId="77777777" w:rsidR="00651838" w:rsidRPr="00A82759" w:rsidRDefault="00651838" w:rsidP="00651838">
            <w:pPr>
              <w:jc w:val="center"/>
              <w:rPr>
                <w:rFonts w:ascii="Trebuchet MS" w:hAnsi="Trebuchet MS"/>
              </w:rPr>
            </w:pPr>
          </w:p>
        </w:tc>
        <w:tc>
          <w:tcPr>
            <w:tcW w:w="1271" w:type="dxa"/>
            <w:tcBorders>
              <w:top w:val="single" w:sz="4" w:space="0" w:color="000000"/>
              <w:left w:val="single" w:sz="4" w:space="0" w:color="000000"/>
              <w:bottom w:val="single" w:sz="4" w:space="0" w:color="000000"/>
              <w:right w:val="single" w:sz="4" w:space="0" w:color="000000"/>
            </w:tcBorders>
          </w:tcPr>
          <w:p w14:paraId="361A99A5" w14:textId="77777777" w:rsidR="00651838" w:rsidRPr="00A82759" w:rsidRDefault="00651838" w:rsidP="00651838">
            <w:pPr>
              <w:jc w:val="center"/>
              <w:rPr>
                <w:rFonts w:ascii="Trebuchet MS" w:hAnsi="Trebuchet MS"/>
              </w:rPr>
            </w:pPr>
          </w:p>
        </w:tc>
        <w:tc>
          <w:tcPr>
            <w:tcW w:w="1302" w:type="dxa"/>
            <w:tcBorders>
              <w:top w:val="single" w:sz="4" w:space="0" w:color="000000"/>
              <w:left w:val="single" w:sz="4" w:space="0" w:color="000000"/>
              <w:bottom w:val="single" w:sz="4" w:space="0" w:color="000000"/>
              <w:right w:val="single" w:sz="4" w:space="0" w:color="000000"/>
            </w:tcBorders>
          </w:tcPr>
          <w:p w14:paraId="361A99A6" w14:textId="77777777" w:rsidR="00651838" w:rsidRPr="00A82759" w:rsidRDefault="00651838" w:rsidP="00651838">
            <w:pPr>
              <w:jc w:val="center"/>
              <w:rPr>
                <w:rFonts w:ascii="Trebuchet MS" w:hAnsi="Trebuchet MS"/>
              </w:rPr>
            </w:pPr>
          </w:p>
        </w:tc>
        <w:tc>
          <w:tcPr>
            <w:tcW w:w="709" w:type="dxa"/>
            <w:tcBorders>
              <w:top w:val="single" w:sz="4" w:space="0" w:color="000000"/>
              <w:left w:val="single" w:sz="4" w:space="0" w:color="000000"/>
              <w:bottom w:val="single" w:sz="4" w:space="0" w:color="000000"/>
              <w:right w:val="single" w:sz="4" w:space="0" w:color="000000"/>
            </w:tcBorders>
          </w:tcPr>
          <w:p w14:paraId="361A99A7" w14:textId="77777777" w:rsidR="00651838" w:rsidRPr="00A82759" w:rsidRDefault="00651838" w:rsidP="00651838">
            <w:pPr>
              <w:jc w:val="center"/>
              <w:rPr>
                <w:rFonts w:ascii="Trebuchet MS" w:hAnsi="Trebuchet MS"/>
              </w:rPr>
            </w:pPr>
          </w:p>
        </w:tc>
        <w:tc>
          <w:tcPr>
            <w:tcW w:w="970" w:type="dxa"/>
            <w:tcBorders>
              <w:top w:val="single" w:sz="4" w:space="0" w:color="000000"/>
              <w:left w:val="single" w:sz="4" w:space="0" w:color="000000"/>
              <w:bottom w:val="single" w:sz="4" w:space="0" w:color="000000"/>
              <w:right w:val="single" w:sz="4" w:space="0" w:color="000000"/>
            </w:tcBorders>
          </w:tcPr>
          <w:p w14:paraId="361A99A8" w14:textId="77777777" w:rsidR="00651838" w:rsidRPr="00A82759" w:rsidRDefault="00651838" w:rsidP="00651838">
            <w:pPr>
              <w:jc w:val="center"/>
              <w:rPr>
                <w:rFonts w:ascii="Trebuchet MS" w:hAnsi="Trebuchet MS"/>
              </w:rPr>
            </w:pPr>
          </w:p>
        </w:tc>
        <w:tc>
          <w:tcPr>
            <w:tcW w:w="1963" w:type="dxa"/>
            <w:tcBorders>
              <w:top w:val="single" w:sz="4" w:space="0" w:color="000000"/>
              <w:left w:val="single" w:sz="4" w:space="0" w:color="000000"/>
              <w:bottom w:val="single" w:sz="4" w:space="0" w:color="000000"/>
              <w:right w:val="single" w:sz="4" w:space="0" w:color="000000"/>
            </w:tcBorders>
          </w:tcPr>
          <w:p w14:paraId="361A99A9" w14:textId="77777777" w:rsidR="00651838" w:rsidRPr="00A82759" w:rsidRDefault="00651838" w:rsidP="00651838">
            <w:pPr>
              <w:jc w:val="center"/>
              <w:rPr>
                <w:rFonts w:ascii="Trebuchet MS" w:hAnsi="Trebuchet MS"/>
              </w:rPr>
            </w:pPr>
          </w:p>
        </w:tc>
      </w:tr>
      <w:tr w:rsidR="00651838" w:rsidRPr="00A82759" w14:paraId="361A99B2" w14:textId="77777777" w:rsidTr="00EC12EB">
        <w:tc>
          <w:tcPr>
            <w:tcW w:w="2835" w:type="dxa"/>
            <w:tcBorders>
              <w:top w:val="single" w:sz="4" w:space="0" w:color="000000"/>
              <w:left w:val="single" w:sz="4" w:space="0" w:color="000000"/>
              <w:bottom w:val="single" w:sz="4" w:space="0" w:color="000000"/>
              <w:right w:val="single" w:sz="4" w:space="0" w:color="000000"/>
            </w:tcBorders>
          </w:tcPr>
          <w:p w14:paraId="361A99AB" w14:textId="77777777" w:rsidR="00651838" w:rsidRPr="00D949A9" w:rsidRDefault="00651838" w:rsidP="00651838">
            <w:pPr>
              <w:widowControl w:val="0"/>
              <w:numPr>
                <w:ilvl w:val="0"/>
                <w:numId w:val="5"/>
              </w:numPr>
              <w:pBdr>
                <w:top w:val="nil"/>
                <w:left w:val="nil"/>
                <w:bottom w:val="nil"/>
                <w:right w:val="nil"/>
                <w:between w:val="nil"/>
              </w:pBdr>
              <w:rPr>
                <w:rFonts w:ascii="Trebuchet MS" w:hAnsi="Trebuchet MS"/>
                <w:color w:val="000000"/>
              </w:rPr>
            </w:pPr>
            <w:r w:rsidRPr="00D949A9">
              <w:rPr>
                <w:rFonts w:ascii="Trebuchet MS" w:hAnsi="Trebuchet MS"/>
                <w:color w:val="000000"/>
              </w:rPr>
              <w:t>bugete locale</w:t>
            </w:r>
          </w:p>
        </w:tc>
        <w:tc>
          <w:tcPr>
            <w:tcW w:w="1134" w:type="dxa"/>
            <w:tcBorders>
              <w:top w:val="single" w:sz="4" w:space="0" w:color="000000"/>
              <w:left w:val="single" w:sz="4" w:space="0" w:color="000000"/>
              <w:bottom w:val="single" w:sz="4" w:space="0" w:color="000000"/>
              <w:right w:val="single" w:sz="4" w:space="0" w:color="000000"/>
            </w:tcBorders>
          </w:tcPr>
          <w:p w14:paraId="361A99AC" w14:textId="77777777" w:rsidR="00651838" w:rsidRPr="00A82759" w:rsidRDefault="00651838" w:rsidP="00651838">
            <w:pPr>
              <w:jc w:val="center"/>
              <w:rPr>
                <w:rFonts w:ascii="Trebuchet MS" w:hAnsi="Trebuchet MS"/>
              </w:rPr>
            </w:pPr>
          </w:p>
        </w:tc>
        <w:tc>
          <w:tcPr>
            <w:tcW w:w="1271" w:type="dxa"/>
            <w:tcBorders>
              <w:top w:val="single" w:sz="4" w:space="0" w:color="000000"/>
              <w:left w:val="single" w:sz="4" w:space="0" w:color="000000"/>
              <w:bottom w:val="single" w:sz="4" w:space="0" w:color="000000"/>
              <w:right w:val="single" w:sz="4" w:space="0" w:color="000000"/>
            </w:tcBorders>
          </w:tcPr>
          <w:p w14:paraId="361A99AD" w14:textId="77777777" w:rsidR="00651838" w:rsidRPr="00A82759" w:rsidRDefault="00651838" w:rsidP="00651838">
            <w:pPr>
              <w:jc w:val="center"/>
              <w:rPr>
                <w:rFonts w:ascii="Trebuchet MS" w:hAnsi="Trebuchet MS"/>
              </w:rPr>
            </w:pPr>
          </w:p>
        </w:tc>
        <w:tc>
          <w:tcPr>
            <w:tcW w:w="1302" w:type="dxa"/>
            <w:tcBorders>
              <w:top w:val="single" w:sz="4" w:space="0" w:color="000000"/>
              <w:left w:val="single" w:sz="4" w:space="0" w:color="000000"/>
              <w:bottom w:val="single" w:sz="4" w:space="0" w:color="000000"/>
              <w:right w:val="single" w:sz="4" w:space="0" w:color="000000"/>
            </w:tcBorders>
          </w:tcPr>
          <w:p w14:paraId="361A99AE" w14:textId="77777777" w:rsidR="00651838" w:rsidRPr="00A82759" w:rsidRDefault="00651838" w:rsidP="00651838">
            <w:pPr>
              <w:jc w:val="center"/>
              <w:rPr>
                <w:rFonts w:ascii="Trebuchet MS" w:hAnsi="Trebuchet MS"/>
              </w:rPr>
            </w:pPr>
          </w:p>
        </w:tc>
        <w:tc>
          <w:tcPr>
            <w:tcW w:w="709" w:type="dxa"/>
            <w:tcBorders>
              <w:top w:val="single" w:sz="4" w:space="0" w:color="000000"/>
              <w:left w:val="single" w:sz="4" w:space="0" w:color="000000"/>
              <w:bottom w:val="single" w:sz="4" w:space="0" w:color="000000"/>
              <w:right w:val="single" w:sz="4" w:space="0" w:color="000000"/>
            </w:tcBorders>
          </w:tcPr>
          <w:p w14:paraId="361A99AF" w14:textId="77777777" w:rsidR="00651838" w:rsidRPr="00A82759" w:rsidRDefault="00651838" w:rsidP="00651838">
            <w:pPr>
              <w:jc w:val="center"/>
              <w:rPr>
                <w:rFonts w:ascii="Trebuchet MS" w:hAnsi="Trebuchet MS"/>
              </w:rPr>
            </w:pPr>
          </w:p>
        </w:tc>
        <w:tc>
          <w:tcPr>
            <w:tcW w:w="970" w:type="dxa"/>
            <w:tcBorders>
              <w:top w:val="single" w:sz="4" w:space="0" w:color="000000"/>
              <w:left w:val="single" w:sz="4" w:space="0" w:color="000000"/>
              <w:bottom w:val="single" w:sz="4" w:space="0" w:color="000000"/>
              <w:right w:val="single" w:sz="4" w:space="0" w:color="000000"/>
            </w:tcBorders>
          </w:tcPr>
          <w:p w14:paraId="361A99B0" w14:textId="77777777" w:rsidR="00651838" w:rsidRPr="00A82759" w:rsidRDefault="00651838" w:rsidP="00651838">
            <w:pPr>
              <w:jc w:val="center"/>
              <w:rPr>
                <w:rFonts w:ascii="Trebuchet MS" w:hAnsi="Trebuchet MS"/>
              </w:rPr>
            </w:pPr>
          </w:p>
        </w:tc>
        <w:tc>
          <w:tcPr>
            <w:tcW w:w="1963" w:type="dxa"/>
            <w:tcBorders>
              <w:top w:val="single" w:sz="4" w:space="0" w:color="000000"/>
              <w:left w:val="single" w:sz="4" w:space="0" w:color="000000"/>
              <w:bottom w:val="single" w:sz="4" w:space="0" w:color="000000"/>
              <w:right w:val="single" w:sz="4" w:space="0" w:color="000000"/>
            </w:tcBorders>
          </w:tcPr>
          <w:p w14:paraId="361A99B1" w14:textId="77777777" w:rsidR="00651838" w:rsidRPr="00A82759" w:rsidRDefault="00651838" w:rsidP="00651838">
            <w:pPr>
              <w:jc w:val="center"/>
              <w:rPr>
                <w:rFonts w:ascii="Trebuchet MS" w:hAnsi="Trebuchet MS"/>
              </w:rPr>
            </w:pPr>
          </w:p>
        </w:tc>
      </w:tr>
      <w:tr w:rsidR="00651838" w:rsidRPr="00A82759" w14:paraId="361A99BA" w14:textId="77777777" w:rsidTr="00EC12EB">
        <w:tc>
          <w:tcPr>
            <w:tcW w:w="2835" w:type="dxa"/>
            <w:tcBorders>
              <w:top w:val="single" w:sz="4" w:space="0" w:color="000000"/>
              <w:left w:val="single" w:sz="4" w:space="0" w:color="000000"/>
              <w:bottom w:val="single" w:sz="4" w:space="0" w:color="000000"/>
              <w:right w:val="single" w:sz="4" w:space="0" w:color="000000"/>
            </w:tcBorders>
          </w:tcPr>
          <w:p w14:paraId="361A99B3" w14:textId="77777777" w:rsidR="00651838" w:rsidRPr="00D949A9" w:rsidRDefault="00651838" w:rsidP="00651838">
            <w:pPr>
              <w:widowControl w:val="0"/>
              <w:pBdr>
                <w:top w:val="nil"/>
                <w:left w:val="nil"/>
                <w:bottom w:val="nil"/>
                <w:right w:val="nil"/>
                <w:between w:val="nil"/>
              </w:pBdr>
              <w:ind w:left="175"/>
              <w:rPr>
                <w:rFonts w:ascii="Trebuchet MS" w:hAnsi="Trebuchet MS"/>
                <w:color w:val="000000"/>
              </w:rPr>
            </w:pPr>
            <w:r w:rsidRPr="00D949A9">
              <w:rPr>
                <w:rFonts w:ascii="Trebuchet MS" w:hAnsi="Trebuchet MS"/>
                <w:color w:val="000000"/>
              </w:rPr>
              <w:t>4.4 Propuneri pentru acoperirea creșterii cheltuielilor bugetare</w:t>
            </w:r>
          </w:p>
        </w:tc>
        <w:tc>
          <w:tcPr>
            <w:tcW w:w="1134" w:type="dxa"/>
            <w:tcBorders>
              <w:top w:val="single" w:sz="4" w:space="0" w:color="000000"/>
              <w:left w:val="single" w:sz="4" w:space="0" w:color="000000"/>
              <w:bottom w:val="single" w:sz="4" w:space="0" w:color="000000"/>
              <w:right w:val="single" w:sz="4" w:space="0" w:color="000000"/>
            </w:tcBorders>
          </w:tcPr>
          <w:p w14:paraId="361A99B4" w14:textId="77777777" w:rsidR="00651838" w:rsidRPr="00A82759" w:rsidRDefault="00651838" w:rsidP="00651838">
            <w:pPr>
              <w:jc w:val="center"/>
              <w:rPr>
                <w:rFonts w:ascii="Trebuchet MS" w:hAnsi="Trebuchet MS"/>
              </w:rPr>
            </w:pPr>
          </w:p>
        </w:tc>
        <w:tc>
          <w:tcPr>
            <w:tcW w:w="1271" w:type="dxa"/>
            <w:tcBorders>
              <w:top w:val="single" w:sz="4" w:space="0" w:color="000000"/>
              <w:left w:val="single" w:sz="4" w:space="0" w:color="000000"/>
              <w:bottom w:val="single" w:sz="4" w:space="0" w:color="000000"/>
              <w:right w:val="single" w:sz="4" w:space="0" w:color="000000"/>
            </w:tcBorders>
          </w:tcPr>
          <w:p w14:paraId="361A99B5" w14:textId="77777777" w:rsidR="00651838" w:rsidRPr="00A82759" w:rsidRDefault="00651838" w:rsidP="00651838">
            <w:pPr>
              <w:jc w:val="center"/>
              <w:rPr>
                <w:rFonts w:ascii="Trebuchet MS" w:hAnsi="Trebuchet MS"/>
              </w:rPr>
            </w:pPr>
          </w:p>
        </w:tc>
        <w:tc>
          <w:tcPr>
            <w:tcW w:w="1302" w:type="dxa"/>
            <w:tcBorders>
              <w:top w:val="single" w:sz="4" w:space="0" w:color="000000"/>
              <w:left w:val="single" w:sz="4" w:space="0" w:color="000000"/>
              <w:bottom w:val="single" w:sz="4" w:space="0" w:color="000000"/>
              <w:right w:val="single" w:sz="4" w:space="0" w:color="000000"/>
            </w:tcBorders>
          </w:tcPr>
          <w:p w14:paraId="361A99B6" w14:textId="77777777" w:rsidR="00651838" w:rsidRPr="00A82759" w:rsidRDefault="00651838" w:rsidP="00651838">
            <w:pPr>
              <w:jc w:val="center"/>
              <w:rPr>
                <w:rFonts w:ascii="Trebuchet MS" w:hAnsi="Trebuchet MS"/>
              </w:rPr>
            </w:pPr>
          </w:p>
        </w:tc>
        <w:tc>
          <w:tcPr>
            <w:tcW w:w="709" w:type="dxa"/>
            <w:tcBorders>
              <w:top w:val="single" w:sz="4" w:space="0" w:color="000000"/>
              <w:left w:val="single" w:sz="4" w:space="0" w:color="000000"/>
              <w:bottom w:val="single" w:sz="4" w:space="0" w:color="000000"/>
              <w:right w:val="single" w:sz="4" w:space="0" w:color="000000"/>
            </w:tcBorders>
          </w:tcPr>
          <w:p w14:paraId="361A99B7" w14:textId="77777777" w:rsidR="00651838" w:rsidRPr="00A82759" w:rsidRDefault="00651838" w:rsidP="00651838">
            <w:pPr>
              <w:jc w:val="center"/>
              <w:rPr>
                <w:rFonts w:ascii="Trebuchet MS" w:hAnsi="Trebuchet MS"/>
              </w:rPr>
            </w:pPr>
          </w:p>
        </w:tc>
        <w:tc>
          <w:tcPr>
            <w:tcW w:w="970" w:type="dxa"/>
            <w:tcBorders>
              <w:top w:val="single" w:sz="4" w:space="0" w:color="000000"/>
              <w:left w:val="single" w:sz="4" w:space="0" w:color="000000"/>
              <w:bottom w:val="single" w:sz="4" w:space="0" w:color="000000"/>
              <w:right w:val="single" w:sz="4" w:space="0" w:color="000000"/>
            </w:tcBorders>
          </w:tcPr>
          <w:p w14:paraId="361A99B8" w14:textId="77777777" w:rsidR="00651838" w:rsidRPr="00A82759" w:rsidRDefault="00651838" w:rsidP="00651838">
            <w:pPr>
              <w:jc w:val="center"/>
              <w:rPr>
                <w:rFonts w:ascii="Trebuchet MS" w:hAnsi="Trebuchet MS"/>
              </w:rPr>
            </w:pPr>
          </w:p>
        </w:tc>
        <w:tc>
          <w:tcPr>
            <w:tcW w:w="1963" w:type="dxa"/>
            <w:tcBorders>
              <w:top w:val="single" w:sz="4" w:space="0" w:color="000000"/>
              <w:left w:val="single" w:sz="4" w:space="0" w:color="000000"/>
              <w:bottom w:val="single" w:sz="4" w:space="0" w:color="000000"/>
              <w:right w:val="single" w:sz="4" w:space="0" w:color="000000"/>
            </w:tcBorders>
          </w:tcPr>
          <w:p w14:paraId="361A99B9" w14:textId="77777777" w:rsidR="00651838" w:rsidRPr="00A82759" w:rsidRDefault="00651838" w:rsidP="00651838">
            <w:pPr>
              <w:jc w:val="center"/>
              <w:rPr>
                <w:rFonts w:ascii="Trebuchet MS" w:hAnsi="Trebuchet MS"/>
              </w:rPr>
            </w:pPr>
          </w:p>
        </w:tc>
      </w:tr>
      <w:tr w:rsidR="00651838" w:rsidRPr="00A82759" w14:paraId="361A99C2" w14:textId="77777777" w:rsidTr="00EC12EB">
        <w:tc>
          <w:tcPr>
            <w:tcW w:w="2835" w:type="dxa"/>
            <w:tcBorders>
              <w:top w:val="single" w:sz="4" w:space="0" w:color="000000"/>
              <w:left w:val="single" w:sz="4" w:space="0" w:color="000000"/>
              <w:bottom w:val="single" w:sz="4" w:space="0" w:color="000000"/>
              <w:right w:val="single" w:sz="4" w:space="0" w:color="000000"/>
            </w:tcBorders>
          </w:tcPr>
          <w:p w14:paraId="361A99BB" w14:textId="77777777" w:rsidR="00651838" w:rsidRPr="00D949A9" w:rsidRDefault="00651838" w:rsidP="00651838">
            <w:pPr>
              <w:widowControl w:val="0"/>
              <w:pBdr>
                <w:top w:val="nil"/>
                <w:left w:val="nil"/>
                <w:bottom w:val="nil"/>
                <w:right w:val="nil"/>
                <w:between w:val="nil"/>
              </w:pBdr>
              <w:ind w:left="33" w:firstLine="142"/>
              <w:rPr>
                <w:rFonts w:ascii="Trebuchet MS" w:hAnsi="Trebuchet MS"/>
                <w:color w:val="000000"/>
              </w:rPr>
            </w:pPr>
            <w:r w:rsidRPr="00D949A9">
              <w:rPr>
                <w:rFonts w:ascii="Trebuchet MS" w:hAnsi="Trebuchet MS"/>
                <w:color w:val="000000"/>
              </w:rPr>
              <w:t>4.5. Propuneri pentru a compensa reducerea veniturilor bugetare</w:t>
            </w:r>
          </w:p>
        </w:tc>
        <w:tc>
          <w:tcPr>
            <w:tcW w:w="1134" w:type="dxa"/>
            <w:tcBorders>
              <w:top w:val="single" w:sz="4" w:space="0" w:color="000000"/>
              <w:left w:val="single" w:sz="4" w:space="0" w:color="000000"/>
              <w:bottom w:val="single" w:sz="4" w:space="0" w:color="000000"/>
              <w:right w:val="single" w:sz="4" w:space="0" w:color="000000"/>
            </w:tcBorders>
          </w:tcPr>
          <w:p w14:paraId="361A99BC" w14:textId="77777777" w:rsidR="00651838" w:rsidRPr="00A82759" w:rsidRDefault="00651838" w:rsidP="00651838">
            <w:pPr>
              <w:jc w:val="center"/>
              <w:rPr>
                <w:rFonts w:ascii="Trebuchet MS" w:hAnsi="Trebuchet MS"/>
              </w:rPr>
            </w:pPr>
          </w:p>
        </w:tc>
        <w:tc>
          <w:tcPr>
            <w:tcW w:w="1271" w:type="dxa"/>
            <w:tcBorders>
              <w:top w:val="single" w:sz="4" w:space="0" w:color="000000"/>
              <w:left w:val="single" w:sz="4" w:space="0" w:color="000000"/>
              <w:bottom w:val="single" w:sz="4" w:space="0" w:color="000000"/>
              <w:right w:val="single" w:sz="4" w:space="0" w:color="000000"/>
            </w:tcBorders>
          </w:tcPr>
          <w:p w14:paraId="361A99BD" w14:textId="77777777" w:rsidR="00651838" w:rsidRPr="00A82759" w:rsidRDefault="00651838" w:rsidP="00651838">
            <w:pPr>
              <w:jc w:val="center"/>
              <w:rPr>
                <w:rFonts w:ascii="Trebuchet MS" w:hAnsi="Trebuchet MS"/>
              </w:rPr>
            </w:pPr>
          </w:p>
        </w:tc>
        <w:tc>
          <w:tcPr>
            <w:tcW w:w="1302" w:type="dxa"/>
            <w:tcBorders>
              <w:top w:val="single" w:sz="4" w:space="0" w:color="000000"/>
              <w:left w:val="single" w:sz="4" w:space="0" w:color="000000"/>
              <w:bottom w:val="single" w:sz="4" w:space="0" w:color="000000"/>
              <w:right w:val="single" w:sz="4" w:space="0" w:color="000000"/>
            </w:tcBorders>
          </w:tcPr>
          <w:p w14:paraId="361A99BE" w14:textId="77777777" w:rsidR="00651838" w:rsidRPr="00A82759" w:rsidRDefault="00651838" w:rsidP="00651838">
            <w:pPr>
              <w:jc w:val="center"/>
              <w:rPr>
                <w:rFonts w:ascii="Trebuchet MS" w:hAnsi="Trebuchet MS"/>
              </w:rPr>
            </w:pPr>
          </w:p>
        </w:tc>
        <w:tc>
          <w:tcPr>
            <w:tcW w:w="709" w:type="dxa"/>
            <w:tcBorders>
              <w:top w:val="single" w:sz="4" w:space="0" w:color="000000"/>
              <w:left w:val="single" w:sz="4" w:space="0" w:color="000000"/>
              <w:bottom w:val="single" w:sz="4" w:space="0" w:color="000000"/>
              <w:right w:val="single" w:sz="4" w:space="0" w:color="000000"/>
            </w:tcBorders>
          </w:tcPr>
          <w:p w14:paraId="361A99BF" w14:textId="77777777" w:rsidR="00651838" w:rsidRPr="00A82759" w:rsidRDefault="00651838" w:rsidP="00651838">
            <w:pPr>
              <w:jc w:val="center"/>
              <w:rPr>
                <w:rFonts w:ascii="Trebuchet MS" w:hAnsi="Trebuchet MS"/>
              </w:rPr>
            </w:pPr>
          </w:p>
        </w:tc>
        <w:tc>
          <w:tcPr>
            <w:tcW w:w="970" w:type="dxa"/>
            <w:tcBorders>
              <w:top w:val="single" w:sz="4" w:space="0" w:color="000000"/>
              <w:left w:val="single" w:sz="4" w:space="0" w:color="000000"/>
              <w:bottom w:val="single" w:sz="4" w:space="0" w:color="000000"/>
              <w:right w:val="single" w:sz="4" w:space="0" w:color="000000"/>
            </w:tcBorders>
          </w:tcPr>
          <w:p w14:paraId="361A99C0" w14:textId="77777777" w:rsidR="00651838" w:rsidRPr="00A82759" w:rsidRDefault="00651838" w:rsidP="00651838">
            <w:pPr>
              <w:jc w:val="center"/>
              <w:rPr>
                <w:rFonts w:ascii="Trebuchet MS" w:hAnsi="Trebuchet MS"/>
              </w:rPr>
            </w:pPr>
          </w:p>
        </w:tc>
        <w:tc>
          <w:tcPr>
            <w:tcW w:w="1963" w:type="dxa"/>
            <w:tcBorders>
              <w:top w:val="single" w:sz="4" w:space="0" w:color="000000"/>
              <w:left w:val="single" w:sz="4" w:space="0" w:color="000000"/>
              <w:bottom w:val="single" w:sz="4" w:space="0" w:color="000000"/>
              <w:right w:val="single" w:sz="4" w:space="0" w:color="000000"/>
            </w:tcBorders>
          </w:tcPr>
          <w:p w14:paraId="361A99C1" w14:textId="77777777" w:rsidR="00651838" w:rsidRPr="00A82759" w:rsidRDefault="00651838" w:rsidP="00651838">
            <w:pPr>
              <w:jc w:val="center"/>
              <w:rPr>
                <w:rFonts w:ascii="Trebuchet MS" w:hAnsi="Trebuchet MS"/>
              </w:rPr>
            </w:pPr>
          </w:p>
        </w:tc>
      </w:tr>
      <w:tr w:rsidR="00651838" w:rsidRPr="00A82759" w14:paraId="361A99CA" w14:textId="77777777" w:rsidTr="00EC12EB">
        <w:tc>
          <w:tcPr>
            <w:tcW w:w="2835" w:type="dxa"/>
            <w:tcBorders>
              <w:top w:val="single" w:sz="4" w:space="0" w:color="000000"/>
              <w:left w:val="single" w:sz="4" w:space="0" w:color="000000"/>
              <w:bottom w:val="single" w:sz="4" w:space="0" w:color="000000"/>
              <w:right w:val="single" w:sz="4" w:space="0" w:color="000000"/>
            </w:tcBorders>
          </w:tcPr>
          <w:p w14:paraId="361A99C3" w14:textId="77777777" w:rsidR="00651838" w:rsidRPr="00D949A9" w:rsidRDefault="00651838" w:rsidP="00651838">
            <w:pPr>
              <w:rPr>
                <w:rFonts w:ascii="Trebuchet MS" w:hAnsi="Trebuchet MS"/>
              </w:rPr>
            </w:pPr>
            <w:r w:rsidRPr="00D949A9">
              <w:rPr>
                <w:rFonts w:ascii="Trebuchet MS" w:hAnsi="Trebuchet MS"/>
              </w:rPr>
              <w:t xml:space="preserve"> 4.6. Calcule detaliate privind fundamentarea modificărilor veniturilor și/sau cheltuielilor bugetare</w:t>
            </w:r>
          </w:p>
        </w:tc>
        <w:tc>
          <w:tcPr>
            <w:tcW w:w="1134" w:type="dxa"/>
            <w:tcBorders>
              <w:top w:val="single" w:sz="4" w:space="0" w:color="000000"/>
              <w:left w:val="single" w:sz="4" w:space="0" w:color="000000"/>
              <w:bottom w:val="single" w:sz="4" w:space="0" w:color="000000"/>
              <w:right w:val="single" w:sz="4" w:space="0" w:color="000000"/>
            </w:tcBorders>
          </w:tcPr>
          <w:p w14:paraId="361A99C4" w14:textId="77777777" w:rsidR="00651838" w:rsidRPr="00A82759" w:rsidRDefault="00651838" w:rsidP="00651838">
            <w:pPr>
              <w:jc w:val="center"/>
              <w:rPr>
                <w:rFonts w:ascii="Trebuchet MS" w:hAnsi="Trebuchet MS"/>
              </w:rPr>
            </w:pPr>
          </w:p>
        </w:tc>
        <w:tc>
          <w:tcPr>
            <w:tcW w:w="1271" w:type="dxa"/>
            <w:tcBorders>
              <w:top w:val="single" w:sz="4" w:space="0" w:color="000000"/>
              <w:left w:val="single" w:sz="4" w:space="0" w:color="000000"/>
              <w:bottom w:val="single" w:sz="4" w:space="0" w:color="000000"/>
              <w:right w:val="single" w:sz="4" w:space="0" w:color="000000"/>
            </w:tcBorders>
          </w:tcPr>
          <w:p w14:paraId="361A99C5" w14:textId="77777777" w:rsidR="00651838" w:rsidRPr="00A82759" w:rsidRDefault="00651838" w:rsidP="00651838">
            <w:pPr>
              <w:jc w:val="center"/>
              <w:rPr>
                <w:rFonts w:ascii="Trebuchet MS" w:hAnsi="Trebuchet MS"/>
              </w:rPr>
            </w:pPr>
          </w:p>
        </w:tc>
        <w:tc>
          <w:tcPr>
            <w:tcW w:w="1302" w:type="dxa"/>
            <w:tcBorders>
              <w:top w:val="single" w:sz="4" w:space="0" w:color="000000"/>
              <w:left w:val="single" w:sz="4" w:space="0" w:color="000000"/>
              <w:bottom w:val="single" w:sz="4" w:space="0" w:color="000000"/>
              <w:right w:val="single" w:sz="4" w:space="0" w:color="000000"/>
            </w:tcBorders>
          </w:tcPr>
          <w:p w14:paraId="361A99C6" w14:textId="77777777" w:rsidR="00651838" w:rsidRPr="00A82759" w:rsidRDefault="00651838" w:rsidP="00651838">
            <w:pPr>
              <w:jc w:val="center"/>
              <w:rPr>
                <w:rFonts w:ascii="Trebuchet MS" w:hAnsi="Trebuchet MS"/>
              </w:rPr>
            </w:pPr>
          </w:p>
        </w:tc>
        <w:tc>
          <w:tcPr>
            <w:tcW w:w="709" w:type="dxa"/>
            <w:tcBorders>
              <w:top w:val="single" w:sz="4" w:space="0" w:color="000000"/>
              <w:left w:val="single" w:sz="4" w:space="0" w:color="000000"/>
              <w:bottom w:val="single" w:sz="4" w:space="0" w:color="000000"/>
              <w:right w:val="single" w:sz="4" w:space="0" w:color="000000"/>
            </w:tcBorders>
          </w:tcPr>
          <w:p w14:paraId="361A99C7" w14:textId="77777777" w:rsidR="00651838" w:rsidRPr="00A82759" w:rsidRDefault="00651838" w:rsidP="00651838">
            <w:pPr>
              <w:jc w:val="center"/>
              <w:rPr>
                <w:rFonts w:ascii="Trebuchet MS" w:hAnsi="Trebuchet MS"/>
              </w:rPr>
            </w:pPr>
          </w:p>
        </w:tc>
        <w:tc>
          <w:tcPr>
            <w:tcW w:w="970" w:type="dxa"/>
            <w:tcBorders>
              <w:top w:val="single" w:sz="4" w:space="0" w:color="000000"/>
              <w:left w:val="single" w:sz="4" w:space="0" w:color="000000"/>
              <w:bottom w:val="single" w:sz="4" w:space="0" w:color="000000"/>
              <w:right w:val="single" w:sz="4" w:space="0" w:color="000000"/>
            </w:tcBorders>
          </w:tcPr>
          <w:p w14:paraId="361A99C8" w14:textId="77777777" w:rsidR="00651838" w:rsidRPr="00A82759" w:rsidRDefault="00651838" w:rsidP="00651838">
            <w:pPr>
              <w:jc w:val="center"/>
              <w:rPr>
                <w:rFonts w:ascii="Trebuchet MS" w:hAnsi="Trebuchet MS"/>
              </w:rPr>
            </w:pPr>
          </w:p>
        </w:tc>
        <w:tc>
          <w:tcPr>
            <w:tcW w:w="1963" w:type="dxa"/>
            <w:tcBorders>
              <w:top w:val="single" w:sz="4" w:space="0" w:color="000000"/>
              <w:left w:val="single" w:sz="4" w:space="0" w:color="000000"/>
              <w:bottom w:val="single" w:sz="4" w:space="0" w:color="000000"/>
              <w:right w:val="single" w:sz="4" w:space="0" w:color="000000"/>
            </w:tcBorders>
          </w:tcPr>
          <w:p w14:paraId="361A99C9" w14:textId="77777777" w:rsidR="00651838" w:rsidRPr="00A82759" w:rsidRDefault="00651838" w:rsidP="00651838">
            <w:pPr>
              <w:jc w:val="center"/>
              <w:rPr>
                <w:rFonts w:ascii="Trebuchet MS" w:hAnsi="Trebuchet MS"/>
              </w:rPr>
            </w:pPr>
          </w:p>
        </w:tc>
      </w:tr>
      <w:tr w:rsidR="00651838" w:rsidRPr="00A82759" w14:paraId="361A99D4" w14:textId="77777777" w:rsidTr="00EC12EB">
        <w:tc>
          <w:tcPr>
            <w:tcW w:w="2835" w:type="dxa"/>
            <w:tcBorders>
              <w:top w:val="single" w:sz="4" w:space="0" w:color="000000"/>
              <w:left w:val="single" w:sz="4" w:space="0" w:color="000000"/>
              <w:bottom w:val="single" w:sz="4" w:space="0" w:color="000000"/>
              <w:right w:val="single" w:sz="4" w:space="0" w:color="000000"/>
            </w:tcBorders>
          </w:tcPr>
          <w:p w14:paraId="361A99CB" w14:textId="77777777" w:rsidR="00651838" w:rsidRPr="00D949A9" w:rsidRDefault="00651838" w:rsidP="00651838">
            <w:pPr>
              <w:widowControl w:val="0"/>
              <w:pBdr>
                <w:top w:val="nil"/>
                <w:left w:val="nil"/>
                <w:bottom w:val="nil"/>
                <w:right w:val="nil"/>
                <w:between w:val="nil"/>
              </w:pBdr>
              <w:ind w:left="33"/>
              <w:rPr>
                <w:rFonts w:ascii="Trebuchet MS" w:hAnsi="Trebuchet MS"/>
                <w:color w:val="000000"/>
              </w:rPr>
            </w:pPr>
            <w:r w:rsidRPr="00D949A9">
              <w:rPr>
                <w:rFonts w:ascii="Trebuchet MS" w:hAnsi="Trebuchet MS"/>
                <w:color w:val="000000"/>
              </w:rPr>
              <w:t>4.7. Prezentarea, în cazul proiectelor de acte normative a căror adoptare atrage majorarea cheltuielilor bugetare, a următoarelor documente:</w:t>
            </w:r>
          </w:p>
          <w:p w14:paraId="361A99CC" w14:textId="77777777" w:rsidR="00651838" w:rsidRPr="00D949A9" w:rsidRDefault="00651838" w:rsidP="00651838">
            <w:pPr>
              <w:widowControl w:val="0"/>
              <w:pBdr>
                <w:top w:val="nil"/>
                <w:left w:val="nil"/>
                <w:bottom w:val="nil"/>
                <w:right w:val="nil"/>
                <w:between w:val="nil"/>
              </w:pBdr>
              <w:ind w:left="33"/>
              <w:rPr>
                <w:rFonts w:ascii="Trebuchet MS" w:hAnsi="Trebuchet MS"/>
                <w:color w:val="000000"/>
              </w:rPr>
            </w:pPr>
            <w:r w:rsidRPr="00D949A9">
              <w:rPr>
                <w:rFonts w:ascii="Trebuchet MS" w:hAnsi="Trebuchet MS"/>
                <w:color w:val="000000"/>
              </w:rPr>
              <w:lastRenderedPageBreak/>
              <w:t>a) fișa financiară prevăzută la art.15 din Legea nr.500/2002 privind finanțele publice, cu modificările și completările ulterioare însoțită de ipotezele și metodologia de calcul utilizată;</w:t>
            </w:r>
          </w:p>
          <w:p w14:paraId="361A99CD" w14:textId="77777777" w:rsidR="00651838" w:rsidRPr="00D949A9" w:rsidRDefault="00651838" w:rsidP="00651838">
            <w:pPr>
              <w:widowControl w:val="0"/>
              <w:pBdr>
                <w:top w:val="nil"/>
                <w:left w:val="nil"/>
                <w:bottom w:val="nil"/>
                <w:right w:val="nil"/>
                <w:between w:val="nil"/>
              </w:pBdr>
              <w:ind w:left="33"/>
              <w:rPr>
                <w:rFonts w:ascii="Trebuchet MS" w:hAnsi="Trebuchet MS"/>
                <w:color w:val="000000"/>
              </w:rPr>
            </w:pPr>
            <w:r w:rsidRPr="00D949A9">
              <w:rPr>
                <w:rFonts w:ascii="Trebuchet MS" w:hAnsi="Trebuchet MS"/>
                <w:color w:val="000000"/>
              </w:rPr>
              <w:t>b) declarație conform căreia majorarea de cheltuială respectivă este compatibilă cu obiectivele și prioritățile strategice specificate în strategia fiscal-bugetară, cu legea bugetară anuală și cu plafoanele de cheltuieli prezentate în strategia fiscal-bugetară</w:t>
            </w:r>
          </w:p>
        </w:tc>
        <w:tc>
          <w:tcPr>
            <w:tcW w:w="1134" w:type="dxa"/>
            <w:tcBorders>
              <w:top w:val="single" w:sz="4" w:space="0" w:color="000000"/>
              <w:left w:val="single" w:sz="4" w:space="0" w:color="000000"/>
              <w:bottom w:val="single" w:sz="4" w:space="0" w:color="000000"/>
              <w:right w:val="single" w:sz="4" w:space="0" w:color="000000"/>
            </w:tcBorders>
          </w:tcPr>
          <w:p w14:paraId="361A99CE" w14:textId="77777777" w:rsidR="00651838" w:rsidRPr="00A82759" w:rsidRDefault="00651838" w:rsidP="00651838">
            <w:pPr>
              <w:jc w:val="center"/>
              <w:rPr>
                <w:rFonts w:ascii="Trebuchet MS" w:hAnsi="Trebuchet MS"/>
              </w:rPr>
            </w:pPr>
            <w:r w:rsidRPr="00A82759">
              <w:rPr>
                <w:rFonts w:ascii="Trebuchet MS" w:hAnsi="Trebuchet MS"/>
              </w:rPr>
              <w:lastRenderedPageBreak/>
              <w:t>Nu este cazul</w:t>
            </w:r>
          </w:p>
        </w:tc>
        <w:tc>
          <w:tcPr>
            <w:tcW w:w="1271" w:type="dxa"/>
            <w:tcBorders>
              <w:top w:val="single" w:sz="4" w:space="0" w:color="000000"/>
              <w:left w:val="single" w:sz="4" w:space="0" w:color="000000"/>
              <w:bottom w:val="single" w:sz="4" w:space="0" w:color="000000"/>
              <w:right w:val="single" w:sz="4" w:space="0" w:color="000000"/>
            </w:tcBorders>
          </w:tcPr>
          <w:p w14:paraId="361A99CF" w14:textId="77777777" w:rsidR="00651838" w:rsidRPr="00A82759" w:rsidRDefault="00651838" w:rsidP="00651838">
            <w:pPr>
              <w:jc w:val="center"/>
              <w:rPr>
                <w:rFonts w:ascii="Trebuchet MS" w:hAnsi="Trebuchet MS"/>
              </w:rPr>
            </w:pPr>
          </w:p>
        </w:tc>
        <w:tc>
          <w:tcPr>
            <w:tcW w:w="1302" w:type="dxa"/>
            <w:tcBorders>
              <w:top w:val="single" w:sz="4" w:space="0" w:color="000000"/>
              <w:left w:val="single" w:sz="4" w:space="0" w:color="000000"/>
              <w:bottom w:val="single" w:sz="4" w:space="0" w:color="000000"/>
              <w:right w:val="single" w:sz="4" w:space="0" w:color="000000"/>
            </w:tcBorders>
          </w:tcPr>
          <w:p w14:paraId="361A99D0" w14:textId="77777777" w:rsidR="00651838" w:rsidRPr="00A82759" w:rsidRDefault="00651838" w:rsidP="00651838">
            <w:pPr>
              <w:jc w:val="center"/>
              <w:rPr>
                <w:rFonts w:ascii="Trebuchet MS" w:hAnsi="Trebuchet MS"/>
              </w:rPr>
            </w:pPr>
          </w:p>
        </w:tc>
        <w:tc>
          <w:tcPr>
            <w:tcW w:w="709" w:type="dxa"/>
            <w:tcBorders>
              <w:top w:val="single" w:sz="4" w:space="0" w:color="000000"/>
              <w:left w:val="single" w:sz="4" w:space="0" w:color="000000"/>
              <w:bottom w:val="single" w:sz="4" w:space="0" w:color="000000"/>
              <w:right w:val="single" w:sz="4" w:space="0" w:color="000000"/>
            </w:tcBorders>
          </w:tcPr>
          <w:p w14:paraId="361A99D1" w14:textId="77777777" w:rsidR="00651838" w:rsidRPr="00A82759" w:rsidRDefault="00651838" w:rsidP="00651838">
            <w:pPr>
              <w:jc w:val="center"/>
              <w:rPr>
                <w:rFonts w:ascii="Trebuchet MS" w:hAnsi="Trebuchet MS"/>
              </w:rPr>
            </w:pPr>
          </w:p>
        </w:tc>
        <w:tc>
          <w:tcPr>
            <w:tcW w:w="970" w:type="dxa"/>
            <w:tcBorders>
              <w:top w:val="single" w:sz="4" w:space="0" w:color="000000"/>
              <w:left w:val="single" w:sz="4" w:space="0" w:color="000000"/>
              <w:bottom w:val="single" w:sz="4" w:space="0" w:color="000000"/>
              <w:right w:val="single" w:sz="4" w:space="0" w:color="000000"/>
            </w:tcBorders>
          </w:tcPr>
          <w:p w14:paraId="361A99D2" w14:textId="77777777" w:rsidR="00651838" w:rsidRPr="00A82759" w:rsidRDefault="00651838" w:rsidP="00651838">
            <w:pPr>
              <w:jc w:val="center"/>
              <w:rPr>
                <w:rFonts w:ascii="Trebuchet MS" w:hAnsi="Trebuchet MS"/>
              </w:rPr>
            </w:pPr>
          </w:p>
        </w:tc>
        <w:tc>
          <w:tcPr>
            <w:tcW w:w="1963" w:type="dxa"/>
            <w:tcBorders>
              <w:top w:val="single" w:sz="4" w:space="0" w:color="000000"/>
              <w:left w:val="single" w:sz="4" w:space="0" w:color="000000"/>
              <w:bottom w:val="single" w:sz="4" w:space="0" w:color="000000"/>
              <w:right w:val="single" w:sz="4" w:space="0" w:color="000000"/>
            </w:tcBorders>
          </w:tcPr>
          <w:p w14:paraId="361A99D3" w14:textId="77777777" w:rsidR="00651838" w:rsidRPr="00A82759" w:rsidRDefault="00651838" w:rsidP="00651838">
            <w:pPr>
              <w:jc w:val="center"/>
              <w:rPr>
                <w:rFonts w:ascii="Trebuchet MS" w:hAnsi="Trebuchet MS"/>
              </w:rPr>
            </w:pPr>
          </w:p>
        </w:tc>
      </w:tr>
      <w:tr w:rsidR="00651838" w:rsidRPr="00A82759" w14:paraId="361A99D7" w14:textId="77777777" w:rsidTr="00EC12EB">
        <w:tc>
          <w:tcPr>
            <w:tcW w:w="2835" w:type="dxa"/>
            <w:tcBorders>
              <w:top w:val="single" w:sz="4" w:space="0" w:color="000000"/>
              <w:left w:val="single" w:sz="4" w:space="0" w:color="000000"/>
              <w:bottom w:val="single" w:sz="4" w:space="0" w:color="000000"/>
              <w:right w:val="single" w:sz="4" w:space="0" w:color="000000"/>
            </w:tcBorders>
          </w:tcPr>
          <w:p w14:paraId="361A99D5" w14:textId="77777777" w:rsidR="00651838" w:rsidRPr="00D949A9" w:rsidRDefault="00651838" w:rsidP="00651838">
            <w:pPr>
              <w:widowControl w:val="0"/>
              <w:pBdr>
                <w:top w:val="nil"/>
                <w:left w:val="nil"/>
                <w:bottom w:val="nil"/>
                <w:right w:val="nil"/>
                <w:between w:val="nil"/>
              </w:pBdr>
              <w:ind w:left="33"/>
              <w:rPr>
                <w:rFonts w:ascii="Trebuchet MS" w:hAnsi="Trebuchet MS"/>
                <w:color w:val="000000"/>
              </w:rPr>
            </w:pPr>
            <w:r w:rsidRPr="00D949A9">
              <w:rPr>
                <w:rFonts w:ascii="Trebuchet MS" w:hAnsi="Trebuchet MS"/>
                <w:color w:val="000000"/>
              </w:rPr>
              <w:t>4.8. Alte informații</w:t>
            </w:r>
          </w:p>
        </w:tc>
        <w:tc>
          <w:tcPr>
            <w:tcW w:w="7349" w:type="dxa"/>
            <w:gridSpan w:val="6"/>
            <w:tcBorders>
              <w:top w:val="single" w:sz="4" w:space="0" w:color="000000"/>
              <w:left w:val="single" w:sz="4" w:space="0" w:color="000000"/>
              <w:bottom w:val="single" w:sz="4" w:space="0" w:color="000000"/>
              <w:right w:val="single" w:sz="4" w:space="0" w:color="000000"/>
            </w:tcBorders>
          </w:tcPr>
          <w:p w14:paraId="361A99D6" w14:textId="0020A6E3" w:rsidR="00651838" w:rsidRPr="00A82759" w:rsidRDefault="00651838" w:rsidP="00651838">
            <w:pPr>
              <w:rPr>
                <w:rFonts w:ascii="Trebuchet MS" w:hAnsi="Trebuchet MS"/>
                <w:strike/>
              </w:rPr>
            </w:pPr>
            <w:r w:rsidRPr="00A82759">
              <w:rPr>
                <w:rFonts w:ascii="Trebuchet MS" w:hAnsi="Trebuchet MS"/>
              </w:rPr>
              <w:t>Desființarea a 7 posturi de șef birou va duce la o diminuare a cheltuielilor salariale lunare cu suma de 79 mii lei. Prin înființarea a 4 posturi de șef serviciu se estimează o cheltuială lunară de 53 mii lei ceea ce pe ansamblu duce la o diminuare lunară a cheltuilelilor salariale de 26 mii lei.</w:t>
            </w:r>
          </w:p>
        </w:tc>
      </w:tr>
    </w:tbl>
    <w:p w14:paraId="52C73AA7" w14:textId="77777777" w:rsidR="001817D2" w:rsidRPr="00A82759" w:rsidRDefault="001817D2">
      <w:pPr>
        <w:rPr>
          <w:rFonts w:ascii="Trebuchet MS" w:hAnsi="Trebuchet MS"/>
          <w:b/>
        </w:rPr>
      </w:pPr>
    </w:p>
    <w:tbl>
      <w:tblPr>
        <w:tblStyle w:val="a3"/>
        <w:tblW w:w="10184"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94"/>
        <w:gridCol w:w="6390"/>
      </w:tblGrid>
      <w:tr w:rsidR="002A1C8B" w:rsidRPr="00A82759" w14:paraId="361A99DB" w14:textId="77777777" w:rsidTr="00EC12EB">
        <w:tc>
          <w:tcPr>
            <w:tcW w:w="10184" w:type="dxa"/>
            <w:gridSpan w:val="2"/>
            <w:tcBorders>
              <w:top w:val="single" w:sz="4" w:space="0" w:color="000000"/>
              <w:left w:val="single" w:sz="4" w:space="0" w:color="000000"/>
              <w:bottom w:val="single" w:sz="4" w:space="0" w:color="000000"/>
              <w:right w:val="single" w:sz="4" w:space="0" w:color="000000"/>
            </w:tcBorders>
          </w:tcPr>
          <w:p w14:paraId="361A99D9" w14:textId="77777777" w:rsidR="002A1C8B" w:rsidRPr="00A82759" w:rsidRDefault="001C616E">
            <w:pPr>
              <w:jc w:val="center"/>
              <w:rPr>
                <w:rFonts w:ascii="Trebuchet MS" w:hAnsi="Trebuchet MS"/>
                <w:b/>
              </w:rPr>
            </w:pPr>
            <w:r w:rsidRPr="00A82759">
              <w:rPr>
                <w:rFonts w:ascii="Trebuchet MS" w:hAnsi="Trebuchet MS"/>
                <w:b/>
              </w:rPr>
              <w:t>Secţiunea a 5-a</w:t>
            </w:r>
          </w:p>
          <w:p w14:paraId="361A99DA" w14:textId="77777777" w:rsidR="002A1C8B" w:rsidRPr="00A82759" w:rsidRDefault="001C616E">
            <w:pPr>
              <w:jc w:val="center"/>
              <w:rPr>
                <w:rFonts w:ascii="Trebuchet MS" w:hAnsi="Trebuchet MS"/>
                <w:b/>
              </w:rPr>
            </w:pPr>
            <w:r w:rsidRPr="00A82759">
              <w:rPr>
                <w:rFonts w:ascii="Trebuchet MS" w:hAnsi="Trebuchet MS"/>
                <w:b/>
              </w:rPr>
              <w:t>Efectele proiectului de act normativ asupra legislaţiei în vigoare</w:t>
            </w:r>
          </w:p>
        </w:tc>
      </w:tr>
      <w:tr w:rsidR="002A1C8B" w:rsidRPr="00A82759" w14:paraId="361A99DE" w14:textId="77777777" w:rsidTr="00F12EAF">
        <w:tc>
          <w:tcPr>
            <w:tcW w:w="3794" w:type="dxa"/>
            <w:tcBorders>
              <w:top w:val="single" w:sz="4" w:space="0" w:color="000000"/>
              <w:left w:val="single" w:sz="4" w:space="0" w:color="000000"/>
              <w:bottom w:val="single" w:sz="4" w:space="0" w:color="000000"/>
              <w:right w:val="single" w:sz="4" w:space="0" w:color="000000"/>
            </w:tcBorders>
          </w:tcPr>
          <w:p w14:paraId="361A99DC" w14:textId="77777777" w:rsidR="002A1C8B" w:rsidRPr="00A82759" w:rsidRDefault="001C616E">
            <w:pPr>
              <w:rPr>
                <w:rFonts w:ascii="Trebuchet MS" w:hAnsi="Trebuchet MS"/>
              </w:rPr>
            </w:pPr>
            <w:r w:rsidRPr="00A82759">
              <w:rPr>
                <w:rFonts w:ascii="Trebuchet MS" w:hAnsi="Trebuchet MS"/>
              </w:rPr>
              <w:t>5.1.Măsuri normative necesare pentru aplicarea prevederilor proiectului de act normativ:</w:t>
            </w:r>
          </w:p>
        </w:tc>
        <w:tc>
          <w:tcPr>
            <w:tcW w:w="6390" w:type="dxa"/>
            <w:tcBorders>
              <w:top w:val="single" w:sz="4" w:space="0" w:color="000000"/>
              <w:left w:val="single" w:sz="4" w:space="0" w:color="000000"/>
              <w:bottom w:val="single" w:sz="4" w:space="0" w:color="000000"/>
              <w:right w:val="single" w:sz="4" w:space="0" w:color="000000"/>
            </w:tcBorders>
          </w:tcPr>
          <w:p w14:paraId="361A99DD" w14:textId="2241E66B" w:rsidR="002A1C8B" w:rsidRPr="00A82759" w:rsidRDefault="00625AE8" w:rsidP="00625AE8">
            <w:pPr>
              <w:jc w:val="both"/>
              <w:rPr>
                <w:rFonts w:ascii="Trebuchet MS" w:hAnsi="Trebuchet MS"/>
              </w:rPr>
            </w:pPr>
            <w:r w:rsidRPr="00A82759">
              <w:rPr>
                <w:rFonts w:ascii="Trebuchet MS" w:hAnsi="Trebuchet MS"/>
              </w:rPr>
              <w:t>Modificarea ordinului ministrului sănătății nr. 2846/2022 pentru aprobarea Regulamentului de organizare şi funcţionare al Institutului Naţional de Sănătate Publică</w:t>
            </w:r>
          </w:p>
        </w:tc>
      </w:tr>
      <w:tr w:rsidR="002A1C8B" w:rsidRPr="00A82759" w14:paraId="361A99E1" w14:textId="77777777" w:rsidTr="00F12EAF">
        <w:tc>
          <w:tcPr>
            <w:tcW w:w="3794" w:type="dxa"/>
            <w:tcBorders>
              <w:top w:val="single" w:sz="4" w:space="0" w:color="000000"/>
              <w:left w:val="single" w:sz="4" w:space="0" w:color="000000"/>
              <w:bottom w:val="single" w:sz="4" w:space="0" w:color="000000"/>
              <w:right w:val="single" w:sz="4" w:space="0" w:color="000000"/>
            </w:tcBorders>
          </w:tcPr>
          <w:p w14:paraId="361A99DF" w14:textId="77777777" w:rsidR="002A1C8B" w:rsidRPr="00A82759" w:rsidRDefault="001C616E">
            <w:pPr>
              <w:rPr>
                <w:rFonts w:ascii="Trebuchet MS" w:hAnsi="Trebuchet MS"/>
              </w:rPr>
            </w:pPr>
            <w:r w:rsidRPr="00A82759">
              <w:rPr>
                <w:rFonts w:ascii="Trebuchet MS" w:hAnsi="Trebuchet MS"/>
              </w:rPr>
              <w:t>5.2. Impactul asupra legislaţiei în domeniul achiziţiilor publice</w:t>
            </w:r>
          </w:p>
        </w:tc>
        <w:tc>
          <w:tcPr>
            <w:tcW w:w="6390" w:type="dxa"/>
            <w:tcBorders>
              <w:top w:val="single" w:sz="4" w:space="0" w:color="000000"/>
              <w:left w:val="single" w:sz="4" w:space="0" w:color="000000"/>
              <w:bottom w:val="single" w:sz="4" w:space="0" w:color="000000"/>
              <w:right w:val="single" w:sz="4" w:space="0" w:color="000000"/>
            </w:tcBorders>
          </w:tcPr>
          <w:p w14:paraId="361A99E0" w14:textId="77777777" w:rsidR="002A1C8B" w:rsidRPr="00A82759" w:rsidRDefault="001C616E">
            <w:pPr>
              <w:rPr>
                <w:rFonts w:ascii="Trebuchet MS" w:hAnsi="Trebuchet MS"/>
              </w:rPr>
            </w:pPr>
            <w:r w:rsidRPr="00A82759">
              <w:rPr>
                <w:rFonts w:ascii="Trebuchet MS" w:hAnsi="Trebuchet MS"/>
              </w:rPr>
              <w:t>Proiectul de act normativ nu se referă la acest subiect</w:t>
            </w:r>
          </w:p>
        </w:tc>
      </w:tr>
      <w:tr w:rsidR="002A1C8B" w:rsidRPr="00A82759" w14:paraId="361A99E4" w14:textId="77777777" w:rsidTr="00F12EAF">
        <w:tc>
          <w:tcPr>
            <w:tcW w:w="3794" w:type="dxa"/>
            <w:tcBorders>
              <w:top w:val="single" w:sz="4" w:space="0" w:color="000000"/>
              <w:left w:val="single" w:sz="4" w:space="0" w:color="000000"/>
              <w:bottom w:val="single" w:sz="4" w:space="0" w:color="000000"/>
              <w:right w:val="single" w:sz="4" w:space="0" w:color="000000"/>
            </w:tcBorders>
          </w:tcPr>
          <w:p w14:paraId="361A99E2" w14:textId="77777777" w:rsidR="002A1C8B" w:rsidRPr="00A82759" w:rsidRDefault="001C616E">
            <w:pPr>
              <w:rPr>
                <w:rFonts w:ascii="Trebuchet MS" w:hAnsi="Trebuchet MS"/>
              </w:rPr>
            </w:pPr>
            <w:r w:rsidRPr="00A82759">
              <w:rPr>
                <w:rFonts w:ascii="Trebuchet MS" w:hAnsi="Trebuchet MS"/>
              </w:rPr>
              <w:t>5.3. Conformitatea proiectului de act normativ cu legislaţia UE (în cazul proiectelor ce transpun sau asigură aplicarea unor prevederi de drept UE)</w:t>
            </w:r>
          </w:p>
        </w:tc>
        <w:tc>
          <w:tcPr>
            <w:tcW w:w="6390" w:type="dxa"/>
            <w:tcBorders>
              <w:top w:val="single" w:sz="4" w:space="0" w:color="000000"/>
              <w:left w:val="single" w:sz="4" w:space="0" w:color="000000"/>
              <w:bottom w:val="single" w:sz="4" w:space="0" w:color="000000"/>
              <w:right w:val="single" w:sz="4" w:space="0" w:color="000000"/>
            </w:tcBorders>
          </w:tcPr>
          <w:p w14:paraId="361A99E3" w14:textId="77777777" w:rsidR="002A1C8B" w:rsidRPr="00A82759" w:rsidRDefault="001C616E">
            <w:pPr>
              <w:rPr>
                <w:rFonts w:ascii="Trebuchet MS" w:hAnsi="Trebuchet MS"/>
              </w:rPr>
            </w:pPr>
            <w:r w:rsidRPr="00A82759">
              <w:rPr>
                <w:rFonts w:ascii="Trebuchet MS" w:hAnsi="Trebuchet MS"/>
              </w:rPr>
              <w:t>Proiectul de act normativ nu se referă la acest subiect</w:t>
            </w:r>
          </w:p>
        </w:tc>
      </w:tr>
      <w:tr w:rsidR="002A1C8B" w:rsidRPr="00A82759" w14:paraId="361A99E7" w14:textId="77777777" w:rsidTr="00F12EAF">
        <w:tc>
          <w:tcPr>
            <w:tcW w:w="3794" w:type="dxa"/>
            <w:tcBorders>
              <w:top w:val="single" w:sz="4" w:space="0" w:color="000000"/>
              <w:left w:val="single" w:sz="4" w:space="0" w:color="000000"/>
              <w:bottom w:val="single" w:sz="4" w:space="0" w:color="000000"/>
              <w:right w:val="single" w:sz="4" w:space="0" w:color="000000"/>
            </w:tcBorders>
          </w:tcPr>
          <w:p w14:paraId="361A99E5" w14:textId="77777777" w:rsidR="002A1C8B" w:rsidRPr="00A82759" w:rsidRDefault="001C616E">
            <w:pPr>
              <w:rPr>
                <w:rFonts w:ascii="Trebuchet MS" w:hAnsi="Trebuchet MS"/>
              </w:rPr>
            </w:pPr>
            <w:r w:rsidRPr="00A82759">
              <w:rPr>
                <w:rFonts w:ascii="Trebuchet MS" w:hAnsi="Trebuchet MS"/>
              </w:rPr>
              <w:t>5.3.1. Măsuri normative necesare transpunerii directivelor UE</w:t>
            </w:r>
          </w:p>
        </w:tc>
        <w:tc>
          <w:tcPr>
            <w:tcW w:w="6390" w:type="dxa"/>
            <w:tcBorders>
              <w:top w:val="single" w:sz="4" w:space="0" w:color="000000"/>
              <w:left w:val="single" w:sz="4" w:space="0" w:color="000000"/>
              <w:bottom w:val="single" w:sz="4" w:space="0" w:color="000000"/>
              <w:right w:val="single" w:sz="4" w:space="0" w:color="000000"/>
            </w:tcBorders>
          </w:tcPr>
          <w:p w14:paraId="361A99E6" w14:textId="77777777" w:rsidR="002A1C8B" w:rsidRPr="00A82759" w:rsidRDefault="001C616E">
            <w:pPr>
              <w:rPr>
                <w:rFonts w:ascii="Trebuchet MS" w:hAnsi="Trebuchet MS"/>
              </w:rPr>
            </w:pPr>
            <w:r w:rsidRPr="00A82759">
              <w:rPr>
                <w:rFonts w:ascii="Trebuchet MS" w:hAnsi="Trebuchet MS"/>
              </w:rPr>
              <w:t>Proiectul de act normativ nu se referă la acest subiect</w:t>
            </w:r>
          </w:p>
        </w:tc>
      </w:tr>
      <w:tr w:rsidR="002A1C8B" w:rsidRPr="00A82759" w14:paraId="361A99EA" w14:textId="77777777" w:rsidTr="00F12EAF">
        <w:tc>
          <w:tcPr>
            <w:tcW w:w="3794" w:type="dxa"/>
            <w:tcBorders>
              <w:top w:val="single" w:sz="4" w:space="0" w:color="000000"/>
              <w:left w:val="single" w:sz="4" w:space="0" w:color="000000"/>
              <w:bottom w:val="single" w:sz="4" w:space="0" w:color="000000"/>
              <w:right w:val="single" w:sz="4" w:space="0" w:color="000000"/>
            </w:tcBorders>
          </w:tcPr>
          <w:p w14:paraId="361A99E8" w14:textId="77777777" w:rsidR="002A1C8B" w:rsidRPr="00A82759" w:rsidRDefault="001C616E">
            <w:pPr>
              <w:rPr>
                <w:rFonts w:ascii="Trebuchet MS" w:hAnsi="Trebuchet MS"/>
              </w:rPr>
            </w:pPr>
            <w:r w:rsidRPr="00A82759">
              <w:rPr>
                <w:rFonts w:ascii="Trebuchet MS" w:hAnsi="Trebuchet MS"/>
              </w:rPr>
              <w:t>5.3.2. Măsuri normative necesare aplicării actelor legislative UE</w:t>
            </w:r>
          </w:p>
        </w:tc>
        <w:tc>
          <w:tcPr>
            <w:tcW w:w="6390" w:type="dxa"/>
            <w:tcBorders>
              <w:top w:val="single" w:sz="4" w:space="0" w:color="000000"/>
              <w:left w:val="single" w:sz="4" w:space="0" w:color="000000"/>
              <w:bottom w:val="single" w:sz="4" w:space="0" w:color="000000"/>
              <w:right w:val="single" w:sz="4" w:space="0" w:color="000000"/>
            </w:tcBorders>
          </w:tcPr>
          <w:p w14:paraId="361A99E9" w14:textId="77777777" w:rsidR="002A1C8B" w:rsidRPr="00A82759" w:rsidRDefault="001C616E">
            <w:pPr>
              <w:rPr>
                <w:rFonts w:ascii="Trebuchet MS" w:hAnsi="Trebuchet MS"/>
              </w:rPr>
            </w:pPr>
            <w:r w:rsidRPr="00A82759">
              <w:rPr>
                <w:rFonts w:ascii="Trebuchet MS" w:hAnsi="Trebuchet MS"/>
              </w:rPr>
              <w:t>Proiectul de act normativ nu se referă la acest subiect</w:t>
            </w:r>
          </w:p>
        </w:tc>
      </w:tr>
      <w:tr w:rsidR="002A1C8B" w:rsidRPr="00A82759" w14:paraId="361A99ED" w14:textId="77777777" w:rsidTr="00F12EAF">
        <w:tc>
          <w:tcPr>
            <w:tcW w:w="3794" w:type="dxa"/>
            <w:tcBorders>
              <w:top w:val="single" w:sz="4" w:space="0" w:color="000000"/>
              <w:left w:val="single" w:sz="4" w:space="0" w:color="000000"/>
              <w:bottom w:val="single" w:sz="4" w:space="0" w:color="000000"/>
              <w:right w:val="single" w:sz="4" w:space="0" w:color="000000"/>
            </w:tcBorders>
          </w:tcPr>
          <w:p w14:paraId="361A99EB" w14:textId="77777777" w:rsidR="002A1C8B" w:rsidRPr="00A82759" w:rsidRDefault="001C616E">
            <w:pPr>
              <w:rPr>
                <w:rFonts w:ascii="Trebuchet MS" w:hAnsi="Trebuchet MS"/>
              </w:rPr>
            </w:pPr>
            <w:r w:rsidRPr="00A82759">
              <w:rPr>
                <w:rFonts w:ascii="Trebuchet MS" w:hAnsi="Trebuchet MS"/>
              </w:rPr>
              <w:t>5. 4. Hotărâri ale Curții de Justiție a Uniunii Europene</w:t>
            </w:r>
          </w:p>
        </w:tc>
        <w:tc>
          <w:tcPr>
            <w:tcW w:w="6390" w:type="dxa"/>
            <w:tcBorders>
              <w:top w:val="single" w:sz="4" w:space="0" w:color="000000"/>
              <w:left w:val="single" w:sz="4" w:space="0" w:color="000000"/>
              <w:bottom w:val="single" w:sz="4" w:space="0" w:color="000000"/>
              <w:right w:val="single" w:sz="4" w:space="0" w:color="000000"/>
            </w:tcBorders>
          </w:tcPr>
          <w:p w14:paraId="361A99EC" w14:textId="77777777" w:rsidR="002A1C8B" w:rsidRPr="00A82759" w:rsidRDefault="001C616E">
            <w:pPr>
              <w:rPr>
                <w:rFonts w:ascii="Trebuchet MS" w:hAnsi="Trebuchet MS"/>
              </w:rPr>
            </w:pPr>
            <w:r w:rsidRPr="00A82759">
              <w:rPr>
                <w:rFonts w:ascii="Trebuchet MS" w:hAnsi="Trebuchet MS"/>
              </w:rPr>
              <w:t>Proiectul de act normativ nu se referă la acest subiect</w:t>
            </w:r>
          </w:p>
        </w:tc>
      </w:tr>
      <w:tr w:rsidR="002A1C8B" w:rsidRPr="00A82759" w14:paraId="361A99F0" w14:textId="77777777" w:rsidTr="00F12EAF">
        <w:tc>
          <w:tcPr>
            <w:tcW w:w="3794" w:type="dxa"/>
            <w:tcBorders>
              <w:top w:val="single" w:sz="4" w:space="0" w:color="000000"/>
              <w:left w:val="single" w:sz="4" w:space="0" w:color="000000"/>
              <w:bottom w:val="single" w:sz="4" w:space="0" w:color="000000"/>
              <w:right w:val="single" w:sz="4" w:space="0" w:color="000000"/>
            </w:tcBorders>
          </w:tcPr>
          <w:p w14:paraId="361A99EE" w14:textId="7CD1486B" w:rsidR="002A1C8B" w:rsidRPr="00A82759" w:rsidRDefault="001C616E">
            <w:pPr>
              <w:rPr>
                <w:rFonts w:ascii="Trebuchet MS" w:hAnsi="Trebuchet MS"/>
              </w:rPr>
            </w:pPr>
            <w:r w:rsidRPr="00A82759">
              <w:rPr>
                <w:rFonts w:ascii="Trebuchet MS" w:hAnsi="Trebuchet MS"/>
              </w:rPr>
              <w:t>5.5. Alte acte normative și/sau documente internaționale din care decurg angajamente asum</w:t>
            </w:r>
            <w:r w:rsidR="009C6DBF" w:rsidRPr="00A82759">
              <w:rPr>
                <w:rFonts w:ascii="Trebuchet MS" w:hAnsi="Trebuchet MS"/>
              </w:rPr>
              <w:t>a</w:t>
            </w:r>
            <w:r w:rsidRPr="00A82759">
              <w:rPr>
                <w:rFonts w:ascii="Trebuchet MS" w:hAnsi="Trebuchet MS"/>
              </w:rPr>
              <w:t>te</w:t>
            </w:r>
          </w:p>
        </w:tc>
        <w:tc>
          <w:tcPr>
            <w:tcW w:w="6390" w:type="dxa"/>
            <w:tcBorders>
              <w:top w:val="single" w:sz="4" w:space="0" w:color="000000"/>
              <w:left w:val="single" w:sz="4" w:space="0" w:color="000000"/>
              <w:bottom w:val="single" w:sz="4" w:space="0" w:color="000000"/>
              <w:right w:val="single" w:sz="4" w:space="0" w:color="000000"/>
            </w:tcBorders>
          </w:tcPr>
          <w:p w14:paraId="361A99EF" w14:textId="77777777" w:rsidR="002A1C8B" w:rsidRPr="00A82759" w:rsidRDefault="001C616E">
            <w:pPr>
              <w:rPr>
                <w:rFonts w:ascii="Trebuchet MS" w:hAnsi="Trebuchet MS"/>
              </w:rPr>
            </w:pPr>
            <w:r w:rsidRPr="00A82759">
              <w:rPr>
                <w:rFonts w:ascii="Trebuchet MS" w:hAnsi="Trebuchet MS"/>
              </w:rPr>
              <w:t>Proiectul de act normativ nu se referă la acest subiect</w:t>
            </w:r>
          </w:p>
        </w:tc>
      </w:tr>
      <w:tr w:rsidR="002A1C8B" w:rsidRPr="00A82759" w14:paraId="361A99F3" w14:textId="77777777" w:rsidTr="00F12EAF">
        <w:tc>
          <w:tcPr>
            <w:tcW w:w="3794" w:type="dxa"/>
            <w:tcBorders>
              <w:top w:val="single" w:sz="4" w:space="0" w:color="000000"/>
              <w:left w:val="single" w:sz="4" w:space="0" w:color="000000"/>
              <w:bottom w:val="single" w:sz="4" w:space="0" w:color="000000"/>
              <w:right w:val="single" w:sz="4" w:space="0" w:color="000000"/>
            </w:tcBorders>
          </w:tcPr>
          <w:p w14:paraId="361A99F1" w14:textId="77777777" w:rsidR="002A1C8B" w:rsidRPr="00A82759" w:rsidRDefault="001C616E">
            <w:pPr>
              <w:rPr>
                <w:rFonts w:ascii="Trebuchet MS" w:hAnsi="Trebuchet MS"/>
              </w:rPr>
            </w:pPr>
            <w:r w:rsidRPr="00A82759">
              <w:rPr>
                <w:rFonts w:ascii="Trebuchet MS" w:hAnsi="Trebuchet MS"/>
              </w:rPr>
              <w:lastRenderedPageBreak/>
              <w:t>5.6.Alte informaţii</w:t>
            </w:r>
          </w:p>
        </w:tc>
        <w:tc>
          <w:tcPr>
            <w:tcW w:w="6390" w:type="dxa"/>
            <w:tcBorders>
              <w:top w:val="single" w:sz="4" w:space="0" w:color="000000"/>
              <w:left w:val="single" w:sz="4" w:space="0" w:color="000000"/>
              <w:bottom w:val="single" w:sz="4" w:space="0" w:color="000000"/>
              <w:right w:val="single" w:sz="4" w:space="0" w:color="000000"/>
            </w:tcBorders>
          </w:tcPr>
          <w:p w14:paraId="361A99F2" w14:textId="77777777" w:rsidR="002A1C8B" w:rsidRPr="00A82759" w:rsidRDefault="001C616E">
            <w:pPr>
              <w:rPr>
                <w:rFonts w:ascii="Trebuchet MS" w:hAnsi="Trebuchet MS"/>
              </w:rPr>
            </w:pPr>
            <w:r w:rsidRPr="00A82759">
              <w:rPr>
                <w:rFonts w:ascii="Trebuchet MS" w:hAnsi="Trebuchet MS"/>
              </w:rPr>
              <w:t>Nu au fost identificate</w:t>
            </w:r>
          </w:p>
        </w:tc>
      </w:tr>
    </w:tbl>
    <w:p w14:paraId="2BA3796D" w14:textId="77777777" w:rsidR="00E32FC6" w:rsidRPr="00A82759" w:rsidRDefault="00E32FC6">
      <w:pPr>
        <w:ind w:right="-794"/>
        <w:rPr>
          <w:rFonts w:ascii="Trebuchet MS" w:hAnsi="Trebuchet MS"/>
          <w:b/>
        </w:rPr>
      </w:pPr>
    </w:p>
    <w:tbl>
      <w:tblPr>
        <w:tblStyle w:val="a4"/>
        <w:tblW w:w="10184"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94"/>
        <w:gridCol w:w="6390"/>
      </w:tblGrid>
      <w:tr w:rsidR="002A1C8B" w:rsidRPr="00A82759" w14:paraId="361A99F8" w14:textId="77777777" w:rsidTr="00EC12EB">
        <w:tc>
          <w:tcPr>
            <w:tcW w:w="10184" w:type="dxa"/>
            <w:gridSpan w:val="2"/>
            <w:tcBorders>
              <w:top w:val="single" w:sz="4" w:space="0" w:color="000000"/>
              <w:left w:val="single" w:sz="4" w:space="0" w:color="000000"/>
              <w:bottom w:val="single" w:sz="4" w:space="0" w:color="000000"/>
              <w:right w:val="single" w:sz="4" w:space="0" w:color="000000"/>
            </w:tcBorders>
          </w:tcPr>
          <w:p w14:paraId="361A99F6" w14:textId="77777777" w:rsidR="002A1C8B" w:rsidRPr="00A82759" w:rsidRDefault="001C616E">
            <w:pPr>
              <w:ind w:right="-794"/>
              <w:jc w:val="center"/>
              <w:rPr>
                <w:rFonts w:ascii="Trebuchet MS" w:hAnsi="Trebuchet MS"/>
                <w:b/>
              </w:rPr>
            </w:pPr>
            <w:r w:rsidRPr="00A82759">
              <w:rPr>
                <w:rFonts w:ascii="Trebuchet MS" w:hAnsi="Trebuchet MS"/>
                <w:b/>
              </w:rPr>
              <w:t xml:space="preserve">Secţiunea a 6-a </w:t>
            </w:r>
          </w:p>
          <w:p w14:paraId="361A99F7" w14:textId="77777777" w:rsidR="002A1C8B" w:rsidRPr="00A82759" w:rsidRDefault="001C616E">
            <w:pPr>
              <w:ind w:right="-794"/>
              <w:jc w:val="center"/>
              <w:rPr>
                <w:rFonts w:ascii="Trebuchet MS" w:hAnsi="Trebuchet MS"/>
              </w:rPr>
            </w:pPr>
            <w:r w:rsidRPr="00A82759">
              <w:rPr>
                <w:rFonts w:ascii="Trebuchet MS" w:hAnsi="Trebuchet MS"/>
                <w:b/>
              </w:rPr>
              <w:t>Consultările efectuate în vederea elaborării proiectului de act normativ</w:t>
            </w:r>
          </w:p>
        </w:tc>
      </w:tr>
      <w:tr w:rsidR="002A1C8B" w:rsidRPr="00A82759" w14:paraId="361A99FB" w14:textId="77777777" w:rsidTr="00F12EAF">
        <w:tc>
          <w:tcPr>
            <w:tcW w:w="3794" w:type="dxa"/>
            <w:tcBorders>
              <w:top w:val="single" w:sz="4" w:space="0" w:color="000000"/>
              <w:left w:val="single" w:sz="4" w:space="0" w:color="000000"/>
              <w:bottom w:val="single" w:sz="4" w:space="0" w:color="000000"/>
              <w:right w:val="single" w:sz="4" w:space="0" w:color="000000"/>
            </w:tcBorders>
          </w:tcPr>
          <w:p w14:paraId="361A99F9" w14:textId="77777777" w:rsidR="002A1C8B" w:rsidRPr="00A82759" w:rsidRDefault="001C616E">
            <w:pPr>
              <w:rPr>
                <w:rFonts w:ascii="Trebuchet MS" w:hAnsi="Trebuchet MS"/>
              </w:rPr>
            </w:pPr>
            <w:r w:rsidRPr="00A82759">
              <w:rPr>
                <w:rFonts w:ascii="Trebuchet MS" w:hAnsi="Trebuchet MS"/>
              </w:rPr>
              <w:t>6.1.Informaţii privind neaplicarea procedurii de participare la elaborarea actelor normative</w:t>
            </w:r>
          </w:p>
        </w:tc>
        <w:tc>
          <w:tcPr>
            <w:tcW w:w="6390" w:type="dxa"/>
            <w:tcBorders>
              <w:top w:val="single" w:sz="4" w:space="0" w:color="000000"/>
              <w:left w:val="single" w:sz="4" w:space="0" w:color="000000"/>
              <w:bottom w:val="single" w:sz="4" w:space="0" w:color="000000"/>
              <w:right w:val="single" w:sz="4" w:space="0" w:color="000000"/>
            </w:tcBorders>
          </w:tcPr>
          <w:p w14:paraId="361A99FA" w14:textId="77777777" w:rsidR="002A1C8B" w:rsidRPr="00A82759" w:rsidRDefault="001C616E">
            <w:pPr>
              <w:rPr>
                <w:rFonts w:ascii="Trebuchet MS" w:hAnsi="Trebuchet MS"/>
              </w:rPr>
            </w:pPr>
            <w:r w:rsidRPr="00A82759">
              <w:rPr>
                <w:rFonts w:ascii="Trebuchet MS" w:hAnsi="Trebuchet MS"/>
              </w:rPr>
              <w:t>Nu au fost identificate</w:t>
            </w:r>
          </w:p>
        </w:tc>
      </w:tr>
      <w:tr w:rsidR="002A1C8B" w:rsidRPr="00A82759" w14:paraId="361A99FE" w14:textId="77777777" w:rsidTr="00F12EAF">
        <w:tc>
          <w:tcPr>
            <w:tcW w:w="3794" w:type="dxa"/>
            <w:tcBorders>
              <w:top w:val="single" w:sz="4" w:space="0" w:color="000000"/>
              <w:left w:val="single" w:sz="4" w:space="0" w:color="000000"/>
              <w:bottom w:val="single" w:sz="4" w:space="0" w:color="000000"/>
              <w:right w:val="single" w:sz="4" w:space="0" w:color="000000"/>
            </w:tcBorders>
          </w:tcPr>
          <w:p w14:paraId="361A99FC" w14:textId="77777777" w:rsidR="002A1C8B" w:rsidRPr="00A82759" w:rsidRDefault="001C616E">
            <w:pPr>
              <w:rPr>
                <w:rFonts w:ascii="Trebuchet MS" w:hAnsi="Trebuchet MS"/>
              </w:rPr>
            </w:pPr>
            <w:r w:rsidRPr="00A82759">
              <w:rPr>
                <w:rFonts w:ascii="Trebuchet MS" w:hAnsi="Trebuchet MS"/>
              </w:rPr>
              <w:t>6.2. Informații privind procesul de consultare cu organizații neguvernamentale, institute de cercetare și alte organisme implicate</w:t>
            </w:r>
          </w:p>
        </w:tc>
        <w:tc>
          <w:tcPr>
            <w:tcW w:w="6390" w:type="dxa"/>
            <w:tcBorders>
              <w:top w:val="single" w:sz="4" w:space="0" w:color="000000"/>
              <w:left w:val="single" w:sz="4" w:space="0" w:color="000000"/>
              <w:bottom w:val="single" w:sz="4" w:space="0" w:color="000000"/>
              <w:right w:val="single" w:sz="4" w:space="0" w:color="000000"/>
            </w:tcBorders>
          </w:tcPr>
          <w:p w14:paraId="361A99FD" w14:textId="77777777" w:rsidR="002A1C8B" w:rsidRPr="00A82759" w:rsidRDefault="001C616E">
            <w:pPr>
              <w:rPr>
                <w:rFonts w:ascii="Trebuchet MS" w:hAnsi="Trebuchet MS"/>
              </w:rPr>
            </w:pPr>
            <w:r w:rsidRPr="00A82759">
              <w:rPr>
                <w:rFonts w:ascii="Trebuchet MS" w:hAnsi="Trebuchet MS"/>
              </w:rPr>
              <w:t>Nu au fost identificate</w:t>
            </w:r>
          </w:p>
        </w:tc>
      </w:tr>
      <w:tr w:rsidR="002A1C8B" w:rsidRPr="00A82759" w14:paraId="361A9A01" w14:textId="77777777" w:rsidTr="00F12EAF">
        <w:tc>
          <w:tcPr>
            <w:tcW w:w="3794" w:type="dxa"/>
            <w:tcBorders>
              <w:top w:val="single" w:sz="4" w:space="0" w:color="000000"/>
              <w:left w:val="single" w:sz="4" w:space="0" w:color="000000"/>
              <w:bottom w:val="single" w:sz="4" w:space="0" w:color="000000"/>
              <w:right w:val="single" w:sz="4" w:space="0" w:color="000000"/>
            </w:tcBorders>
          </w:tcPr>
          <w:p w14:paraId="361A99FF" w14:textId="77777777" w:rsidR="002A1C8B" w:rsidRPr="00A82759" w:rsidRDefault="001C616E">
            <w:pPr>
              <w:rPr>
                <w:rFonts w:ascii="Trebuchet MS" w:hAnsi="Trebuchet MS"/>
              </w:rPr>
            </w:pPr>
            <w:r w:rsidRPr="00A82759">
              <w:rPr>
                <w:rFonts w:ascii="Trebuchet MS" w:hAnsi="Trebuchet MS"/>
              </w:rPr>
              <w:t xml:space="preserve">6.3. Informații despre consultările organizate cu autorităţile administraţiei publice locale, </w:t>
            </w:r>
          </w:p>
        </w:tc>
        <w:tc>
          <w:tcPr>
            <w:tcW w:w="6390" w:type="dxa"/>
            <w:tcBorders>
              <w:top w:val="single" w:sz="4" w:space="0" w:color="000000"/>
              <w:left w:val="single" w:sz="4" w:space="0" w:color="000000"/>
              <w:bottom w:val="single" w:sz="4" w:space="0" w:color="000000"/>
              <w:right w:val="single" w:sz="4" w:space="0" w:color="000000"/>
            </w:tcBorders>
          </w:tcPr>
          <w:p w14:paraId="361A9A00" w14:textId="77777777" w:rsidR="002A1C8B" w:rsidRPr="00A82759" w:rsidRDefault="001C616E">
            <w:pPr>
              <w:rPr>
                <w:rFonts w:ascii="Trebuchet MS" w:hAnsi="Trebuchet MS"/>
              </w:rPr>
            </w:pPr>
            <w:r w:rsidRPr="00A82759">
              <w:rPr>
                <w:rFonts w:ascii="Trebuchet MS" w:hAnsi="Trebuchet MS"/>
              </w:rPr>
              <w:t>Nu au fost identificate</w:t>
            </w:r>
          </w:p>
        </w:tc>
      </w:tr>
      <w:tr w:rsidR="002A1C8B" w:rsidRPr="00A82759" w14:paraId="361A9A04" w14:textId="77777777" w:rsidTr="00F12EAF">
        <w:tc>
          <w:tcPr>
            <w:tcW w:w="3794" w:type="dxa"/>
            <w:tcBorders>
              <w:top w:val="single" w:sz="4" w:space="0" w:color="000000"/>
              <w:left w:val="single" w:sz="4" w:space="0" w:color="000000"/>
              <w:bottom w:val="single" w:sz="4" w:space="0" w:color="000000"/>
              <w:right w:val="single" w:sz="4" w:space="0" w:color="000000"/>
            </w:tcBorders>
          </w:tcPr>
          <w:p w14:paraId="361A9A02" w14:textId="77777777" w:rsidR="002A1C8B" w:rsidRPr="00A82759" w:rsidRDefault="001C616E">
            <w:pPr>
              <w:rPr>
                <w:rFonts w:ascii="Trebuchet MS" w:hAnsi="Trebuchet MS"/>
              </w:rPr>
            </w:pPr>
            <w:r w:rsidRPr="00A82759">
              <w:rPr>
                <w:rFonts w:ascii="Trebuchet MS" w:hAnsi="Trebuchet MS"/>
              </w:rPr>
              <w:t>6.4. Informații privind punctele de vedere/opinii emise de organisme consultative constituite prin acte normative</w:t>
            </w:r>
          </w:p>
        </w:tc>
        <w:tc>
          <w:tcPr>
            <w:tcW w:w="6390" w:type="dxa"/>
            <w:tcBorders>
              <w:top w:val="single" w:sz="4" w:space="0" w:color="000000"/>
              <w:left w:val="single" w:sz="4" w:space="0" w:color="000000"/>
              <w:bottom w:val="single" w:sz="4" w:space="0" w:color="000000"/>
              <w:right w:val="single" w:sz="4" w:space="0" w:color="000000"/>
            </w:tcBorders>
          </w:tcPr>
          <w:p w14:paraId="361A9A03" w14:textId="77777777" w:rsidR="002A1C8B" w:rsidRPr="00A82759" w:rsidRDefault="001C616E">
            <w:pPr>
              <w:rPr>
                <w:rFonts w:ascii="Trebuchet MS" w:hAnsi="Trebuchet MS"/>
              </w:rPr>
            </w:pPr>
            <w:r w:rsidRPr="00A82759">
              <w:rPr>
                <w:rFonts w:ascii="Trebuchet MS" w:hAnsi="Trebuchet MS"/>
              </w:rPr>
              <w:t>Nu au fost identificate</w:t>
            </w:r>
          </w:p>
        </w:tc>
      </w:tr>
      <w:tr w:rsidR="002A1C8B" w:rsidRPr="00A82759" w14:paraId="361A9A0C" w14:textId="77777777" w:rsidTr="00F12EAF">
        <w:tc>
          <w:tcPr>
            <w:tcW w:w="3794" w:type="dxa"/>
            <w:tcBorders>
              <w:top w:val="single" w:sz="4" w:space="0" w:color="000000"/>
              <w:left w:val="single" w:sz="4" w:space="0" w:color="000000"/>
              <w:bottom w:val="single" w:sz="4" w:space="0" w:color="000000"/>
              <w:right w:val="single" w:sz="4" w:space="0" w:color="000000"/>
            </w:tcBorders>
          </w:tcPr>
          <w:p w14:paraId="361A9A05" w14:textId="77777777" w:rsidR="002A1C8B" w:rsidRPr="00A82759" w:rsidRDefault="001C616E">
            <w:pPr>
              <w:rPr>
                <w:rFonts w:ascii="Trebuchet MS" w:hAnsi="Trebuchet MS"/>
              </w:rPr>
            </w:pPr>
            <w:r w:rsidRPr="00A82759">
              <w:rPr>
                <w:rFonts w:ascii="Trebuchet MS" w:hAnsi="Trebuchet MS"/>
              </w:rPr>
              <w:t>6.5.Informaţii privind avizarea de către:</w:t>
            </w:r>
          </w:p>
          <w:p w14:paraId="361A9A06" w14:textId="77777777" w:rsidR="002A1C8B" w:rsidRPr="00A82759" w:rsidRDefault="001C616E">
            <w:pPr>
              <w:rPr>
                <w:rFonts w:ascii="Trebuchet MS" w:hAnsi="Trebuchet MS"/>
              </w:rPr>
            </w:pPr>
            <w:r w:rsidRPr="00A82759">
              <w:rPr>
                <w:rFonts w:ascii="Trebuchet MS" w:hAnsi="Trebuchet MS"/>
              </w:rPr>
              <w:t>a)Consiliul Legislativ</w:t>
            </w:r>
          </w:p>
          <w:p w14:paraId="361A9A07" w14:textId="77777777" w:rsidR="002A1C8B" w:rsidRPr="00A82759" w:rsidRDefault="001C616E">
            <w:pPr>
              <w:rPr>
                <w:rFonts w:ascii="Trebuchet MS" w:hAnsi="Trebuchet MS"/>
              </w:rPr>
            </w:pPr>
            <w:r w:rsidRPr="00A82759">
              <w:rPr>
                <w:rFonts w:ascii="Trebuchet MS" w:hAnsi="Trebuchet MS"/>
              </w:rPr>
              <w:t>b)Consiliul Suprem de Apărare a Ţării</w:t>
            </w:r>
          </w:p>
          <w:p w14:paraId="361A9A08" w14:textId="77777777" w:rsidR="002A1C8B" w:rsidRPr="00A82759" w:rsidRDefault="001C616E">
            <w:pPr>
              <w:rPr>
                <w:rFonts w:ascii="Trebuchet MS" w:hAnsi="Trebuchet MS"/>
              </w:rPr>
            </w:pPr>
            <w:r w:rsidRPr="00A82759">
              <w:rPr>
                <w:rFonts w:ascii="Trebuchet MS" w:hAnsi="Trebuchet MS"/>
              </w:rPr>
              <w:t>c)Consiliul Economic şi Social</w:t>
            </w:r>
          </w:p>
          <w:p w14:paraId="361A9A09" w14:textId="77777777" w:rsidR="002A1C8B" w:rsidRPr="00A82759" w:rsidRDefault="001C616E">
            <w:pPr>
              <w:rPr>
                <w:rFonts w:ascii="Trebuchet MS" w:hAnsi="Trebuchet MS"/>
              </w:rPr>
            </w:pPr>
            <w:r w:rsidRPr="00A82759">
              <w:rPr>
                <w:rFonts w:ascii="Trebuchet MS" w:hAnsi="Trebuchet MS"/>
              </w:rPr>
              <w:t>d)Consiliul Concurenţei</w:t>
            </w:r>
          </w:p>
          <w:p w14:paraId="361A9A0A" w14:textId="77777777" w:rsidR="002A1C8B" w:rsidRPr="00A82759" w:rsidRDefault="001C616E">
            <w:pPr>
              <w:rPr>
                <w:rFonts w:ascii="Trebuchet MS" w:hAnsi="Trebuchet MS"/>
              </w:rPr>
            </w:pPr>
            <w:r w:rsidRPr="00A82759">
              <w:rPr>
                <w:rFonts w:ascii="Trebuchet MS" w:hAnsi="Trebuchet MS"/>
              </w:rPr>
              <w:t>e)Curtea de Conturi</w:t>
            </w:r>
          </w:p>
        </w:tc>
        <w:tc>
          <w:tcPr>
            <w:tcW w:w="6390" w:type="dxa"/>
            <w:tcBorders>
              <w:top w:val="single" w:sz="4" w:space="0" w:color="000000"/>
              <w:left w:val="single" w:sz="4" w:space="0" w:color="000000"/>
              <w:bottom w:val="single" w:sz="4" w:space="0" w:color="000000"/>
              <w:right w:val="single" w:sz="4" w:space="0" w:color="000000"/>
            </w:tcBorders>
          </w:tcPr>
          <w:p w14:paraId="361A9A0B" w14:textId="77777777" w:rsidR="002A1C8B" w:rsidRPr="00A82759" w:rsidRDefault="001C616E">
            <w:pPr>
              <w:rPr>
                <w:rFonts w:ascii="Trebuchet MS" w:hAnsi="Trebuchet MS"/>
              </w:rPr>
            </w:pPr>
            <w:r w:rsidRPr="00A82759">
              <w:rPr>
                <w:rFonts w:ascii="Trebuchet MS" w:hAnsi="Trebuchet MS"/>
              </w:rPr>
              <w:t>Nu au fost identificate</w:t>
            </w:r>
          </w:p>
        </w:tc>
      </w:tr>
      <w:tr w:rsidR="002A1C8B" w:rsidRPr="00A82759" w14:paraId="361A9A0F" w14:textId="77777777" w:rsidTr="00F12EAF">
        <w:tc>
          <w:tcPr>
            <w:tcW w:w="3794" w:type="dxa"/>
            <w:tcBorders>
              <w:top w:val="single" w:sz="4" w:space="0" w:color="000000"/>
              <w:left w:val="single" w:sz="4" w:space="0" w:color="000000"/>
              <w:bottom w:val="single" w:sz="4" w:space="0" w:color="000000"/>
              <w:right w:val="single" w:sz="4" w:space="0" w:color="000000"/>
            </w:tcBorders>
          </w:tcPr>
          <w:p w14:paraId="361A9A0D" w14:textId="77777777" w:rsidR="002A1C8B" w:rsidRPr="00A82759" w:rsidRDefault="001C616E">
            <w:pPr>
              <w:rPr>
                <w:rFonts w:ascii="Trebuchet MS" w:hAnsi="Trebuchet MS"/>
              </w:rPr>
            </w:pPr>
            <w:r w:rsidRPr="00A82759">
              <w:rPr>
                <w:rFonts w:ascii="Trebuchet MS" w:hAnsi="Trebuchet MS"/>
              </w:rPr>
              <w:t>6.6.Alte informaţii</w:t>
            </w:r>
          </w:p>
        </w:tc>
        <w:tc>
          <w:tcPr>
            <w:tcW w:w="6390" w:type="dxa"/>
            <w:tcBorders>
              <w:top w:val="single" w:sz="4" w:space="0" w:color="000000"/>
              <w:left w:val="single" w:sz="4" w:space="0" w:color="000000"/>
              <w:bottom w:val="single" w:sz="4" w:space="0" w:color="000000"/>
              <w:right w:val="single" w:sz="4" w:space="0" w:color="000000"/>
            </w:tcBorders>
          </w:tcPr>
          <w:p w14:paraId="361A9A0E" w14:textId="4811C255" w:rsidR="002A1C8B" w:rsidRPr="00A82759" w:rsidRDefault="00D95616" w:rsidP="009C6DBF">
            <w:pPr>
              <w:rPr>
                <w:rFonts w:ascii="Trebuchet MS" w:hAnsi="Trebuchet MS"/>
              </w:rPr>
            </w:pPr>
            <w:r w:rsidRPr="00A82759">
              <w:rPr>
                <w:rFonts w:ascii="Trebuchet MS" w:hAnsi="Trebuchet MS"/>
              </w:rPr>
              <w:t>Nu au fost identificate</w:t>
            </w:r>
          </w:p>
        </w:tc>
      </w:tr>
    </w:tbl>
    <w:p w14:paraId="00785B5E" w14:textId="77777777" w:rsidR="00E32FC6" w:rsidRPr="00A82759" w:rsidRDefault="00E32FC6">
      <w:pPr>
        <w:rPr>
          <w:rFonts w:ascii="Trebuchet MS" w:hAnsi="Trebuchet MS"/>
        </w:rPr>
      </w:pPr>
    </w:p>
    <w:tbl>
      <w:tblPr>
        <w:tblStyle w:val="a5"/>
        <w:tblW w:w="10184"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94"/>
        <w:gridCol w:w="6390"/>
      </w:tblGrid>
      <w:tr w:rsidR="002A1C8B" w:rsidRPr="00A82759" w14:paraId="361A9A14" w14:textId="77777777" w:rsidTr="00EC12EB">
        <w:tc>
          <w:tcPr>
            <w:tcW w:w="10184" w:type="dxa"/>
            <w:gridSpan w:val="2"/>
            <w:tcBorders>
              <w:top w:val="single" w:sz="4" w:space="0" w:color="000000"/>
              <w:left w:val="single" w:sz="4" w:space="0" w:color="000000"/>
              <w:bottom w:val="single" w:sz="4" w:space="0" w:color="000000"/>
              <w:right w:val="single" w:sz="4" w:space="0" w:color="000000"/>
            </w:tcBorders>
            <w:shd w:val="clear" w:color="auto" w:fill="auto"/>
          </w:tcPr>
          <w:p w14:paraId="361A9A12" w14:textId="77777777" w:rsidR="002A1C8B" w:rsidRPr="00A82759" w:rsidRDefault="001C616E">
            <w:pPr>
              <w:jc w:val="center"/>
              <w:rPr>
                <w:rFonts w:ascii="Trebuchet MS" w:hAnsi="Trebuchet MS"/>
                <w:b/>
              </w:rPr>
            </w:pPr>
            <w:r w:rsidRPr="00A82759">
              <w:rPr>
                <w:rFonts w:ascii="Trebuchet MS" w:hAnsi="Trebuchet MS"/>
                <w:b/>
              </w:rPr>
              <w:t>Secţiunea a 7-a</w:t>
            </w:r>
          </w:p>
          <w:p w14:paraId="361A9A13" w14:textId="77777777" w:rsidR="002A1C8B" w:rsidRPr="00A82759" w:rsidRDefault="001C616E">
            <w:pPr>
              <w:jc w:val="center"/>
              <w:rPr>
                <w:rFonts w:ascii="Trebuchet MS" w:hAnsi="Trebuchet MS"/>
              </w:rPr>
            </w:pPr>
            <w:r w:rsidRPr="00A82759">
              <w:rPr>
                <w:rFonts w:ascii="Trebuchet MS" w:hAnsi="Trebuchet MS"/>
                <w:b/>
              </w:rPr>
              <w:t>Activităţi de informare publică privind elaborarea şi implementarea proiectului de act normativ</w:t>
            </w:r>
          </w:p>
        </w:tc>
      </w:tr>
      <w:tr w:rsidR="00DB69C6" w:rsidRPr="00A82759" w14:paraId="361A9A17" w14:textId="77777777" w:rsidTr="00F12EAF">
        <w:tc>
          <w:tcPr>
            <w:tcW w:w="3794" w:type="dxa"/>
            <w:tcBorders>
              <w:top w:val="single" w:sz="4" w:space="0" w:color="000000"/>
              <w:left w:val="single" w:sz="4" w:space="0" w:color="000000"/>
              <w:bottom w:val="single" w:sz="4" w:space="0" w:color="000000"/>
              <w:right w:val="single" w:sz="4" w:space="0" w:color="000000"/>
            </w:tcBorders>
            <w:shd w:val="clear" w:color="auto" w:fill="auto"/>
          </w:tcPr>
          <w:p w14:paraId="361A9A15" w14:textId="77777777" w:rsidR="00DB69C6" w:rsidRPr="00A82759" w:rsidRDefault="00DB69C6" w:rsidP="00DB69C6">
            <w:pPr>
              <w:rPr>
                <w:rFonts w:ascii="Trebuchet MS" w:hAnsi="Trebuchet MS"/>
              </w:rPr>
            </w:pPr>
            <w:r w:rsidRPr="00A82759">
              <w:rPr>
                <w:rFonts w:ascii="Trebuchet MS" w:hAnsi="Trebuchet MS"/>
              </w:rPr>
              <w:t>7.1.Informarea societăţii civile cu privire la necesitatea elaborării proiectului de act normativ</w:t>
            </w:r>
          </w:p>
        </w:tc>
        <w:tc>
          <w:tcPr>
            <w:tcW w:w="6390" w:type="dxa"/>
            <w:tcBorders>
              <w:top w:val="single" w:sz="4" w:space="0" w:color="000000"/>
              <w:left w:val="single" w:sz="4" w:space="0" w:color="000000"/>
              <w:bottom w:val="single" w:sz="4" w:space="0" w:color="000000"/>
              <w:right w:val="single" w:sz="4" w:space="0" w:color="000000"/>
            </w:tcBorders>
          </w:tcPr>
          <w:p w14:paraId="271A543C" w14:textId="07D25491" w:rsidR="001546BC" w:rsidRPr="00A82759" w:rsidRDefault="001546BC" w:rsidP="001546BC">
            <w:pPr>
              <w:pStyle w:val="Default"/>
              <w:jc w:val="both"/>
              <w:rPr>
                <w:rFonts w:ascii="Trebuchet MS" w:hAnsi="Trebuchet MS"/>
                <w:lang w:val="ro-RO"/>
              </w:rPr>
            </w:pPr>
            <w:r w:rsidRPr="00A82759">
              <w:rPr>
                <w:rFonts w:ascii="Trebuchet MS" w:hAnsi="Trebuchet MS"/>
                <w:lang w:val="ro-RO"/>
              </w:rPr>
              <w:t>Au fost întreprinse demersurile legale prevăzute de art. 7 alin. (1) din Regulamentul privind procedurile, la nivelul Guvernului, pentru elaborarea, avizarea şi prezentarea proiectelor de documente de politici publice, a proiectelor de acte normative, precum şi a altor documente, în vederea adoptării/aprobării, aprobat prin H</w:t>
            </w:r>
            <w:r w:rsidR="00D949A9">
              <w:rPr>
                <w:rFonts w:ascii="Trebuchet MS" w:hAnsi="Trebuchet MS"/>
                <w:lang w:val="ro-RO"/>
              </w:rPr>
              <w:t>otărârea Guvernului</w:t>
            </w:r>
            <w:r w:rsidRPr="00A82759">
              <w:rPr>
                <w:rFonts w:ascii="Trebuchet MS" w:hAnsi="Trebuchet MS"/>
                <w:lang w:val="ro-RO"/>
              </w:rPr>
              <w:t xml:space="preserve"> nr. 561/2009. </w:t>
            </w:r>
          </w:p>
          <w:p w14:paraId="361A9A16" w14:textId="4259F86E" w:rsidR="00DB69C6" w:rsidRPr="00A82759" w:rsidRDefault="00DB69C6" w:rsidP="00D157C7">
            <w:pPr>
              <w:jc w:val="both"/>
              <w:rPr>
                <w:rFonts w:ascii="Trebuchet MS" w:hAnsi="Trebuchet MS"/>
                <w:highlight w:val="yellow"/>
              </w:rPr>
            </w:pPr>
          </w:p>
        </w:tc>
      </w:tr>
      <w:tr w:rsidR="002A1C8B" w:rsidRPr="00A82759" w14:paraId="361A9A1A" w14:textId="77777777" w:rsidTr="00F12EAF">
        <w:trPr>
          <w:trHeight w:val="3173"/>
        </w:trPr>
        <w:tc>
          <w:tcPr>
            <w:tcW w:w="3794" w:type="dxa"/>
            <w:tcBorders>
              <w:top w:val="single" w:sz="4" w:space="0" w:color="000000"/>
              <w:left w:val="single" w:sz="4" w:space="0" w:color="000000"/>
              <w:bottom w:val="single" w:sz="4" w:space="0" w:color="auto"/>
              <w:right w:val="single" w:sz="4" w:space="0" w:color="000000"/>
            </w:tcBorders>
            <w:shd w:val="clear" w:color="auto" w:fill="auto"/>
          </w:tcPr>
          <w:p w14:paraId="361A9A18" w14:textId="77777777" w:rsidR="002A1C8B" w:rsidRPr="00A82759" w:rsidRDefault="001C616E">
            <w:pPr>
              <w:rPr>
                <w:rFonts w:ascii="Trebuchet MS" w:hAnsi="Trebuchet MS"/>
              </w:rPr>
            </w:pPr>
            <w:r w:rsidRPr="00A82759">
              <w:rPr>
                <w:rFonts w:ascii="Trebuchet MS" w:hAnsi="Trebuchet MS"/>
              </w:rPr>
              <w:lastRenderedPageBreak/>
              <w:t>7.2.Informarea societăţii civile cu privire la eventualul impact asupra mediului în urma implementării proiectului de act normativ, precum şi efectele asupra sănătăţii şi securităţii cetăţeanului sau diversităţii biologice</w:t>
            </w:r>
          </w:p>
        </w:tc>
        <w:tc>
          <w:tcPr>
            <w:tcW w:w="6390" w:type="dxa"/>
            <w:tcBorders>
              <w:top w:val="single" w:sz="4" w:space="0" w:color="000000"/>
              <w:left w:val="single" w:sz="4" w:space="0" w:color="000000"/>
              <w:bottom w:val="single" w:sz="4" w:space="0" w:color="auto"/>
              <w:right w:val="single" w:sz="4" w:space="0" w:color="000000"/>
            </w:tcBorders>
          </w:tcPr>
          <w:p w14:paraId="361A9A19" w14:textId="3089CB22" w:rsidR="008D73EC" w:rsidRPr="00A82759" w:rsidRDefault="004C7C1B" w:rsidP="008D73EC">
            <w:pPr>
              <w:rPr>
                <w:rFonts w:ascii="Trebuchet MS" w:hAnsi="Trebuchet MS"/>
              </w:rPr>
            </w:pPr>
            <w:r w:rsidRPr="00A82759">
              <w:rPr>
                <w:rFonts w:ascii="Trebuchet MS" w:hAnsi="Trebuchet MS"/>
              </w:rPr>
              <w:t>Nu este cazul.</w:t>
            </w:r>
          </w:p>
        </w:tc>
      </w:tr>
    </w:tbl>
    <w:tbl>
      <w:tblPr>
        <w:tblStyle w:val="a6"/>
        <w:tblW w:w="10184"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99"/>
        <w:gridCol w:w="6385"/>
      </w:tblGrid>
      <w:tr w:rsidR="00D949A9" w:rsidRPr="00A82759" w14:paraId="078CD5D5" w14:textId="77777777" w:rsidTr="00D949A9">
        <w:tc>
          <w:tcPr>
            <w:tcW w:w="10184" w:type="dxa"/>
            <w:gridSpan w:val="2"/>
            <w:tcBorders>
              <w:top w:val="nil"/>
              <w:left w:val="nil"/>
              <w:bottom w:val="single" w:sz="4" w:space="0" w:color="auto"/>
              <w:right w:val="nil"/>
            </w:tcBorders>
          </w:tcPr>
          <w:p w14:paraId="3193A0CE" w14:textId="77777777" w:rsidR="00D949A9" w:rsidRPr="00A82759" w:rsidRDefault="00D949A9">
            <w:pPr>
              <w:jc w:val="center"/>
              <w:rPr>
                <w:rFonts w:ascii="Trebuchet MS" w:hAnsi="Trebuchet MS"/>
                <w:b/>
              </w:rPr>
            </w:pPr>
          </w:p>
        </w:tc>
      </w:tr>
      <w:tr w:rsidR="002A1C8B" w:rsidRPr="00A82759" w14:paraId="361A9A1F" w14:textId="77777777" w:rsidTr="00D949A9">
        <w:tc>
          <w:tcPr>
            <w:tcW w:w="10184" w:type="dxa"/>
            <w:gridSpan w:val="2"/>
            <w:tcBorders>
              <w:top w:val="single" w:sz="4" w:space="0" w:color="auto"/>
              <w:left w:val="single" w:sz="4" w:space="0" w:color="000000"/>
              <w:bottom w:val="single" w:sz="4" w:space="0" w:color="000000"/>
              <w:right w:val="single" w:sz="4" w:space="0" w:color="000000"/>
            </w:tcBorders>
          </w:tcPr>
          <w:p w14:paraId="62058094" w14:textId="77777777" w:rsidR="00841083" w:rsidRPr="00A82759" w:rsidRDefault="00841083">
            <w:pPr>
              <w:jc w:val="center"/>
              <w:rPr>
                <w:rFonts w:ascii="Trebuchet MS" w:hAnsi="Trebuchet MS"/>
                <w:b/>
              </w:rPr>
            </w:pPr>
          </w:p>
          <w:p w14:paraId="361A9A1D" w14:textId="77777777" w:rsidR="002A1C8B" w:rsidRPr="00A82759" w:rsidRDefault="001C616E">
            <w:pPr>
              <w:jc w:val="center"/>
              <w:rPr>
                <w:rFonts w:ascii="Trebuchet MS" w:hAnsi="Trebuchet MS"/>
                <w:b/>
              </w:rPr>
            </w:pPr>
            <w:r w:rsidRPr="00A82759">
              <w:rPr>
                <w:rFonts w:ascii="Trebuchet MS" w:hAnsi="Trebuchet MS"/>
                <w:b/>
              </w:rPr>
              <w:t>Secţiunea a 8-a.</w:t>
            </w:r>
          </w:p>
          <w:p w14:paraId="524C496B" w14:textId="77777777" w:rsidR="002A1C8B" w:rsidRPr="00A82759" w:rsidRDefault="001C616E">
            <w:pPr>
              <w:jc w:val="center"/>
              <w:rPr>
                <w:rFonts w:ascii="Trebuchet MS" w:hAnsi="Trebuchet MS"/>
                <w:b/>
              </w:rPr>
            </w:pPr>
            <w:r w:rsidRPr="00A82759">
              <w:rPr>
                <w:rFonts w:ascii="Trebuchet MS" w:hAnsi="Trebuchet MS"/>
                <w:b/>
              </w:rPr>
              <w:t>Măsuri privind implementarea, monitorizarea și evaluarea proiectului de act normativ</w:t>
            </w:r>
          </w:p>
          <w:p w14:paraId="361A9A1E" w14:textId="77777777" w:rsidR="00841083" w:rsidRPr="00A82759" w:rsidRDefault="00841083">
            <w:pPr>
              <w:jc w:val="center"/>
              <w:rPr>
                <w:rFonts w:ascii="Trebuchet MS" w:hAnsi="Trebuchet MS"/>
              </w:rPr>
            </w:pPr>
          </w:p>
        </w:tc>
      </w:tr>
      <w:tr w:rsidR="002A1C8B" w:rsidRPr="00A82759" w14:paraId="361A9A22" w14:textId="77777777" w:rsidTr="00F12EAF">
        <w:tc>
          <w:tcPr>
            <w:tcW w:w="3799" w:type="dxa"/>
            <w:tcBorders>
              <w:top w:val="single" w:sz="4" w:space="0" w:color="000000"/>
              <w:left w:val="single" w:sz="4" w:space="0" w:color="000000"/>
              <w:bottom w:val="single" w:sz="4" w:space="0" w:color="000000"/>
              <w:right w:val="single" w:sz="4" w:space="0" w:color="000000"/>
            </w:tcBorders>
          </w:tcPr>
          <w:p w14:paraId="361A9A20" w14:textId="77777777" w:rsidR="002A1C8B" w:rsidRPr="00A82759" w:rsidRDefault="001C616E">
            <w:pPr>
              <w:rPr>
                <w:rFonts w:ascii="Trebuchet MS" w:hAnsi="Trebuchet MS"/>
              </w:rPr>
            </w:pPr>
            <w:r w:rsidRPr="00A82759">
              <w:rPr>
                <w:rFonts w:ascii="Trebuchet MS" w:hAnsi="Trebuchet MS"/>
              </w:rPr>
              <w:t xml:space="preserve">8.1.Măsuri de punere în aplicare a proiectului de act normativ </w:t>
            </w:r>
          </w:p>
        </w:tc>
        <w:tc>
          <w:tcPr>
            <w:tcW w:w="6385" w:type="dxa"/>
            <w:tcBorders>
              <w:top w:val="single" w:sz="4" w:space="0" w:color="000000"/>
              <w:left w:val="single" w:sz="4" w:space="0" w:color="000000"/>
              <w:bottom w:val="single" w:sz="4" w:space="0" w:color="000000"/>
              <w:right w:val="single" w:sz="4" w:space="0" w:color="000000"/>
            </w:tcBorders>
          </w:tcPr>
          <w:p w14:paraId="361A9A21" w14:textId="77777777" w:rsidR="002A1C8B" w:rsidRPr="00A82759" w:rsidRDefault="001C616E">
            <w:pPr>
              <w:rPr>
                <w:rFonts w:ascii="Trebuchet MS" w:hAnsi="Trebuchet MS"/>
              </w:rPr>
            </w:pPr>
            <w:r w:rsidRPr="00A82759">
              <w:rPr>
                <w:rFonts w:ascii="Trebuchet MS" w:hAnsi="Trebuchet MS"/>
              </w:rPr>
              <w:t>Nu au fost identificate</w:t>
            </w:r>
          </w:p>
        </w:tc>
      </w:tr>
      <w:tr w:rsidR="002A1C8B" w:rsidRPr="00A82759" w14:paraId="361A9A25" w14:textId="77777777" w:rsidTr="00F12EAF">
        <w:tc>
          <w:tcPr>
            <w:tcW w:w="3799" w:type="dxa"/>
            <w:tcBorders>
              <w:top w:val="single" w:sz="4" w:space="0" w:color="000000"/>
              <w:left w:val="single" w:sz="4" w:space="0" w:color="000000"/>
              <w:bottom w:val="single" w:sz="4" w:space="0" w:color="000000"/>
              <w:right w:val="single" w:sz="4" w:space="0" w:color="000000"/>
            </w:tcBorders>
          </w:tcPr>
          <w:p w14:paraId="361A9A23" w14:textId="77777777" w:rsidR="002A1C8B" w:rsidRPr="00A82759" w:rsidRDefault="001C616E">
            <w:pPr>
              <w:rPr>
                <w:rFonts w:ascii="Trebuchet MS" w:hAnsi="Trebuchet MS"/>
              </w:rPr>
            </w:pPr>
            <w:r w:rsidRPr="00A82759">
              <w:rPr>
                <w:rFonts w:ascii="Trebuchet MS" w:hAnsi="Trebuchet MS"/>
              </w:rPr>
              <w:t>8.2.Alte informaţii</w:t>
            </w:r>
          </w:p>
        </w:tc>
        <w:tc>
          <w:tcPr>
            <w:tcW w:w="6385" w:type="dxa"/>
            <w:tcBorders>
              <w:top w:val="single" w:sz="4" w:space="0" w:color="000000"/>
              <w:left w:val="single" w:sz="4" w:space="0" w:color="000000"/>
              <w:bottom w:val="single" w:sz="4" w:space="0" w:color="000000"/>
              <w:right w:val="single" w:sz="4" w:space="0" w:color="000000"/>
            </w:tcBorders>
          </w:tcPr>
          <w:p w14:paraId="361A9A24" w14:textId="77777777" w:rsidR="002A1C8B" w:rsidRPr="00A82759" w:rsidRDefault="001C616E">
            <w:pPr>
              <w:rPr>
                <w:rFonts w:ascii="Trebuchet MS" w:hAnsi="Trebuchet MS"/>
              </w:rPr>
            </w:pPr>
            <w:r w:rsidRPr="00A82759">
              <w:rPr>
                <w:rFonts w:ascii="Trebuchet MS" w:hAnsi="Trebuchet MS"/>
              </w:rPr>
              <w:t>Nu au fost identificate</w:t>
            </w:r>
          </w:p>
        </w:tc>
      </w:tr>
    </w:tbl>
    <w:p w14:paraId="361A9A36" w14:textId="77777777" w:rsidR="002A1C8B" w:rsidRPr="002B1571" w:rsidRDefault="002A1C8B">
      <w:pPr>
        <w:ind w:left="-284" w:right="-681"/>
        <w:jc w:val="both"/>
        <w:rPr>
          <w:rFonts w:ascii="Trebuchet MS" w:hAnsi="Trebuchet MS"/>
        </w:rPr>
      </w:pPr>
    </w:p>
    <w:p w14:paraId="361A9A37" w14:textId="2BBD0C15" w:rsidR="002A1C8B" w:rsidRPr="002B1571" w:rsidRDefault="001C616E" w:rsidP="00295703">
      <w:pPr>
        <w:spacing w:line="276" w:lineRule="auto"/>
        <w:ind w:left="-284" w:right="-246" w:firstLine="284"/>
        <w:jc w:val="both"/>
        <w:rPr>
          <w:rFonts w:ascii="Trebuchet MS" w:hAnsi="Trebuchet MS"/>
        </w:rPr>
      </w:pPr>
      <w:r w:rsidRPr="002B1571">
        <w:rPr>
          <w:rFonts w:ascii="Trebuchet MS" w:hAnsi="Trebuchet MS"/>
        </w:rPr>
        <w:t xml:space="preserve">Pentru considerentele de mai sus, am elaborat prezentul proiect de Hotărâre a Guvernului pentru </w:t>
      </w:r>
      <w:r w:rsidR="00D95616" w:rsidRPr="002B1571">
        <w:rPr>
          <w:rFonts w:ascii="Trebuchet MS" w:hAnsi="Trebuchet MS"/>
        </w:rPr>
        <w:t>modificarea anexei nr. 1 la H</w:t>
      </w:r>
      <w:r w:rsidR="00D949A9" w:rsidRPr="002B1571">
        <w:rPr>
          <w:rFonts w:ascii="Trebuchet MS" w:hAnsi="Trebuchet MS"/>
        </w:rPr>
        <w:t>otărârea Guvernului</w:t>
      </w:r>
      <w:r w:rsidR="00D95616" w:rsidRPr="002B1571">
        <w:rPr>
          <w:rFonts w:ascii="Trebuchet MS" w:hAnsi="Trebuchet MS"/>
        </w:rPr>
        <w:t xml:space="preserve"> nr. 932/2022 pentru organizarea şi funcţionarea Institutului Naţional de Sănătate Publică şi pentru aprobarea înfiinţării unor activităţi finanţate integral din venituri proprii,  </w:t>
      </w:r>
      <w:r w:rsidRPr="002B1571">
        <w:rPr>
          <w:rFonts w:ascii="Trebuchet MS" w:hAnsi="Trebuchet MS"/>
        </w:rPr>
        <w:t>proiect pe care îl supunem spre aprobare.</w:t>
      </w:r>
    </w:p>
    <w:p w14:paraId="54E54525" w14:textId="77777777" w:rsidR="00EC12EB" w:rsidRDefault="00EC12EB" w:rsidP="00AC0D74">
      <w:pPr>
        <w:tabs>
          <w:tab w:val="left" w:pos="5160"/>
        </w:tabs>
        <w:spacing w:line="360" w:lineRule="auto"/>
        <w:jc w:val="center"/>
        <w:rPr>
          <w:rFonts w:ascii="Trebuchet MS" w:hAnsi="Trebuchet MS"/>
          <w:b/>
        </w:rPr>
      </w:pPr>
    </w:p>
    <w:p w14:paraId="55C5B76A" w14:textId="77777777" w:rsidR="00AC0D74" w:rsidRPr="00A82759" w:rsidRDefault="00AC0D74" w:rsidP="00AC0D74">
      <w:pPr>
        <w:tabs>
          <w:tab w:val="left" w:pos="5160"/>
        </w:tabs>
        <w:spacing w:line="360" w:lineRule="auto"/>
        <w:jc w:val="center"/>
        <w:rPr>
          <w:rFonts w:ascii="Trebuchet MS" w:hAnsi="Trebuchet MS"/>
          <w:b/>
          <w:color w:val="000000"/>
        </w:rPr>
      </w:pPr>
      <w:r w:rsidRPr="00A82759">
        <w:rPr>
          <w:rFonts w:ascii="Trebuchet MS" w:hAnsi="Trebuchet MS"/>
          <w:b/>
        </w:rPr>
        <w:t>MINISTRUL SĂNĂTĂȚII</w:t>
      </w:r>
      <w:r w:rsidRPr="00A82759">
        <w:rPr>
          <w:rFonts w:ascii="Trebuchet MS" w:hAnsi="Trebuchet MS"/>
          <w:b/>
          <w:color w:val="000000"/>
        </w:rPr>
        <w:t xml:space="preserve">  </w:t>
      </w:r>
    </w:p>
    <w:p w14:paraId="1D1A2F1B" w14:textId="2E39F6ED" w:rsidR="00AC0D74" w:rsidRPr="00A82759" w:rsidRDefault="00A82759" w:rsidP="00AC0D74">
      <w:pPr>
        <w:tabs>
          <w:tab w:val="left" w:pos="5160"/>
        </w:tabs>
        <w:spacing w:line="360" w:lineRule="auto"/>
        <w:jc w:val="center"/>
        <w:rPr>
          <w:rFonts w:ascii="Trebuchet MS" w:hAnsi="Trebuchet MS"/>
          <w:b/>
          <w:iCs/>
          <w:color w:val="000000"/>
        </w:rPr>
      </w:pPr>
      <w:r w:rsidRPr="00A82759">
        <w:rPr>
          <w:rFonts w:ascii="Trebuchet MS" w:hAnsi="Trebuchet MS"/>
          <w:b/>
          <w:iCs/>
        </w:rPr>
        <w:t xml:space="preserve">Prof.dr.univ. </w:t>
      </w:r>
      <w:r w:rsidR="00AC0D74" w:rsidRPr="00A82759">
        <w:rPr>
          <w:rFonts w:ascii="Trebuchet MS" w:hAnsi="Trebuchet MS"/>
          <w:b/>
          <w:iCs/>
        </w:rPr>
        <w:t>ALEXANDRU RAFILA</w:t>
      </w:r>
    </w:p>
    <w:p w14:paraId="306C36C8" w14:textId="77777777" w:rsidR="00AC0D74" w:rsidRPr="00A82759" w:rsidRDefault="00AC0D74" w:rsidP="00AC0D74">
      <w:pPr>
        <w:spacing w:line="276" w:lineRule="auto"/>
        <w:jc w:val="center"/>
        <w:rPr>
          <w:rFonts w:ascii="Trebuchet MS" w:hAnsi="Trebuchet MS"/>
          <w:b/>
        </w:rPr>
      </w:pPr>
    </w:p>
    <w:p w14:paraId="00CA698E" w14:textId="77777777" w:rsidR="00A330E4" w:rsidRPr="00A82759" w:rsidRDefault="00A330E4" w:rsidP="00AC0D74">
      <w:pPr>
        <w:spacing w:line="276" w:lineRule="auto"/>
        <w:jc w:val="center"/>
        <w:rPr>
          <w:rFonts w:ascii="Trebuchet MS" w:hAnsi="Trebuchet MS"/>
          <w:b/>
        </w:rPr>
      </w:pPr>
    </w:p>
    <w:p w14:paraId="2AD3CEB1" w14:textId="77777777" w:rsidR="00AC0D74" w:rsidRPr="00A82759" w:rsidRDefault="00AC0D74" w:rsidP="00AC0D74">
      <w:pPr>
        <w:pBdr>
          <w:top w:val="nil"/>
          <w:left w:val="nil"/>
          <w:bottom w:val="nil"/>
          <w:right w:val="nil"/>
          <w:between w:val="nil"/>
        </w:pBdr>
        <w:tabs>
          <w:tab w:val="left" w:pos="5160"/>
        </w:tabs>
        <w:spacing w:line="360" w:lineRule="auto"/>
        <w:jc w:val="center"/>
        <w:rPr>
          <w:rFonts w:ascii="Trebuchet MS" w:hAnsi="Trebuchet MS"/>
          <w:b/>
          <w:color w:val="000000"/>
          <w:u w:val="single"/>
        </w:rPr>
      </w:pPr>
      <w:r w:rsidRPr="00A82759">
        <w:rPr>
          <w:rFonts w:ascii="Trebuchet MS" w:hAnsi="Trebuchet MS"/>
          <w:b/>
          <w:color w:val="000000"/>
          <w:u w:val="single"/>
        </w:rPr>
        <w:t>Avizăm:</w:t>
      </w:r>
    </w:p>
    <w:p w14:paraId="6CA8092B" w14:textId="43DCD07A" w:rsidR="00AD4E8B" w:rsidRPr="00A82759" w:rsidRDefault="00AD4E8B" w:rsidP="00AD4E8B">
      <w:pPr>
        <w:tabs>
          <w:tab w:val="left" w:pos="5160"/>
        </w:tabs>
        <w:spacing w:line="360" w:lineRule="auto"/>
        <w:jc w:val="center"/>
        <w:rPr>
          <w:rFonts w:ascii="Trebuchet MS" w:hAnsi="Trebuchet MS"/>
          <w:b/>
          <w:color w:val="000000"/>
        </w:rPr>
      </w:pPr>
      <w:bookmarkStart w:id="3" w:name="_Hlk143857250"/>
      <w:r w:rsidRPr="00A82759">
        <w:rPr>
          <w:rFonts w:ascii="Trebuchet MS" w:hAnsi="Trebuchet MS"/>
          <w:b/>
          <w:color w:val="000000"/>
        </w:rPr>
        <w:t xml:space="preserve">VICEPRIM - MINISTRU </w:t>
      </w:r>
    </w:p>
    <w:p w14:paraId="05749EDA" w14:textId="77777777" w:rsidR="00AD4E8B" w:rsidRPr="00A82759" w:rsidRDefault="00AD4E8B" w:rsidP="00AD4E8B">
      <w:pPr>
        <w:tabs>
          <w:tab w:val="left" w:pos="5160"/>
        </w:tabs>
        <w:spacing w:line="360" w:lineRule="auto"/>
        <w:jc w:val="center"/>
        <w:rPr>
          <w:rFonts w:ascii="Trebuchet MS" w:hAnsi="Trebuchet MS"/>
          <w:b/>
          <w:iCs/>
          <w:color w:val="000000"/>
        </w:rPr>
      </w:pPr>
      <w:r w:rsidRPr="00A82759">
        <w:rPr>
          <w:rFonts w:ascii="Trebuchet MS" w:hAnsi="Trebuchet MS"/>
          <w:b/>
          <w:iCs/>
          <w:color w:val="000000"/>
        </w:rPr>
        <w:t>MARIAN NEACȘU</w:t>
      </w:r>
    </w:p>
    <w:bookmarkEnd w:id="3"/>
    <w:p w14:paraId="1AAD2EF3" w14:textId="77777777" w:rsidR="00AC0D74" w:rsidRPr="00A82759" w:rsidRDefault="00AC0D74" w:rsidP="00AC0D74">
      <w:pPr>
        <w:pBdr>
          <w:top w:val="nil"/>
          <w:left w:val="nil"/>
          <w:bottom w:val="nil"/>
          <w:right w:val="nil"/>
          <w:between w:val="nil"/>
        </w:pBdr>
        <w:tabs>
          <w:tab w:val="left" w:pos="5160"/>
        </w:tabs>
        <w:spacing w:line="360" w:lineRule="auto"/>
        <w:jc w:val="center"/>
        <w:rPr>
          <w:rFonts w:ascii="Trebuchet MS" w:hAnsi="Trebuchet MS"/>
          <w:b/>
          <w:color w:val="000000"/>
        </w:rPr>
      </w:pPr>
    </w:p>
    <w:p w14:paraId="01D7F5A2" w14:textId="77777777" w:rsidR="00A330E4" w:rsidRPr="00A82759" w:rsidRDefault="00A330E4" w:rsidP="00195CF1">
      <w:pPr>
        <w:pBdr>
          <w:top w:val="nil"/>
          <w:left w:val="nil"/>
          <w:bottom w:val="nil"/>
          <w:right w:val="nil"/>
          <w:between w:val="nil"/>
        </w:pBdr>
        <w:spacing w:line="360" w:lineRule="auto"/>
        <w:jc w:val="center"/>
        <w:rPr>
          <w:rFonts w:ascii="Trebuchet MS" w:hAnsi="Trebuchet MS"/>
          <w:b/>
          <w:color w:val="000000"/>
        </w:rPr>
      </w:pPr>
    </w:p>
    <w:tbl>
      <w:tblPr>
        <w:tblStyle w:val="TableGrid"/>
        <w:tblW w:w="0" w:type="auto"/>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3992"/>
      </w:tblGrid>
      <w:tr w:rsidR="00AC0D74" w:rsidRPr="00A82759" w14:paraId="3893A92E" w14:textId="77777777" w:rsidTr="00BC5C1B">
        <w:tc>
          <w:tcPr>
            <w:tcW w:w="6096" w:type="dxa"/>
          </w:tcPr>
          <w:p w14:paraId="2695D0C4" w14:textId="571CBCF4" w:rsidR="00AC0D74" w:rsidRPr="00A82759" w:rsidRDefault="00AC0D74" w:rsidP="00BC5C1B">
            <w:pPr>
              <w:pBdr>
                <w:top w:val="nil"/>
                <w:left w:val="nil"/>
                <w:bottom w:val="nil"/>
                <w:right w:val="nil"/>
                <w:between w:val="nil"/>
              </w:pBdr>
              <w:spacing w:line="360" w:lineRule="auto"/>
              <w:jc w:val="center"/>
              <w:rPr>
                <w:rFonts w:ascii="Trebuchet MS" w:hAnsi="Trebuchet MS"/>
                <w:b/>
                <w:color w:val="000000"/>
              </w:rPr>
            </w:pPr>
            <w:r w:rsidRPr="00A82759">
              <w:rPr>
                <w:rFonts w:ascii="Trebuchet MS" w:hAnsi="Trebuchet MS"/>
                <w:b/>
                <w:color w:val="000000"/>
              </w:rPr>
              <w:t xml:space="preserve">MINISTRUL </w:t>
            </w:r>
            <w:r w:rsidR="00017644" w:rsidRPr="00A82759">
              <w:rPr>
                <w:rFonts w:ascii="Trebuchet MS" w:hAnsi="Trebuchet MS"/>
                <w:b/>
                <w:color w:val="000000"/>
              </w:rPr>
              <w:t>JUSTIȚIEI</w:t>
            </w:r>
          </w:p>
          <w:p w14:paraId="5214734D" w14:textId="53137CDD" w:rsidR="00AC0D74" w:rsidRPr="00A82759" w:rsidRDefault="00085FE7" w:rsidP="008F3138">
            <w:pPr>
              <w:pBdr>
                <w:top w:val="nil"/>
                <w:left w:val="nil"/>
                <w:bottom w:val="nil"/>
                <w:right w:val="nil"/>
                <w:between w:val="nil"/>
              </w:pBdr>
              <w:spacing w:line="360" w:lineRule="auto"/>
              <w:jc w:val="center"/>
              <w:rPr>
                <w:rFonts w:ascii="Trebuchet MS" w:hAnsi="Trebuchet MS"/>
                <w:b/>
                <w:iCs/>
                <w:color w:val="000000"/>
                <w:highlight w:val="yellow"/>
              </w:rPr>
            </w:pPr>
            <w:r w:rsidRPr="00A82759">
              <w:rPr>
                <w:rFonts w:ascii="Trebuchet MS" w:hAnsi="Trebuchet MS"/>
                <w:b/>
                <w:bCs/>
                <w:color w:val="000000"/>
                <w:shd w:val="clear" w:color="auto" w:fill="FFFFFF"/>
              </w:rPr>
              <w:t>ALINA – ȘTEFANIA GORGHIU</w:t>
            </w:r>
          </w:p>
        </w:tc>
        <w:tc>
          <w:tcPr>
            <w:tcW w:w="3992" w:type="dxa"/>
          </w:tcPr>
          <w:p w14:paraId="759822A4" w14:textId="77777777" w:rsidR="00AC0D74" w:rsidRPr="00A82759" w:rsidRDefault="00AC0D74" w:rsidP="00BC5C1B">
            <w:pPr>
              <w:pBdr>
                <w:top w:val="nil"/>
                <w:left w:val="nil"/>
                <w:bottom w:val="nil"/>
                <w:right w:val="nil"/>
                <w:between w:val="nil"/>
              </w:pBdr>
              <w:spacing w:line="360" w:lineRule="auto"/>
              <w:jc w:val="center"/>
              <w:rPr>
                <w:rFonts w:ascii="Trebuchet MS" w:hAnsi="Trebuchet MS"/>
                <w:b/>
                <w:color w:val="000000"/>
              </w:rPr>
            </w:pPr>
            <w:r w:rsidRPr="00A82759">
              <w:rPr>
                <w:rFonts w:ascii="Trebuchet MS" w:hAnsi="Trebuchet MS"/>
                <w:b/>
                <w:color w:val="000000"/>
              </w:rPr>
              <w:t>MINISTRUL FINANȚELOR</w:t>
            </w:r>
          </w:p>
          <w:p w14:paraId="00C2BCEA" w14:textId="4413A2D4" w:rsidR="00AC0D74" w:rsidRPr="00A82759" w:rsidRDefault="00294654" w:rsidP="004C51B5">
            <w:pPr>
              <w:pBdr>
                <w:top w:val="nil"/>
                <w:left w:val="nil"/>
                <w:bottom w:val="nil"/>
                <w:right w:val="nil"/>
                <w:between w:val="nil"/>
              </w:pBdr>
              <w:spacing w:line="360" w:lineRule="auto"/>
              <w:jc w:val="center"/>
              <w:rPr>
                <w:rFonts w:ascii="Trebuchet MS" w:hAnsi="Trebuchet MS"/>
                <w:b/>
                <w:color w:val="000000"/>
                <w:highlight w:val="yellow"/>
              </w:rPr>
            </w:pPr>
            <w:r w:rsidRPr="00A82759">
              <w:rPr>
                <w:rFonts w:ascii="Trebuchet MS" w:hAnsi="Trebuchet MS"/>
                <w:b/>
                <w:iCs/>
                <w:color w:val="000000"/>
              </w:rPr>
              <w:t>MARCEL-IOAN BOLOȘ</w:t>
            </w:r>
          </w:p>
          <w:p w14:paraId="258D4B6F" w14:textId="33A5DD53" w:rsidR="00A82759" w:rsidRPr="00A82759" w:rsidRDefault="00A82759" w:rsidP="004C51B5">
            <w:pPr>
              <w:pBdr>
                <w:top w:val="nil"/>
                <w:left w:val="nil"/>
                <w:bottom w:val="nil"/>
                <w:right w:val="nil"/>
                <w:between w:val="nil"/>
              </w:pBdr>
              <w:spacing w:line="360" w:lineRule="auto"/>
              <w:jc w:val="center"/>
              <w:rPr>
                <w:rFonts w:ascii="Trebuchet MS" w:hAnsi="Trebuchet MS"/>
                <w:b/>
                <w:color w:val="000000"/>
                <w:highlight w:val="yellow"/>
              </w:rPr>
            </w:pPr>
          </w:p>
        </w:tc>
      </w:tr>
      <w:tr w:rsidR="00F12EAF" w:rsidRPr="00A82759" w14:paraId="72AB3B16" w14:textId="77777777" w:rsidTr="00BC5C1B">
        <w:tc>
          <w:tcPr>
            <w:tcW w:w="6096" w:type="dxa"/>
          </w:tcPr>
          <w:p w14:paraId="20D3DD71" w14:textId="77777777" w:rsidR="00F12EAF" w:rsidRPr="00A82759" w:rsidRDefault="00F12EAF" w:rsidP="00BC5C1B">
            <w:pPr>
              <w:pBdr>
                <w:top w:val="nil"/>
                <w:left w:val="nil"/>
                <w:bottom w:val="nil"/>
                <w:right w:val="nil"/>
                <w:between w:val="nil"/>
              </w:pBdr>
              <w:spacing w:line="360" w:lineRule="auto"/>
              <w:jc w:val="center"/>
              <w:rPr>
                <w:rFonts w:ascii="Trebuchet MS" w:hAnsi="Trebuchet MS"/>
                <w:b/>
                <w:color w:val="000000"/>
              </w:rPr>
            </w:pPr>
          </w:p>
        </w:tc>
        <w:tc>
          <w:tcPr>
            <w:tcW w:w="3992" w:type="dxa"/>
          </w:tcPr>
          <w:p w14:paraId="7AE307B2" w14:textId="77777777" w:rsidR="00F12EAF" w:rsidRPr="00A82759" w:rsidRDefault="00F12EAF" w:rsidP="00BC5C1B">
            <w:pPr>
              <w:pBdr>
                <w:top w:val="nil"/>
                <w:left w:val="nil"/>
                <w:bottom w:val="nil"/>
                <w:right w:val="nil"/>
                <w:between w:val="nil"/>
              </w:pBdr>
              <w:spacing w:line="360" w:lineRule="auto"/>
              <w:jc w:val="center"/>
              <w:rPr>
                <w:rFonts w:ascii="Trebuchet MS" w:hAnsi="Trebuchet MS"/>
                <w:b/>
                <w:color w:val="000000"/>
              </w:rPr>
            </w:pPr>
          </w:p>
        </w:tc>
      </w:tr>
    </w:tbl>
    <w:p w14:paraId="332752FA" w14:textId="77777777" w:rsidR="00017644" w:rsidRPr="00A82759" w:rsidRDefault="00017644" w:rsidP="00D95616">
      <w:pPr>
        <w:pBdr>
          <w:top w:val="nil"/>
          <w:left w:val="nil"/>
          <w:bottom w:val="nil"/>
          <w:right w:val="nil"/>
          <w:between w:val="nil"/>
        </w:pBdr>
        <w:spacing w:line="360" w:lineRule="auto"/>
        <w:jc w:val="center"/>
        <w:rPr>
          <w:rFonts w:ascii="Trebuchet MS" w:hAnsi="Trebuchet MS"/>
          <w:b/>
          <w:color w:val="000000"/>
        </w:rPr>
      </w:pPr>
    </w:p>
    <w:p w14:paraId="74B4196D" w14:textId="18BD1FBF" w:rsidR="00AC0D74" w:rsidRPr="00A82759" w:rsidRDefault="00AC0D74" w:rsidP="00D95616">
      <w:pPr>
        <w:pBdr>
          <w:top w:val="nil"/>
          <w:left w:val="nil"/>
          <w:bottom w:val="nil"/>
          <w:right w:val="nil"/>
          <w:between w:val="nil"/>
        </w:pBdr>
        <w:spacing w:line="360" w:lineRule="auto"/>
        <w:jc w:val="center"/>
        <w:rPr>
          <w:rFonts w:ascii="Trebuchet MS" w:hAnsi="Trebuchet MS"/>
          <w:b/>
          <w:color w:val="000000"/>
        </w:rPr>
      </w:pPr>
      <w:r w:rsidRPr="00A82759">
        <w:rPr>
          <w:rFonts w:ascii="Trebuchet MS" w:hAnsi="Trebuchet MS"/>
          <w:b/>
          <w:color w:val="000000"/>
        </w:rPr>
        <w:t xml:space="preserve">MINISTRUL </w:t>
      </w:r>
      <w:r w:rsidR="00017644" w:rsidRPr="00A82759">
        <w:rPr>
          <w:rFonts w:ascii="Trebuchet MS" w:hAnsi="Trebuchet MS"/>
          <w:b/>
          <w:color w:val="000000"/>
        </w:rPr>
        <w:t>MUNCII ȘI SOLIDARITĂȚII SOCIALE</w:t>
      </w:r>
    </w:p>
    <w:p w14:paraId="18866353" w14:textId="51BD36F5" w:rsidR="00085FE7" w:rsidRDefault="00085FE7" w:rsidP="00085FE7">
      <w:pPr>
        <w:pStyle w:val="Footer"/>
        <w:tabs>
          <w:tab w:val="center" w:pos="7644"/>
        </w:tabs>
        <w:jc w:val="center"/>
        <w:rPr>
          <w:rFonts w:ascii="Trebuchet MS" w:hAnsi="Trebuchet MS" w:cs="Times New Roman"/>
          <w:b/>
          <w:sz w:val="24"/>
          <w:szCs w:val="24"/>
        </w:rPr>
      </w:pPr>
      <w:r w:rsidRPr="00A82759">
        <w:rPr>
          <w:rFonts w:ascii="Trebuchet MS" w:hAnsi="Trebuchet MS" w:cs="Times New Roman"/>
          <w:b/>
          <w:sz w:val="24"/>
          <w:szCs w:val="24"/>
        </w:rPr>
        <w:t>SIMONA BUCURA-OPRESCU</w:t>
      </w:r>
    </w:p>
    <w:p w14:paraId="4BC20681" w14:textId="77777777" w:rsidR="00F12EAF" w:rsidRDefault="00F12EAF" w:rsidP="00085FE7">
      <w:pPr>
        <w:pStyle w:val="Footer"/>
        <w:tabs>
          <w:tab w:val="center" w:pos="7644"/>
        </w:tabs>
        <w:jc w:val="center"/>
        <w:rPr>
          <w:rFonts w:ascii="Trebuchet MS" w:hAnsi="Trebuchet MS" w:cs="Times New Roman"/>
          <w:b/>
          <w:sz w:val="24"/>
          <w:szCs w:val="24"/>
        </w:rPr>
      </w:pPr>
    </w:p>
    <w:p w14:paraId="6D8063D1" w14:textId="77777777" w:rsidR="00F12EAF" w:rsidRDefault="00F12EAF" w:rsidP="00085FE7">
      <w:pPr>
        <w:pStyle w:val="Footer"/>
        <w:tabs>
          <w:tab w:val="center" w:pos="7644"/>
        </w:tabs>
        <w:jc w:val="center"/>
        <w:rPr>
          <w:rFonts w:ascii="Trebuchet MS" w:hAnsi="Trebuchet MS" w:cs="Times New Roman"/>
          <w:b/>
          <w:sz w:val="24"/>
          <w:szCs w:val="24"/>
        </w:rPr>
      </w:pPr>
    </w:p>
    <w:p w14:paraId="71824AC6" w14:textId="77777777" w:rsidR="00F12EAF" w:rsidRDefault="00F12EAF" w:rsidP="00085FE7">
      <w:pPr>
        <w:pStyle w:val="Footer"/>
        <w:tabs>
          <w:tab w:val="center" w:pos="7644"/>
        </w:tabs>
        <w:jc w:val="center"/>
        <w:rPr>
          <w:rFonts w:ascii="Trebuchet MS" w:hAnsi="Trebuchet MS" w:cs="Times New Roman"/>
          <w:b/>
          <w:sz w:val="24"/>
          <w:szCs w:val="24"/>
        </w:rPr>
      </w:pPr>
    </w:p>
    <w:p w14:paraId="211686D8" w14:textId="7FBBF12E" w:rsidR="00A82759" w:rsidRPr="00A82759" w:rsidRDefault="00A82759" w:rsidP="00A82759">
      <w:pPr>
        <w:spacing w:before="120" w:after="120"/>
        <w:jc w:val="both"/>
        <w:rPr>
          <w:rFonts w:ascii="Trebuchet MS" w:hAnsi="Trebuchet MS"/>
        </w:rPr>
      </w:pPr>
      <w:r w:rsidRPr="00A82759">
        <w:rPr>
          <w:rFonts w:ascii="Trebuchet MS" w:hAnsi="Trebuchet MS"/>
          <w:b/>
        </w:rPr>
        <w:lastRenderedPageBreak/>
        <w:t>TITLUL PROIECTULUI DE ACT NORMATIV: proiect de Hotărâre</w:t>
      </w:r>
      <w:r w:rsidRPr="00A82759">
        <w:rPr>
          <w:rFonts w:ascii="Trebuchet MS" w:hAnsi="Trebuchet MS"/>
        </w:rPr>
        <w:t xml:space="preserve"> </w:t>
      </w:r>
      <w:r w:rsidRPr="00A82759">
        <w:rPr>
          <w:rFonts w:ascii="Trebuchet MS" w:hAnsi="Trebuchet MS"/>
          <w:b/>
        </w:rPr>
        <w:t xml:space="preserve">privind </w:t>
      </w:r>
      <w:r w:rsidR="009D49AF" w:rsidRPr="00A82759">
        <w:rPr>
          <w:rFonts w:ascii="Trebuchet MS" w:hAnsi="Trebuchet MS"/>
          <w:b/>
        </w:rPr>
        <w:t>modificarea H</w:t>
      </w:r>
      <w:r w:rsidR="009D49AF">
        <w:rPr>
          <w:rFonts w:ascii="Trebuchet MS" w:hAnsi="Trebuchet MS"/>
          <w:b/>
        </w:rPr>
        <w:t>otărârii Guvernului</w:t>
      </w:r>
      <w:r w:rsidR="009D49AF" w:rsidRPr="00A82759">
        <w:rPr>
          <w:rFonts w:ascii="Trebuchet MS" w:hAnsi="Trebuchet MS"/>
          <w:b/>
        </w:rPr>
        <w:t xml:space="preserve"> nr. 932/2022 pentru organizarea şi funcţionarea Institutului Naţional de Sănătate Publică şi pentru aprobarea înfiinţării unor activităţi finanţate integral din venituri proprii</w:t>
      </w:r>
    </w:p>
    <w:tbl>
      <w:tblPr>
        <w:tblW w:w="8969" w:type="dxa"/>
        <w:tblInd w:w="-72" w:type="dxa"/>
        <w:tblLayout w:type="fixed"/>
        <w:tblLook w:val="04A0" w:firstRow="1" w:lastRow="0" w:firstColumn="1" w:lastColumn="0" w:noHBand="0" w:noVBand="1"/>
      </w:tblPr>
      <w:tblGrid>
        <w:gridCol w:w="3724"/>
        <w:gridCol w:w="1631"/>
        <w:gridCol w:w="1629"/>
        <w:gridCol w:w="1985"/>
      </w:tblGrid>
      <w:tr w:rsidR="00A82759" w:rsidRPr="00A82759" w14:paraId="4FF48B0A" w14:textId="77777777" w:rsidTr="00384A3B">
        <w:trPr>
          <w:trHeight w:val="302"/>
        </w:trPr>
        <w:tc>
          <w:tcPr>
            <w:tcW w:w="3724" w:type="dxa"/>
            <w:tcBorders>
              <w:top w:val="single" w:sz="4" w:space="0" w:color="auto"/>
              <w:left w:val="single" w:sz="4" w:space="0" w:color="auto"/>
              <w:bottom w:val="single" w:sz="4" w:space="0" w:color="auto"/>
              <w:right w:val="single" w:sz="4" w:space="0" w:color="auto"/>
            </w:tcBorders>
            <w:noWrap/>
            <w:vAlign w:val="bottom"/>
            <w:hideMark/>
          </w:tcPr>
          <w:p w14:paraId="783FCC88" w14:textId="77777777" w:rsidR="00A82759" w:rsidRPr="00A82759" w:rsidRDefault="00A82759" w:rsidP="00384A3B">
            <w:pPr>
              <w:spacing w:line="256" w:lineRule="auto"/>
              <w:jc w:val="center"/>
              <w:rPr>
                <w:rFonts w:ascii="Trebuchet MS" w:hAnsi="Trebuchet MS"/>
                <w:color w:val="000000"/>
              </w:rPr>
            </w:pPr>
            <w:r w:rsidRPr="00A82759">
              <w:rPr>
                <w:rFonts w:ascii="Trebuchet MS" w:hAnsi="Trebuchet MS"/>
                <w:color w:val="000000"/>
              </w:rPr>
              <w:t xml:space="preserve">Structura </w:t>
            </w:r>
          </w:p>
        </w:tc>
        <w:tc>
          <w:tcPr>
            <w:tcW w:w="1631" w:type="dxa"/>
            <w:tcBorders>
              <w:top w:val="single" w:sz="4" w:space="0" w:color="auto"/>
              <w:left w:val="nil"/>
              <w:bottom w:val="single" w:sz="4" w:space="0" w:color="auto"/>
              <w:right w:val="single" w:sz="4" w:space="0" w:color="auto"/>
            </w:tcBorders>
            <w:vAlign w:val="bottom"/>
            <w:hideMark/>
          </w:tcPr>
          <w:p w14:paraId="429662DC" w14:textId="77777777" w:rsidR="00A82759" w:rsidRPr="00A82759" w:rsidRDefault="00A82759" w:rsidP="00384A3B">
            <w:pPr>
              <w:spacing w:line="256" w:lineRule="auto"/>
              <w:jc w:val="center"/>
              <w:rPr>
                <w:rFonts w:ascii="Trebuchet MS" w:hAnsi="Trebuchet MS"/>
                <w:color w:val="000000"/>
              </w:rPr>
            </w:pPr>
            <w:r w:rsidRPr="00A82759">
              <w:rPr>
                <w:rFonts w:ascii="Trebuchet MS" w:hAnsi="Trebuchet MS"/>
                <w:color w:val="000000"/>
              </w:rPr>
              <w:t>Data solicitării avizului</w:t>
            </w:r>
          </w:p>
        </w:tc>
        <w:tc>
          <w:tcPr>
            <w:tcW w:w="1629" w:type="dxa"/>
            <w:tcBorders>
              <w:top w:val="single" w:sz="4" w:space="0" w:color="auto"/>
              <w:left w:val="nil"/>
              <w:bottom w:val="single" w:sz="4" w:space="0" w:color="auto"/>
              <w:right w:val="single" w:sz="4" w:space="0" w:color="auto"/>
            </w:tcBorders>
            <w:vAlign w:val="bottom"/>
            <w:hideMark/>
          </w:tcPr>
          <w:p w14:paraId="1E5B69AA" w14:textId="77777777" w:rsidR="00A82759" w:rsidRPr="00A82759" w:rsidRDefault="00A82759" w:rsidP="00384A3B">
            <w:pPr>
              <w:spacing w:line="256" w:lineRule="auto"/>
              <w:jc w:val="center"/>
              <w:rPr>
                <w:rFonts w:ascii="Trebuchet MS" w:hAnsi="Trebuchet MS"/>
                <w:color w:val="000000"/>
              </w:rPr>
            </w:pPr>
            <w:r w:rsidRPr="00A82759">
              <w:rPr>
                <w:rFonts w:ascii="Trebuchet MS" w:hAnsi="Trebuchet MS"/>
                <w:color w:val="000000"/>
              </w:rPr>
              <w:t>Data obținerii avizului</w:t>
            </w:r>
          </w:p>
        </w:tc>
        <w:tc>
          <w:tcPr>
            <w:tcW w:w="1985" w:type="dxa"/>
            <w:tcBorders>
              <w:top w:val="single" w:sz="4" w:space="0" w:color="auto"/>
              <w:left w:val="nil"/>
              <w:bottom w:val="single" w:sz="4" w:space="0" w:color="auto"/>
              <w:right w:val="single" w:sz="4" w:space="0" w:color="auto"/>
            </w:tcBorders>
            <w:noWrap/>
            <w:vAlign w:val="bottom"/>
            <w:hideMark/>
          </w:tcPr>
          <w:p w14:paraId="33F16D22" w14:textId="77777777" w:rsidR="00A82759" w:rsidRPr="00A82759" w:rsidRDefault="00A82759" w:rsidP="00384A3B">
            <w:pPr>
              <w:spacing w:line="256" w:lineRule="auto"/>
              <w:ind w:right="17"/>
              <w:jc w:val="center"/>
              <w:rPr>
                <w:rFonts w:ascii="Trebuchet MS" w:hAnsi="Trebuchet MS"/>
                <w:color w:val="000000"/>
              </w:rPr>
            </w:pPr>
            <w:r w:rsidRPr="00A82759">
              <w:rPr>
                <w:rFonts w:ascii="Trebuchet MS" w:hAnsi="Trebuchet MS"/>
                <w:color w:val="000000"/>
              </w:rPr>
              <w:t>Semnătura</w:t>
            </w:r>
          </w:p>
        </w:tc>
      </w:tr>
      <w:tr w:rsidR="00A82759" w:rsidRPr="00A82759" w14:paraId="199B2F91" w14:textId="77777777" w:rsidTr="00384A3B">
        <w:trPr>
          <w:trHeight w:val="302"/>
        </w:trPr>
        <w:tc>
          <w:tcPr>
            <w:tcW w:w="8969" w:type="dxa"/>
            <w:gridSpan w:val="4"/>
            <w:tcBorders>
              <w:top w:val="single" w:sz="4" w:space="0" w:color="auto"/>
              <w:left w:val="single" w:sz="4" w:space="0" w:color="auto"/>
              <w:bottom w:val="single" w:sz="4" w:space="0" w:color="auto"/>
              <w:right w:val="single" w:sz="4" w:space="0" w:color="auto"/>
            </w:tcBorders>
            <w:vAlign w:val="bottom"/>
            <w:hideMark/>
          </w:tcPr>
          <w:p w14:paraId="7386E8BA" w14:textId="77777777" w:rsidR="00A82759" w:rsidRPr="00A82759" w:rsidRDefault="00A82759" w:rsidP="00384A3B">
            <w:pPr>
              <w:spacing w:line="256" w:lineRule="auto"/>
              <w:rPr>
                <w:rFonts w:ascii="Trebuchet MS" w:hAnsi="Trebuchet MS"/>
                <w:color w:val="000000"/>
              </w:rPr>
            </w:pPr>
            <w:r w:rsidRPr="00A82759">
              <w:rPr>
                <w:rFonts w:ascii="Trebuchet MS" w:hAnsi="Trebuchet MS"/>
                <w:color w:val="000000"/>
              </w:rPr>
              <w:t>STRUCTURA INIŢIATOARE</w:t>
            </w:r>
          </w:p>
        </w:tc>
      </w:tr>
      <w:tr w:rsidR="00A82759" w:rsidRPr="00A82759" w14:paraId="0E54A7DB" w14:textId="77777777" w:rsidTr="00384A3B">
        <w:trPr>
          <w:trHeight w:val="302"/>
        </w:trPr>
        <w:tc>
          <w:tcPr>
            <w:tcW w:w="3724" w:type="dxa"/>
            <w:tcBorders>
              <w:top w:val="nil"/>
              <w:left w:val="single" w:sz="4" w:space="0" w:color="auto"/>
              <w:bottom w:val="single" w:sz="4" w:space="0" w:color="auto"/>
              <w:right w:val="single" w:sz="4" w:space="0" w:color="auto"/>
            </w:tcBorders>
            <w:noWrap/>
            <w:vAlign w:val="bottom"/>
            <w:hideMark/>
          </w:tcPr>
          <w:p w14:paraId="717C9B39" w14:textId="77777777" w:rsidR="00A82759" w:rsidRPr="00F12EAF" w:rsidRDefault="00A82759" w:rsidP="00F12EAF">
            <w:pPr>
              <w:pStyle w:val="Heading1"/>
            </w:pPr>
            <w:r w:rsidRPr="00F12EAF">
              <w:t>Direcția personal și structuri sanitare</w:t>
            </w:r>
          </w:p>
          <w:p w14:paraId="545BD9D5" w14:textId="77777777" w:rsidR="00A82759" w:rsidRPr="00F12EAF" w:rsidRDefault="00A82759" w:rsidP="00F12EAF">
            <w:pPr>
              <w:pStyle w:val="Heading1"/>
            </w:pPr>
            <w:r w:rsidRPr="00F12EAF">
              <w:t>Biroul drepturi salariale</w:t>
            </w:r>
          </w:p>
          <w:p w14:paraId="62C0B198" w14:textId="6BCDA4E1" w:rsidR="00A82759" w:rsidRPr="00F12EAF" w:rsidRDefault="00A82759" w:rsidP="00F12EAF">
            <w:pPr>
              <w:pStyle w:val="Heading1"/>
            </w:pPr>
            <w:r w:rsidRPr="00F12EAF">
              <w:t xml:space="preserve">Șef birou Enache Daniela </w:t>
            </w:r>
          </w:p>
          <w:p w14:paraId="1569FFAB" w14:textId="77777777" w:rsidR="00A82759" w:rsidRPr="00F12EAF" w:rsidRDefault="00A82759" w:rsidP="00F12EAF">
            <w:pPr>
              <w:pStyle w:val="Heading1"/>
            </w:pPr>
          </w:p>
          <w:p w14:paraId="1E8208BB" w14:textId="1DA93104" w:rsidR="00A82759" w:rsidRPr="00F12EAF" w:rsidRDefault="00A82759" w:rsidP="00F12EAF">
            <w:pPr>
              <w:pStyle w:val="Heading1"/>
            </w:pPr>
            <w:r w:rsidRPr="00F12EAF">
              <w:t xml:space="preserve">Director Carabulea Alina </w:t>
            </w:r>
          </w:p>
        </w:tc>
        <w:tc>
          <w:tcPr>
            <w:tcW w:w="1631" w:type="dxa"/>
            <w:tcBorders>
              <w:top w:val="nil"/>
              <w:left w:val="nil"/>
              <w:bottom w:val="single" w:sz="4" w:space="0" w:color="auto"/>
              <w:right w:val="single" w:sz="4" w:space="0" w:color="auto"/>
            </w:tcBorders>
            <w:noWrap/>
            <w:vAlign w:val="bottom"/>
            <w:hideMark/>
          </w:tcPr>
          <w:p w14:paraId="7D95BDF4" w14:textId="77777777" w:rsidR="00A82759" w:rsidRPr="003D7DD1" w:rsidRDefault="00A82759" w:rsidP="003D7DD1">
            <w:pPr>
              <w:spacing w:line="276" w:lineRule="auto"/>
              <w:rPr>
                <w:rFonts w:ascii="Trebuchet MS" w:hAnsi="Trebuchet MS"/>
                <w:color w:val="000000"/>
              </w:rPr>
            </w:pPr>
            <w:r w:rsidRPr="003D7DD1">
              <w:rPr>
                <w:rFonts w:ascii="Trebuchet MS" w:hAnsi="Trebuchet MS"/>
                <w:color w:val="000000"/>
              </w:rPr>
              <w:t> </w:t>
            </w:r>
          </w:p>
        </w:tc>
        <w:tc>
          <w:tcPr>
            <w:tcW w:w="1629" w:type="dxa"/>
            <w:tcBorders>
              <w:top w:val="nil"/>
              <w:left w:val="nil"/>
              <w:bottom w:val="single" w:sz="4" w:space="0" w:color="auto"/>
              <w:right w:val="single" w:sz="4" w:space="0" w:color="auto"/>
            </w:tcBorders>
            <w:noWrap/>
            <w:vAlign w:val="bottom"/>
            <w:hideMark/>
          </w:tcPr>
          <w:p w14:paraId="74A5398A" w14:textId="77777777" w:rsidR="00A82759" w:rsidRPr="00A82759" w:rsidRDefault="00A82759" w:rsidP="00384A3B">
            <w:pPr>
              <w:spacing w:line="256" w:lineRule="auto"/>
              <w:rPr>
                <w:rFonts w:ascii="Trebuchet MS" w:hAnsi="Trebuchet MS"/>
                <w:color w:val="000000"/>
              </w:rPr>
            </w:pPr>
            <w:r w:rsidRPr="00A82759">
              <w:rPr>
                <w:rFonts w:ascii="Trebuchet MS" w:hAnsi="Trebuchet MS"/>
                <w:color w:val="000000"/>
              </w:rPr>
              <w:t> </w:t>
            </w:r>
          </w:p>
        </w:tc>
        <w:tc>
          <w:tcPr>
            <w:tcW w:w="1985" w:type="dxa"/>
            <w:tcBorders>
              <w:top w:val="nil"/>
              <w:left w:val="nil"/>
              <w:bottom w:val="single" w:sz="4" w:space="0" w:color="auto"/>
              <w:right w:val="single" w:sz="4" w:space="0" w:color="auto"/>
            </w:tcBorders>
            <w:noWrap/>
            <w:vAlign w:val="bottom"/>
            <w:hideMark/>
          </w:tcPr>
          <w:p w14:paraId="019D65BD" w14:textId="77777777" w:rsidR="00A82759" w:rsidRPr="00A82759" w:rsidRDefault="00A82759" w:rsidP="00384A3B">
            <w:pPr>
              <w:spacing w:line="256" w:lineRule="auto"/>
              <w:rPr>
                <w:rFonts w:ascii="Trebuchet MS" w:hAnsi="Trebuchet MS"/>
                <w:color w:val="000000"/>
              </w:rPr>
            </w:pPr>
            <w:r w:rsidRPr="00A82759">
              <w:rPr>
                <w:rFonts w:ascii="Trebuchet MS" w:hAnsi="Trebuchet MS"/>
                <w:color w:val="000000"/>
              </w:rPr>
              <w:t> </w:t>
            </w:r>
          </w:p>
        </w:tc>
      </w:tr>
      <w:tr w:rsidR="00A82759" w:rsidRPr="00A82759" w14:paraId="138DD82A" w14:textId="77777777" w:rsidTr="00384A3B">
        <w:trPr>
          <w:trHeight w:val="302"/>
        </w:trPr>
        <w:tc>
          <w:tcPr>
            <w:tcW w:w="8969" w:type="dxa"/>
            <w:gridSpan w:val="4"/>
            <w:tcBorders>
              <w:top w:val="single" w:sz="4" w:space="0" w:color="auto"/>
              <w:left w:val="single" w:sz="4" w:space="0" w:color="auto"/>
              <w:bottom w:val="single" w:sz="4" w:space="0" w:color="auto"/>
              <w:right w:val="single" w:sz="4" w:space="0" w:color="auto"/>
            </w:tcBorders>
            <w:vAlign w:val="bottom"/>
            <w:hideMark/>
          </w:tcPr>
          <w:p w14:paraId="60B825C5" w14:textId="77777777" w:rsidR="00A82759" w:rsidRPr="00F12EAF" w:rsidRDefault="00A82759" w:rsidP="00F12EAF">
            <w:pPr>
              <w:pStyle w:val="Heading1"/>
            </w:pPr>
            <w:r w:rsidRPr="00F12EAF">
              <w:t>STRUCTURI AVIZATOARE</w:t>
            </w:r>
          </w:p>
        </w:tc>
      </w:tr>
      <w:tr w:rsidR="00A82759" w:rsidRPr="00A82759" w14:paraId="1818A687" w14:textId="77777777" w:rsidTr="00EC12EB">
        <w:trPr>
          <w:trHeight w:val="2516"/>
        </w:trPr>
        <w:tc>
          <w:tcPr>
            <w:tcW w:w="3724" w:type="dxa"/>
            <w:tcBorders>
              <w:top w:val="nil"/>
              <w:left w:val="single" w:sz="4" w:space="0" w:color="auto"/>
              <w:bottom w:val="single" w:sz="4" w:space="0" w:color="auto"/>
              <w:right w:val="single" w:sz="4" w:space="0" w:color="auto"/>
            </w:tcBorders>
            <w:noWrap/>
            <w:vAlign w:val="bottom"/>
          </w:tcPr>
          <w:p w14:paraId="7AF4AB68" w14:textId="77777777" w:rsidR="00BE6922" w:rsidRDefault="00BE6922" w:rsidP="00F12EAF">
            <w:pPr>
              <w:pStyle w:val="Heading1"/>
            </w:pPr>
          </w:p>
          <w:p w14:paraId="1760A759" w14:textId="77777777" w:rsidR="00BE6922" w:rsidRDefault="00BE6922" w:rsidP="00F12EAF">
            <w:pPr>
              <w:pStyle w:val="Heading1"/>
            </w:pPr>
          </w:p>
          <w:p w14:paraId="7200D0D4" w14:textId="77777777" w:rsidR="00BE6922" w:rsidRDefault="00BE6922" w:rsidP="00F12EAF">
            <w:pPr>
              <w:pStyle w:val="Heading1"/>
            </w:pPr>
          </w:p>
          <w:p w14:paraId="24584A81" w14:textId="77777777" w:rsidR="00BE6922" w:rsidRDefault="00BE6922" w:rsidP="00F12EAF">
            <w:pPr>
              <w:pStyle w:val="Heading1"/>
            </w:pPr>
          </w:p>
          <w:p w14:paraId="6A2F0982" w14:textId="77777777" w:rsidR="00BE6922" w:rsidRDefault="00BE6922" w:rsidP="00F12EAF">
            <w:pPr>
              <w:pStyle w:val="Heading1"/>
            </w:pPr>
          </w:p>
          <w:p w14:paraId="298CA77B" w14:textId="77777777" w:rsidR="00BE6922" w:rsidRDefault="00BE6922" w:rsidP="00F12EAF">
            <w:pPr>
              <w:pStyle w:val="Heading1"/>
            </w:pPr>
          </w:p>
          <w:p w14:paraId="1401D8B4" w14:textId="77777777" w:rsidR="00BE6922" w:rsidRDefault="00BE6922" w:rsidP="00F12EAF">
            <w:pPr>
              <w:pStyle w:val="Heading1"/>
            </w:pPr>
          </w:p>
          <w:p w14:paraId="43AA7A1B" w14:textId="1369BF04" w:rsidR="00A82759" w:rsidRPr="00F12EAF" w:rsidRDefault="00A82759" w:rsidP="00F12EAF">
            <w:pPr>
              <w:pStyle w:val="Heading1"/>
            </w:pPr>
            <w:r w:rsidRPr="00F12EAF">
              <w:t>Direcția generală juridică</w:t>
            </w:r>
          </w:p>
          <w:p w14:paraId="0B666F7D" w14:textId="77777777" w:rsidR="00A82759" w:rsidRPr="00F12EAF" w:rsidRDefault="00A82759" w:rsidP="00F12EAF">
            <w:pPr>
              <w:pStyle w:val="Heading1"/>
            </w:pPr>
            <w:r w:rsidRPr="00F12EAF">
              <w:t xml:space="preserve">Director general </w:t>
            </w:r>
          </w:p>
          <w:p w14:paraId="7E1B3625" w14:textId="73CFD883" w:rsidR="00A82759" w:rsidRPr="00F12EAF" w:rsidRDefault="00A82759" w:rsidP="00F12EAF">
            <w:pPr>
              <w:pStyle w:val="Heading1"/>
            </w:pPr>
            <w:r w:rsidRPr="00F12EAF">
              <w:t xml:space="preserve">Iavor Ionuț Sebastian </w:t>
            </w:r>
          </w:p>
          <w:p w14:paraId="74F92F8F" w14:textId="77777777" w:rsidR="00A82759" w:rsidRPr="00F12EAF" w:rsidRDefault="00A82759" w:rsidP="00F12EAF">
            <w:pPr>
              <w:pStyle w:val="Heading1"/>
            </w:pPr>
          </w:p>
          <w:p w14:paraId="16A2868D" w14:textId="77777777" w:rsidR="00A82759" w:rsidRPr="00F12EAF" w:rsidRDefault="00A82759" w:rsidP="00F12EAF">
            <w:pPr>
              <w:pStyle w:val="Heading1"/>
            </w:pPr>
            <w:r w:rsidRPr="00F12EAF">
              <w:t>Serviciul avizare acte normative</w:t>
            </w:r>
          </w:p>
          <w:p w14:paraId="07B20C16" w14:textId="77777777" w:rsidR="00A82759" w:rsidRPr="00F12EAF" w:rsidRDefault="00A82759" w:rsidP="00F12EAF">
            <w:pPr>
              <w:pStyle w:val="Heading1"/>
            </w:pPr>
            <w:r w:rsidRPr="00F12EAF">
              <w:t xml:space="preserve">Șef serviciu </w:t>
            </w:r>
          </w:p>
          <w:p w14:paraId="74107D9A" w14:textId="05DE6E1A" w:rsidR="00A82759" w:rsidRPr="00F12EAF" w:rsidRDefault="00A82759" w:rsidP="00F12EAF">
            <w:pPr>
              <w:pStyle w:val="Heading1"/>
            </w:pPr>
            <w:r w:rsidRPr="00F12EAF">
              <w:t xml:space="preserve">Eftimie Dana Constanța </w:t>
            </w:r>
          </w:p>
        </w:tc>
        <w:tc>
          <w:tcPr>
            <w:tcW w:w="1631" w:type="dxa"/>
            <w:tcBorders>
              <w:top w:val="nil"/>
              <w:left w:val="nil"/>
              <w:bottom w:val="single" w:sz="4" w:space="0" w:color="auto"/>
              <w:right w:val="single" w:sz="4" w:space="0" w:color="auto"/>
            </w:tcBorders>
            <w:noWrap/>
            <w:vAlign w:val="bottom"/>
          </w:tcPr>
          <w:p w14:paraId="37AF677F" w14:textId="77777777" w:rsidR="00A82759" w:rsidRPr="003D7DD1" w:rsidRDefault="00A82759" w:rsidP="003D7DD1">
            <w:pPr>
              <w:spacing w:line="276" w:lineRule="auto"/>
              <w:rPr>
                <w:rFonts w:ascii="Trebuchet MS" w:hAnsi="Trebuchet MS"/>
                <w:color w:val="000000"/>
              </w:rPr>
            </w:pPr>
          </w:p>
        </w:tc>
        <w:tc>
          <w:tcPr>
            <w:tcW w:w="1629" w:type="dxa"/>
            <w:tcBorders>
              <w:top w:val="nil"/>
              <w:left w:val="nil"/>
              <w:bottom w:val="single" w:sz="4" w:space="0" w:color="auto"/>
              <w:right w:val="single" w:sz="4" w:space="0" w:color="auto"/>
            </w:tcBorders>
            <w:noWrap/>
            <w:vAlign w:val="bottom"/>
          </w:tcPr>
          <w:p w14:paraId="5F223200" w14:textId="77777777" w:rsidR="00A82759" w:rsidRPr="00A82759" w:rsidRDefault="00A82759" w:rsidP="00384A3B">
            <w:pPr>
              <w:spacing w:line="256" w:lineRule="auto"/>
              <w:rPr>
                <w:rFonts w:ascii="Trebuchet MS" w:hAnsi="Trebuchet MS"/>
                <w:color w:val="000000"/>
              </w:rPr>
            </w:pPr>
          </w:p>
        </w:tc>
        <w:tc>
          <w:tcPr>
            <w:tcW w:w="1985" w:type="dxa"/>
            <w:tcBorders>
              <w:top w:val="nil"/>
              <w:left w:val="nil"/>
              <w:bottom w:val="single" w:sz="4" w:space="0" w:color="auto"/>
              <w:right w:val="single" w:sz="4" w:space="0" w:color="auto"/>
            </w:tcBorders>
            <w:noWrap/>
            <w:vAlign w:val="bottom"/>
          </w:tcPr>
          <w:p w14:paraId="3DE5130D" w14:textId="77777777" w:rsidR="00A82759" w:rsidRPr="00A82759" w:rsidRDefault="00A82759" w:rsidP="00384A3B">
            <w:pPr>
              <w:spacing w:line="256" w:lineRule="auto"/>
              <w:rPr>
                <w:rFonts w:ascii="Trebuchet MS" w:hAnsi="Trebuchet MS"/>
                <w:color w:val="000000"/>
              </w:rPr>
            </w:pPr>
          </w:p>
        </w:tc>
      </w:tr>
      <w:tr w:rsidR="00A82759" w:rsidRPr="00A82759" w14:paraId="79D6F66E" w14:textId="77777777" w:rsidTr="00EC12EB">
        <w:trPr>
          <w:trHeight w:val="788"/>
        </w:trPr>
        <w:tc>
          <w:tcPr>
            <w:tcW w:w="3724" w:type="dxa"/>
            <w:tcBorders>
              <w:top w:val="nil"/>
              <w:left w:val="single" w:sz="4" w:space="0" w:color="auto"/>
              <w:bottom w:val="single" w:sz="4" w:space="0" w:color="auto"/>
              <w:right w:val="single" w:sz="4" w:space="0" w:color="auto"/>
            </w:tcBorders>
            <w:noWrap/>
            <w:vAlign w:val="bottom"/>
          </w:tcPr>
          <w:p w14:paraId="04B9437E" w14:textId="77777777" w:rsidR="00A82759" w:rsidRPr="00F12EAF" w:rsidRDefault="00A82759" w:rsidP="00F12EAF">
            <w:pPr>
              <w:pStyle w:val="Heading1"/>
            </w:pPr>
            <w:r w:rsidRPr="00F12EAF">
              <w:t>Secretar general</w:t>
            </w:r>
          </w:p>
          <w:p w14:paraId="525EDFF6" w14:textId="68FAD2C6" w:rsidR="00A82759" w:rsidRPr="00F12EAF" w:rsidRDefault="00A82759" w:rsidP="00F12EAF">
            <w:pPr>
              <w:pStyle w:val="Heading1"/>
            </w:pPr>
            <w:r w:rsidRPr="00F12EAF">
              <w:t xml:space="preserve">Borcan Alexandru Mihai </w:t>
            </w:r>
          </w:p>
        </w:tc>
        <w:tc>
          <w:tcPr>
            <w:tcW w:w="1631" w:type="dxa"/>
            <w:tcBorders>
              <w:top w:val="nil"/>
              <w:left w:val="nil"/>
              <w:bottom w:val="single" w:sz="4" w:space="0" w:color="auto"/>
              <w:right w:val="single" w:sz="4" w:space="0" w:color="auto"/>
            </w:tcBorders>
            <w:noWrap/>
            <w:vAlign w:val="bottom"/>
          </w:tcPr>
          <w:p w14:paraId="1CC2BA22" w14:textId="77777777" w:rsidR="00A82759" w:rsidRPr="003D7DD1" w:rsidRDefault="00A82759" w:rsidP="003D7DD1">
            <w:pPr>
              <w:spacing w:line="276" w:lineRule="auto"/>
              <w:rPr>
                <w:rFonts w:ascii="Trebuchet MS" w:hAnsi="Trebuchet MS"/>
                <w:color w:val="000000"/>
              </w:rPr>
            </w:pPr>
          </w:p>
        </w:tc>
        <w:tc>
          <w:tcPr>
            <w:tcW w:w="1629" w:type="dxa"/>
            <w:tcBorders>
              <w:top w:val="nil"/>
              <w:left w:val="nil"/>
              <w:bottom w:val="single" w:sz="4" w:space="0" w:color="auto"/>
              <w:right w:val="single" w:sz="4" w:space="0" w:color="auto"/>
            </w:tcBorders>
            <w:noWrap/>
            <w:vAlign w:val="bottom"/>
          </w:tcPr>
          <w:p w14:paraId="756B750D" w14:textId="77777777" w:rsidR="00A82759" w:rsidRPr="00A82759" w:rsidRDefault="00A82759" w:rsidP="00384A3B">
            <w:pPr>
              <w:spacing w:line="256" w:lineRule="auto"/>
              <w:rPr>
                <w:rFonts w:ascii="Trebuchet MS" w:hAnsi="Trebuchet MS"/>
                <w:color w:val="000000"/>
              </w:rPr>
            </w:pPr>
          </w:p>
        </w:tc>
        <w:tc>
          <w:tcPr>
            <w:tcW w:w="1985" w:type="dxa"/>
            <w:tcBorders>
              <w:top w:val="nil"/>
              <w:left w:val="nil"/>
              <w:bottom w:val="single" w:sz="4" w:space="0" w:color="auto"/>
              <w:right w:val="single" w:sz="4" w:space="0" w:color="auto"/>
            </w:tcBorders>
            <w:noWrap/>
            <w:vAlign w:val="bottom"/>
          </w:tcPr>
          <w:p w14:paraId="36767799" w14:textId="77777777" w:rsidR="00A82759" w:rsidRPr="00A82759" w:rsidRDefault="00A82759" w:rsidP="00384A3B">
            <w:pPr>
              <w:spacing w:line="256" w:lineRule="auto"/>
              <w:rPr>
                <w:rFonts w:ascii="Trebuchet MS" w:hAnsi="Trebuchet MS"/>
                <w:color w:val="000000"/>
              </w:rPr>
            </w:pPr>
          </w:p>
        </w:tc>
      </w:tr>
    </w:tbl>
    <w:p w14:paraId="46B8CF99" w14:textId="77777777" w:rsidR="00A82759" w:rsidRPr="00032ABB" w:rsidRDefault="00A82759" w:rsidP="00A82759">
      <w:pPr>
        <w:jc w:val="both"/>
        <w:rPr>
          <w:rStyle w:val="Strong"/>
          <w:sz w:val="26"/>
          <w:szCs w:val="26"/>
        </w:rPr>
      </w:pPr>
      <w:r w:rsidRPr="00A82759">
        <w:rPr>
          <w:rStyle w:val="Strong"/>
          <w:rFonts w:ascii="Trebuchet MS" w:hAnsi="Trebuchet MS"/>
        </w:rPr>
        <w:t xml:space="preserve">                                                                                                                         </w:t>
      </w:r>
    </w:p>
    <w:p w14:paraId="765CF59C" w14:textId="77777777" w:rsidR="00A82759" w:rsidRPr="00032ABB" w:rsidRDefault="00A82759" w:rsidP="00A82759">
      <w:pPr>
        <w:rPr>
          <w:rFonts w:ascii="Arial" w:hAnsi="Arial" w:cs="Arial"/>
          <w:sz w:val="26"/>
          <w:szCs w:val="26"/>
        </w:rPr>
      </w:pPr>
    </w:p>
    <w:p w14:paraId="6747525D" w14:textId="77777777" w:rsidR="00A82759" w:rsidRPr="00032ABB" w:rsidRDefault="00A82759" w:rsidP="00A82759">
      <w:pPr>
        <w:rPr>
          <w:b/>
          <w:bCs/>
          <w:sz w:val="26"/>
          <w:szCs w:val="26"/>
        </w:rPr>
      </w:pPr>
    </w:p>
    <w:p w14:paraId="0BF90220" w14:textId="77777777" w:rsidR="00A82759" w:rsidRPr="00945DB8" w:rsidRDefault="00A82759" w:rsidP="00085FE7">
      <w:pPr>
        <w:pStyle w:val="Footer"/>
        <w:tabs>
          <w:tab w:val="center" w:pos="7644"/>
        </w:tabs>
        <w:jc w:val="center"/>
        <w:rPr>
          <w:rFonts w:ascii="Times New Roman" w:hAnsi="Times New Roman" w:cs="Times New Roman"/>
          <w:b/>
          <w:sz w:val="24"/>
          <w:szCs w:val="24"/>
        </w:rPr>
      </w:pPr>
    </w:p>
    <w:sectPr w:rsidR="00A82759" w:rsidRPr="00945DB8">
      <w:footerReference w:type="default" r:id="rId8"/>
      <w:pgSz w:w="11907" w:h="16840"/>
      <w:pgMar w:top="993" w:right="992" w:bottom="851" w:left="1531" w:header="720"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C0CF8B" w14:textId="77777777" w:rsidR="009979ED" w:rsidRDefault="009979ED">
      <w:r>
        <w:separator/>
      </w:r>
    </w:p>
  </w:endnote>
  <w:endnote w:type="continuationSeparator" w:id="0">
    <w:p w14:paraId="3E2EBF9F" w14:textId="77777777" w:rsidR="009979ED" w:rsidRDefault="00997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1A9A95" w14:textId="5A1233B8" w:rsidR="002A1C8B" w:rsidRDefault="001C616E">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606D0C">
      <w:rPr>
        <w:noProof/>
        <w:color w:val="000000"/>
      </w:rPr>
      <w:t>1</w:t>
    </w:r>
    <w:r>
      <w:rPr>
        <w:color w:val="000000"/>
      </w:rPr>
      <w:fldChar w:fldCharType="end"/>
    </w:r>
  </w:p>
  <w:p w14:paraId="361A9A96" w14:textId="77777777" w:rsidR="002A1C8B" w:rsidRDefault="002A1C8B">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B9045F" w14:textId="77777777" w:rsidR="009979ED" w:rsidRDefault="009979ED">
      <w:r>
        <w:separator/>
      </w:r>
    </w:p>
  </w:footnote>
  <w:footnote w:type="continuationSeparator" w:id="0">
    <w:p w14:paraId="5C8D3A74" w14:textId="77777777" w:rsidR="009979ED" w:rsidRDefault="009979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D2098"/>
    <w:multiLevelType w:val="hybridMultilevel"/>
    <w:tmpl w:val="3788A694"/>
    <w:lvl w:ilvl="0" w:tplc="04090001">
      <w:start w:val="1"/>
      <w:numFmt w:val="bullet"/>
      <w:lvlText w:val=""/>
      <w:lvlJc w:val="left"/>
      <w:pPr>
        <w:ind w:left="1033" w:hanging="360"/>
      </w:pPr>
      <w:rPr>
        <w:rFonts w:ascii="Symbol" w:hAnsi="Symbol" w:hint="default"/>
      </w:rPr>
    </w:lvl>
    <w:lvl w:ilvl="1" w:tplc="04090003" w:tentative="1">
      <w:start w:val="1"/>
      <w:numFmt w:val="bullet"/>
      <w:lvlText w:val="o"/>
      <w:lvlJc w:val="left"/>
      <w:pPr>
        <w:ind w:left="1753" w:hanging="360"/>
      </w:pPr>
      <w:rPr>
        <w:rFonts w:ascii="Courier New" w:hAnsi="Courier New" w:cs="Courier New" w:hint="default"/>
      </w:rPr>
    </w:lvl>
    <w:lvl w:ilvl="2" w:tplc="04090005" w:tentative="1">
      <w:start w:val="1"/>
      <w:numFmt w:val="bullet"/>
      <w:lvlText w:val=""/>
      <w:lvlJc w:val="left"/>
      <w:pPr>
        <w:ind w:left="2473" w:hanging="360"/>
      </w:pPr>
      <w:rPr>
        <w:rFonts w:ascii="Wingdings" w:hAnsi="Wingdings" w:hint="default"/>
      </w:rPr>
    </w:lvl>
    <w:lvl w:ilvl="3" w:tplc="04090001" w:tentative="1">
      <w:start w:val="1"/>
      <w:numFmt w:val="bullet"/>
      <w:lvlText w:val=""/>
      <w:lvlJc w:val="left"/>
      <w:pPr>
        <w:ind w:left="3193" w:hanging="360"/>
      </w:pPr>
      <w:rPr>
        <w:rFonts w:ascii="Symbol" w:hAnsi="Symbol" w:hint="default"/>
      </w:rPr>
    </w:lvl>
    <w:lvl w:ilvl="4" w:tplc="04090003" w:tentative="1">
      <w:start w:val="1"/>
      <w:numFmt w:val="bullet"/>
      <w:lvlText w:val="o"/>
      <w:lvlJc w:val="left"/>
      <w:pPr>
        <w:ind w:left="3913" w:hanging="360"/>
      </w:pPr>
      <w:rPr>
        <w:rFonts w:ascii="Courier New" w:hAnsi="Courier New" w:cs="Courier New" w:hint="default"/>
      </w:rPr>
    </w:lvl>
    <w:lvl w:ilvl="5" w:tplc="04090005" w:tentative="1">
      <w:start w:val="1"/>
      <w:numFmt w:val="bullet"/>
      <w:lvlText w:val=""/>
      <w:lvlJc w:val="left"/>
      <w:pPr>
        <w:ind w:left="4633" w:hanging="360"/>
      </w:pPr>
      <w:rPr>
        <w:rFonts w:ascii="Wingdings" w:hAnsi="Wingdings" w:hint="default"/>
      </w:rPr>
    </w:lvl>
    <w:lvl w:ilvl="6" w:tplc="04090001" w:tentative="1">
      <w:start w:val="1"/>
      <w:numFmt w:val="bullet"/>
      <w:lvlText w:val=""/>
      <w:lvlJc w:val="left"/>
      <w:pPr>
        <w:ind w:left="5353" w:hanging="360"/>
      </w:pPr>
      <w:rPr>
        <w:rFonts w:ascii="Symbol" w:hAnsi="Symbol" w:hint="default"/>
      </w:rPr>
    </w:lvl>
    <w:lvl w:ilvl="7" w:tplc="04090003" w:tentative="1">
      <w:start w:val="1"/>
      <w:numFmt w:val="bullet"/>
      <w:lvlText w:val="o"/>
      <w:lvlJc w:val="left"/>
      <w:pPr>
        <w:ind w:left="6073" w:hanging="360"/>
      </w:pPr>
      <w:rPr>
        <w:rFonts w:ascii="Courier New" w:hAnsi="Courier New" w:cs="Courier New" w:hint="default"/>
      </w:rPr>
    </w:lvl>
    <w:lvl w:ilvl="8" w:tplc="04090005" w:tentative="1">
      <w:start w:val="1"/>
      <w:numFmt w:val="bullet"/>
      <w:lvlText w:val=""/>
      <w:lvlJc w:val="left"/>
      <w:pPr>
        <w:ind w:left="6793" w:hanging="360"/>
      </w:pPr>
      <w:rPr>
        <w:rFonts w:ascii="Wingdings" w:hAnsi="Wingdings" w:hint="default"/>
      </w:rPr>
    </w:lvl>
  </w:abstractNum>
  <w:abstractNum w:abstractNumId="1" w15:restartNumberingAfterBreak="0">
    <w:nsid w:val="0D483200"/>
    <w:multiLevelType w:val="multilevel"/>
    <w:tmpl w:val="F3F80FC2"/>
    <w:lvl w:ilvl="0">
      <w:start w:val="1"/>
      <w:numFmt w:val="lowerLetter"/>
      <w:lvlText w:val="%1)"/>
      <w:lvlJc w:val="left"/>
      <w:pPr>
        <w:ind w:left="535" w:hanging="360"/>
      </w:pPr>
    </w:lvl>
    <w:lvl w:ilvl="1">
      <w:start w:val="1"/>
      <w:numFmt w:val="lowerLetter"/>
      <w:lvlText w:val="%2."/>
      <w:lvlJc w:val="left"/>
      <w:pPr>
        <w:ind w:left="1255" w:hanging="360"/>
      </w:pPr>
    </w:lvl>
    <w:lvl w:ilvl="2">
      <w:start w:val="1"/>
      <w:numFmt w:val="lowerRoman"/>
      <w:lvlText w:val="%3."/>
      <w:lvlJc w:val="right"/>
      <w:pPr>
        <w:ind w:left="1975" w:hanging="180"/>
      </w:pPr>
    </w:lvl>
    <w:lvl w:ilvl="3">
      <w:start w:val="1"/>
      <w:numFmt w:val="decimal"/>
      <w:lvlText w:val="%4."/>
      <w:lvlJc w:val="left"/>
      <w:pPr>
        <w:ind w:left="2695" w:hanging="360"/>
      </w:pPr>
    </w:lvl>
    <w:lvl w:ilvl="4">
      <w:start w:val="1"/>
      <w:numFmt w:val="lowerLetter"/>
      <w:lvlText w:val="%5."/>
      <w:lvlJc w:val="left"/>
      <w:pPr>
        <w:ind w:left="3415" w:hanging="360"/>
      </w:pPr>
    </w:lvl>
    <w:lvl w:ilvl="5">
      <w:start w:val="1"/>
      <w:numFmt w:val="lowerRoman"/>
      <w:lvlText w:val="%6."/>
      <w:lvlJc w:val="right"/>
      <w:pPr>
        <w:ind w:left="4135" w:hanging="180"/>
      </w:pPr>
    </w:lvl>
    <w:lvl w:ilvl="6">
      <w:start w:val="1"/>
      <w:numFmt w:val="decimal"/>
      <w:lvlText w:val="%7."/>
      <w:lvlJc w:val="left"/>
      <w:pPr>
        <w:ind w:left="4855" w:hanging="360"/>
      </w:pPr>
    </w:lvl>
    <w:lvl w:ilvl="7">
      <w:start w:val="1"/>
      <w:numFmt w:val="lowerLetter"/>
      <w:lvlText w:val="%8."/>
      <w:lvlJc w:val="left"/>
      <w:pPr>
        <w:ind w:left="5575" w:hanging="360"/>
      </w:pPr>
    </w:lvl>
    <w:lvl w:ilvl="8">
      <w:start w:val="1"/>
      <w:numFmt w:val="lowerRoman"/>
      <w:lvlText w:val="%9."/>
      <w:lvlJc w:val="right"/>
      <w:pPr>
        <w:ind w:left="6295" w:hanging="180"/>
      </w:pPr>
    </w:lvl>
  </w:abstractNum>
  <w:abstractNum w:abstractNumId="2" w15:restartNumberingAfterBreak="0">
    <w:nsid w:val="11D55AAD"/>
    <w:multiLevelType w:val="hybridMultilevel"/>
    <w:tmpl w:val="E1BC8D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DB36478"/>
    <w:multiLevelType w:val="hybridMultilevel"/>
    <w:tmpl w:val="38F6AD34"/>
    <w:lvl w:ilvl="0" w:tplc="04090001">
      <w:start w:val="1"/>
      <w:numFmt w:val="bullet"/>
      <w:lvlText w:val=""/>
      <w:lvlJc w:val="left"/>
      <w:pPr>
        <w:ind w:left="1301" w:hanging="360"/>
      </w:pPr>
      <w:rPr>
        <w:rFonts w:ascii="Symbol" w:hAnsi="Symbol" w:hint="default"/>
      </w:rPr>
    </w:lvl>
    <w:lvl w:ilvl="1" w:tplc="04090003" w:tentative="1">
      <w:start w:val="1"/>
      <w:numFmt w:val="bullet"/>
      <w:lvlText w:val="o"/>
      <w:lvlJc w:val="left"/>
      <w:pPr>
        <w:ind w:left="2021" w:hanging="360"/>
      </w:pPr>
      <w:rPr>
        <w:rFonts w:ascii="Courier New" w:hAnsi="Courier New" w:cs="Courier New" w:hint="default"/>
      </w:rPr>
    </w:lvl>
    <w:lvl w:ilvl="2" w:tplc="04090005" w:tentative="1">
      <w:start w:val="1"/>
      <w:numFmt w:val="bullet"/>
      <w:lvlText w:val=""/>
      <w:lvlJc w:val="left"/>
      <w:pPr>
        <w:ind w:left="2741" w:hanging="360"/>
      </w:pPr>
      <w:rPr>
        <w:rFonts w:ascii="Wingdings" w:hAnsi="Wingdings" w:hint="default"/>
      </w:rPr>
    </w:lvl>
    <w:lvl w:ilvl="3" w:tplc="04090001" w:tentative="1">
      <w:start w:val="1"/>
      <w:numFmt w:val="bullet"/>
      <w:lvlText w:val=""/>
      <w:lvlJc w:val="left"/>
      <w:pPr>
        <w:ind w:left="3461" w:hanging="360"/>
      </w:pPr>
      <w:rPr>
        <w:rFonts w:ascii="Symbol" w:hAnsi="Symbol" w:hint="default"/>
      </w:rPr>
    </w:lvl>
    <w:lvl w:ilvl="4" w:tplc="04090003" w:tentative="1">
      <w:start w:val="1"/>
      <w:numFmt w:val="bullet"/>
      <w:lvlText w:val="o"/>
      <w:lvlJc w:val="left"/>
      <w:pPr>
        <w:ind w:left="4181" w:hanging="360"/>
      </w:pPr>
      <w:rPr>
        <w:rFonts w:ascii="Courier New" w:hAnsi="Courier New" w:cs="Courier New" w:hint="default"/>
      </w:rPr>
    </w:lvl>
    <w:lvl w:ilvl="5" w:tplc="04090005" w:tentative="1">
      <w:start w:val="1"/>
      <w:numFmt w:val="bullet"/>
      <w:lvlText w:val=""/>
      <w:lvlJc w:val="left"/>
      <w:pPr>
        <w:ind w:left="4901" w:hanging="360"/>
      </w:pPr>
      <w:rPr>
        <w:rFonts w:ascii="Wingdings" w:hAnsi="Wingdings" w:hint="default"/>
      </w:rPr>
    </w:lvl>
    <w:lvl w:ilvl="6" w:tplc="04090001" w:tentative="1">
      <w:start w:val="1"/>
      <w:numFmt w:val="bullet"/>
      <w:lvlText w:val=""/>
      <w:lvlJc w:val="left"/>
      <w:pPr>
        <w:ind w:left="5621" w:hanging="360"/>
      </w:pPr>
      <w:rPr>
        <w:rFonts w:ascii="Symbol" w:hAnsi="Symbol" w:hint="default"/>
      </w:rPr>
    </w:lvl>
    <w:lvl w:ilvl="7" w:tplc="04090003" w:tentative="1">
      <w:start w:val="1"/>
      <w:numFmt w:val="bullet"/>
      <w:lvlText w:val="o"/>
      <w:lvlJc w:val="left"/>
      <w:pPr>
        <w:ind w:left="6341" w:hanging="360"/>
      </w:pPr>
      <w:rPr>
        <w:rFonts w:ascii="Courier New" w:hAnsi="Courier New" w:cs="Courier New" w:hint="default"/>
      </w:rPr>
    </w:lvl>
    <w:lvl w:ilvl="8" w:tplc="04090005" w:tentative="1">
      <w:start w:val="1"/>
      <w:numFmt w:val="bullet"/>
      <w:lvlText w:val=""/>
      <w:lvlJc w:val="left"/>
      <w:pPr>
        <w:ind w:left="7061" w:hanging="360"/>
      </w:pPr>
      <w:rPr>
        <w:rFonts w:ascii="Wingdings" w:hAnsi="Wingdings" w:hint="default"/>
      </w:rPr>
    </w:lvl>
  </w:abstractNum>
  <w:abstractNum w:abstractNumId="4" w15:restartNumberingAfterBreak="0">
    <w:nsid w:val="2E1A5605"/>
    <w:multiLevelType w:val="multilevel"/>
    <w:tmpl w:val="705CD978"/>
    <w:lvl w:ilvl="0">
      <w:start w:val="57"/>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0C8199C"/>
    <w:multiLevelType w:val="hybridMultilevel"/>
    <w:tmpl w:val="48705346"/>
    <w:lvl w:ilvl="0" w:tplc="04090001">
      <w:start w:val="1"/>
      <w:numFmt w:val="bullet"/>
      <w:lvlText w:val=""/>
      <w:lvlJc w:val="left"/>
      <w:pPr>
        <w:ind w:left="1169" w:hanging="360"/>
      </w:pPr>
      <w:rPr>
        <w:rFonts w:ascii="Symbol" w:hAnsi="Symbol" w:hint="default"/>
      </w:rPr>
    </w:lvl>
    <w:lvl w:ilvl="1" w:tplc="04090003" w:tentative="1">
      <w:start w:val="1"/>
      <w:numFmt w:val="bullet"/>
      <w:lvlText w:val="o"/>
      <w:lvlJc w:val="left"/>
      <w:pPr>
        <w:ind w:left="1889" w:hanging="360"/>
      </w:pPr>
      <w:rPr>
        <w:rFonts w:ascii="Courier New" w:hAnsi="Courier New" w:cs="Courier New" w:hint="default"/>
      </w:rPr>
    </w:lvl>
    <w:lvl w:ilvl="2" w:tplc="04090005" w:tentative="1">
      <w:start w:val="1"/>
      <w:numFmt w:val="bullet"/>
      <w:lvlText w:val=""/>
      <w:lvlJc w:val="left"/>
      <w:pPr>
        <w:ind w:left="2609" w:hanging="360"/>
      </w:pPr>
      <w:rPr>
        <w:rFonts w:ascii="Wingdings" w:hAnsi="Wingdings" w:hint="default"/>
      </w:rPr>
    </w:lvl>
    <w:lvl w:ilvl="3" w:tplc="04090001" w:tentative="1">
      <w:start w:val="1"/>
      <w:numFmt w:val="bullet"/>
      <w:lvlText w:val=""/>
      <w:lvlJc w:val="left"/>
      <w:pPr>
        <w:ind w:left="3329" w:hanging="360"/>
      </w:pPr>
      <w:rPr>
        <w:rFonts w:ascii="Symbol" w:hAnsi="Symbol" w:hint="default"/>
      </w:rPr>
    </w:lvl>
    <w:lvl w:ilvl="4" w:tplc="04090003" w:tentative="1">
      <w:start w:val="1"/>
      <w:numFmt w:val="bullet"/>
      <w:lvlText w:val="o"/>
      <w:lvlJc w:val="left"/>
      <w:pPr>
        <w:ind w:left="4049" w:hanging="360"/>
      </w:pPr>
      <w:rPr>
        <w:rFonts w:ascii="Courier New" w:hAnsi="Courier New" w:cs="Courier New" w:hint="default"/>
      </w:rPr>
    </w:lvl>
    <w:lvl w:ilvl="5" w:tplc="04090005" w:tentative="1">
      <w:start w:val="1"/>
      <w:numFmt w:val="bullet"/>
      <w:lvlText w:val=""/>
      <w:lvlJc w:val="left"/>
      <w:pPr>
        <w:ind w:left="4769" w:hanging="360"/>
      </w:pPr>
      <w:rPr>
        <w:rFonts w:ascii="Wingdings" w:hAnsi="Wingdings" w:hint="default"/>
      </w:rPr>
    </w:lvl>
    <w:lvl w:ilvl="6" w:tplc="04090001" w:tentative="1">
      <w:start w:val="1"/>
      <w:numFmt w:val="bullet"/>
      <w:lvlText w:val=""/>
      <w:lvlJc w:val="left"/>
      <w:pPr>
        <w:ind w:left="5489" w:hanging="360"/>
      </w:pPr>
      <w:rPr>
        <w:rFonts w:ascii="Symbol" w:hAnsi="Symbol" w:hint="default"/>
      </w:rPr>
    </w:lvl>
    <w:lvl w:ilvl="7" w:tplc="04090003" w:tentative="1">
      <w:start w:val="1"/>
      <w:numFmt w:val="bullet"/>
      <w:lvlText w:val="o"/>
      <w:lvlJc w:val="left"/>
      <w:pPr>
        <w:ind w:left="6209" w:hanging="360"/>
      </w:pPr>
      <w:rPr>
        <w:rFonts w:ascii="Courier New" w:hAnsi="Courier New" w:cs="Courier New" w:hint="default"/>
      </w:rPr>
    </w:lvl>
    <w:lvl w:ilvl="8" w:tplc="04090005" w:tentative="1">
      <w:start w:val="1"/>
      <w:numFmt w:val="bullet"/>
      <w:lvlText w:val=""/>
      <w:lvlJc w:val="left"/>
      <w:pPr>
        <w:ind w:left="6929" w:hanging="360"/>
      </w:pPr>
      <w:rPr>
        <w:rFonts w:ascii="Wingdings" w:hAnsi="Wingdings" w:hint="default"/>
      </w:rPr>
    </w:lvl>
  </w:abstractNum>
  <w:abstractNum w:abstractNumId="6" w15:restartNumberingAfterBreak="0">
    <w:nsid w:val="33E05C40"/>
    <w:multiLevelType w:val="hybridMultilevel"/>
    <w:tmpl w:val="60062C88"/>
    <w:lvl w:ilvl="0" w:tplc="857C8F6A">
      <w:numFmt w:val="bullet"/>
      <w:lvlText w:val="-"/>
      <w:lvlJc w:val="left"/>
      <w:pPr>
        <w:ind w:left="673" w:hanging="360"/>
      </w:pPr>
      <w:rPr>
        <w:rFonts w:ascii="Times New Roman" w:eastAsia="Times New Roman" w:hAnsi="Times New Roman" w:cs="Times New Roman" w:hint="default"/>
      </w:rPr>
    </w:lvl>
    <w:lvl w:ilvl="1" w:tplc="08090003" w:tentative="1">
      <w:start w:val="1"/>
      <w:numFmt w:val="bullet"/>
      <w:lvlText w:val="o"/>
      <w:lvlJc w:val="left"/>
      <w:pPr>
        <w:ind w:left="1393" w:hanging="360"/>
      </w:pPr>
      <w:rPr>
        <w:rFonts w:ascii="Courier New" w:hAnsi="Courier New" w:cs="Courier New" w:hint="default"/>
      </w:rPr>
    </w:lvl>
    <w:lvl w:ilvl="2" w:tplc="08090005" w:tentative="1">
      <w:start w:val="1"/>
      <w:numFmt w:val="bullet"/>
      <w:lvlText w:val=""/>
      <w:lvlJc w:val="left"/>
      <w:pPr>
        <w:ind w:left="2113" w:hanging="360"/>
      </w:pPr>
      <w:rPr>
        <w:rFonts w:ascii="Wingdings" w:hAnsi="Wingdings" w:hint="default"/>
      </w:rPr>
    </w:lvl>
    <w:lvl w:ilvl="3" w:tplc="08090001" w:tentative="1">
      <w:start w:val="1"/>
      <w:numFmt w:val="bullet"/>
      <w:lvlText w:val=""/>
      <w:lvlJc w:val="left"/>
      <w:pPr>
        <w:ind w:left="2833" w:hanging="360"/>
      </w:pPr>
      <w:rPr>
        <w:rFonts w:ascii="Symbol" w:hAnsi="Symbol" w:hint="default"/>
      </w:rPr>
    </w:lvl>
    <w:lvl w:ilvl="4" w:tplc="08090003" w:tentative="1">
      <w:start w:val="1"/>
      <w:numFmt w:val="bullet"/>
      <w:lvlText w:val="o"/>
      <w:lvlJc w:val="left"/>
      <w:pPr>
        <w:ind w:left="3553" w:hanging="360"/>
      </w:pPr>
      <w:rPr>
        <w:rFonts w:ascii="Courier New" w:hAnsi="Courier New" w:cs="Courier New" w:hint="default"/>
      </w:rPr>
    </w:lvl>
    <w:lvl w:ilvl="5" w:tplc="08090005" w:tentative="1">
      <w:start w:val="1"/>
      <w:numFmt w:val="bullet"/>
      <w:lvlText w:val=""/>
      <w:lvlJc w:val="left"/>
      <w:pPr>
        <w:ind w:left="4273" w:hanging="360"/>
      </w:pPr>
      <w:rPr>
        <w:rFonts w:ascii="Wingdings" w:hAnsi="Wingdings" w:hint="default"/>
      </w:rPr>
    </w:lvl>
    <w:lvl w:ilvl="6" w:tplc="08090001" w:tentative="1">
      <w:start w:val="1"/>
      <w:numFmt w:val="bullet"/>
      <w:lvlText w:val=""/>
      <w:lvlJc w:val="left"/>
      <w:pPr>
        <w:ind w:left="4993" w:hanging="360"/>
      </w:pPr>
      <w:rPr>
        <w:rFonts w:ascii="Symbol" w:hAnsi="Symbol" w:hint="default"/>
      </w:rPr>
    </w:lvl>
    <w:lvl w:ilvl="7" w:tplc="08090003" w:tentative="1">
      <w:start w:val="1"/>
      <w:numFmt w:val="bullet"/>
      <w:lvlText w:val="o"/>
      <w:lvlJc w:val="left"/>
      <w:pPr>
        <w:ind w:left="5713" w:hanging="360"/>
      </w:pPr>
      <w:rPr>
        <w:rFonts w:ascii="Courier New" w:hAnsi="Courier New" w:cs="Courier New" w:hint="default"/>
      </w:rPr>
    </w:lvl>
    <w:lvl w:ilvl="8" w:tplc="08090005" w:tentative="1">
      <w:start w:val="1"/>
      <w:numFmt w:val="bullet"/>
      <w:lvlText w:val=""/>
      <w:lvlJc w:val="left"/>
      <w:pPr>
        <w:ind w:left="6433" w:hanging="360"/>
      </w:pPr>
      <w:rPr>
        <w:rFonts w:ascii="Wingdings" w:hAnsi="Wingdings" w:hint="default"/>
      </w:rPr>
    </w:lvl>
  </w:abstractNum>
  <w:abstractNum w:abstractNumId="7" w15:restartNumberingAfterBreak="0">
    <w:nsid w:val="35565CFB"/>
    <w:multiLevelType w:val="multilevel"/>
    <w:tmpl w:val="B2865790"/>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9C171C0"/>
    <w:multiLevelType w:val="multilevel"/>
    <w:tmpl w:val="4DFE8914"/>
    <w:lvl w:ilvl="0">
      <w:start w:val="1"/>
      <w:numFmt w:val="lowerRoman"/>
      <w:lvlText w:val="(%1)"/>
      <w:lvlJc w:val="left"/>
      <w:pPr>
        <w:ind w:left="1178" w:hanging="720"/>
      </w:pPr>
    </w:lvl>
    <w:lvl w:ilvl="1">
      <w:start w:val="1"/>
      <w:numFmt w:val="lowerLetter"/>
      <w:lvlText w:val="%2."/>
      <w:lvlJc w:val="left"/>
      <w:pPr>
        <w:ind w:left="1538" w:hanging="360"/>
      </w:pPr>
    </w:lvl>
    <w:lvl w:ilvl="2">
      <w:start w:val="1"/>
      <w:numFmt w:val="lowerRoman"/>
      <w:lvlText w:val="%3."/>
      <w:lvlJc w:val="right"/>
      <w:pPr>
        <w:ind w:left="2258" w:hanging="180"/>
      </w:pPr>
    </w:lvl>
    <w:lvl w:ilvl="3">
      <w:start w:val="1"/>
      <w:numFmt w:val="decimal"/>
      <w:lvlText w:val="%4."/>
      <w:lvlJc w:val="left"/>
      <w:pPr>
        <w:ind w:left="2978" w:hanging="360"/>
      </w:pPr>
    </w:lvl>
    <w:lvl w:ilvl="4">
      <w:start w:val="1"/>
      <w:numFmt w:val="lowerLetter"/>
      <w:lvlText w:val="%5."/>
      <w:lvlJc w:val="left"/>
      <w:pPr>
        <w:ind w:left="3698" w:hanging="360"/>
      </w:pPr>
    </w:lvl>
    <w:lvl w:ilvl="5">
      <w:start w:val="1"/>
      <w:numFmt w:val="lowerRoman"/>
      <w:lvlText w:val="%6."/>
      <w:lvlJc w:val="right"/>
      <w:pPr>
        <w:ind w:left="4418" w:hanging="180"/>
      </w:pPr>
    </w:lvl>
    <w:lvl w:ilvl="6">
      <w:start w:val="1"/>
      <w:numFmt w:val="decimal"/>
      <w:lvlText w:val="%7."/>
      <w:lvlJc w:val="left"/>
      <w:pPr>
        <w:ind w:left="5138" w:hanging="360"/>
      </w:pPr>
    </w:lvl>
    <w:lvl w:ilvl="7">
      <w:start w:val="1"/>
      <w:numFmt w:val="lowerLetter"/>
      <w:lvlText w:val="%8."/>
      <w:lvlJc w:val="left"/>
      <w:pPr>
        <w:ind w:left="5858" w:hanging="360"/>
      </w:pPr>
    </w:lvl>
    <w:lvl w:ilvl="8">
      <w:start w:val="1"/>
      <w:numFmt w:val="lowerRoman"/>
      <w:lvlText w:val="%9."/>
      <w:lvlJc w:val="right"/>
      <w:pPr>
        <w:ind w:left="6578" w:hanging="180"/>
      </w:pPr>
    </w:lvl>
  </w:abstractNum>
  <w:abstractNum w:abstractNumId="9" w15:restartNumberingAfterBreak="0">
    <w:nsid w:val="48F22957"/>
    <w:multiLevelType w:val="multilevel"/>
    <w:tmpl w:val="628C1394"/>
    <w:lvl w:ilvl="0">
      <w:start w:val="1"/>
      <w:numFmt w:val="lowerLetter"/>
      <w:lvlText w:val="%1)"/>
      <w:lvlJc w:val="left"/>
      <w:pPr>
        <w:ind w:left="393" w:hanging="360"/>
      </w:pPr>
      <w:rPr>
        <w:i w:val="0"/>
      </w:rPr>
    </w:lvl>
    <w:lvl w:ilvl="1">
      <w:start w:val="1"/>
      <w:numFmt w:val="lowerLetter"/>
      <w:lvlText w:val="%2."/>
      <w:lvlJc w:val="left"/>
      <w:pPr>
        <w:ind w:left="1113" w:hanging="360"/>
      </w:pPr>
    </w:lvl>
    <w:lvl w:ilvl="2">
      <w:start w:val="1"/>
      <w:numFmt w:val="lowerRoman"/>
      <w:lvlText w:val="%3."/>
      <w:lvlJc w:val="right"/>
      <w:pPr>
        <w:ind w:left="1833" w:hanging="180"/>
      </w:pPr>
    </w:lvl>
    <w:lvl w:ilvl="3">
      <w:start w:val="1"/>
      <w:numFmt w:val="decimal"/>
      <w:lvlText w:val="%4."/>
      <w:lvlJc w:val="left"/>
      <w:pPr>
        <w:ind w:left="2553" w:hanging="360"/>
      </w:pPr>
    </w:lvl>
    <w:lvl w:ilvl="4">
      <w:start w:val="1"/>
      <w:numFmt w:val="lowerLetter"/>
      <w:lvlText w:val="%5."/>
      <w:lvlJc w:val="left"/>
      <w:pPr>
        <w:ind w:left="3273" w:hanging="360"/>
      </w:pPr>
    </w:lvl>
    <w:lvl w:ilvl="5">
      <w:start w:val="1"/>
      <w:numFmt w:val="lowerRoman"/>
      <w:lvlText w:val="%6."/>
      <w:lvlJc w:val="right"/>
      <w:pPr>
        <w:ind w:left="3993" w:hanging="180"/>
      </w:pPr>
    </w:lvl>
    <w:lvl w:ilvl="6">
      <w:start w:val="1"/>
      <w:numFmt w:val="decimal"/>
      <w:lvlText w:val="%7."/>
      <w:lvlJc w:val="left"/>
      <w:pPr>
        <w:ind w:left="4713" w:hanging="360"/>
      </w:pPr>
    </w:lvl>
    <w:lvl w:ilvl="7">
      <w:start w:val="1"/>
      <w:numFmt w:val="lowerLetter"/>
      <w:lvlText w:val="%8."/>
      <w:lvlJc w:val="left"/>
      <w:pPr>
        <w:ind w:left="5433" w:hanging="360"/>
      </w:pPr>
    </w:lvl>
    <w:lvl w:ilvl="8">
      <w:start w:val="1"/>
      <w:numFmt w:val="lowerRoman"/>
      <w:lvlText w:val="%9."/>
      <w:lvlJc w:val="right"/>
      <w:pPr>
        <w:ind w:left="6153" w:hanging="180"/>
      </w:pPr>
    </w:lvl>
  </w:abstractNum>
  <w:abstractNum w:abstractNumId="10" w15:restartNumberingAfterBreak="0">
    <w:nsid w:val="5081246D"/>
    <w:multiLevelType w:val="hybridMultilevel"/>
    <w:tmpl w:val="52AAA6AC"/>
    <w:lvl w:ilvl="0" w:tplc="04090005">
      <w:start w:val="1"/>
      <w:numFmt w:val="bullet"/>
      <w:lvlText w:val=""/>
      <w:lvlJc w:val="left"/>
      <w:pPr>
        <w:ind w:left="1175" w:hanging="360"/>
      </w:pPr>
      <w:rPr>
        <w:rFonts w:ascii="Wingdings" w:hAnsi="Wingdings" w:hint="default"/>
      </w:rPr>
    </w:lvl>
    <w:lvl w:ilvl="1" w:tplc="04090003" w:tentative="1">
      <w:start w:val="1"/>
      <w:numFmt w:val="bullet"/>
      <w:lvlText w:val="o"/>
      <w:lvlJc w:val="left"/>
      <w:pPr>
        <w:ind w:left="1895" w:hanging="360"/>
      </w:pPr>
      <w:rPr>
        <w:rFonts w:ascii="Courier New" w:hAnsi="Courier New" w:cs="Courier New" w:hint="default"/>
      </w:rPr>
    </w:lvl>
    <w:lvl w:ilvl="2" w:tplc="04090005" w:tentative="1">
      <w:start w:val="1"/>
      <w:numFmt w:val="bullet"/>
      <w:lvlText w:val=""/>
      <w:lvlJc w:val="left"/>
      <w:pPr>
        <w:ind w:left="2615" w:hanging="360"/>
      </w:pPr>
      <w:rPr>
        <w:rFonts w:ascii="Wingdings" w:hAnsi="Wingdings" w:hint="default"/>
      </w:rPr>
    </w:lvl>
    <w:lvl w:ilvl="3" w:tplc="04090001" w:tentative="1">
      <w:start w:val="1"/>
      <w:numFmt w:val="bullet"/>
      <w:lvlText w:val=""/>
      <w:lvlJc w:val="left"/>
      <w:pPr>
        <w:ind w:left="3335" w:hanging="360"/>
      </w:pPr>
      <w:rPr>
        <w:rFonts w:ascii="Symbol" w:hAnsi="Symbol" w:hint="default"/>
      </w:rPr>
    </w:lvl>
    <w:lvl w:ilvl="4" w:tplc="04090003" w:tentative="1">
      <w:start w:val="1"/>
      <w:numFmt w:val="bullet"/>
      <w:lvlText w:val="o"/>
      <w:lvlJc w:val="left"/>
      <w:pPr>
        <w:ind w:left="4055" w:hanging="360"/>
      </w:pPr>
      <w:rPr>
        <w:rFonts w:ascii="Courier New" w:hAnsi="Courier New" w:cs="Courier New" w:hint="default"/>
      </w:rPr>
    </w:lvl>
    <w:lvl w:ilvl="5" w:tplc="04090005" w:tentative="1">
      <w:start w:val="1"/>
      <w:numFmt w:val="bullet"/>
      <w:lvlText w:val=""/>
      <w:lvlJc w:val="left"/>
      <w:pPr>
        <w:ind w:left="4775" w:hanging="360"/>
      </w:pPr>
      <w:rPr>
        <w:rFonts w:ascii="Wingdings" w:hAnsi="Wingdings" w:hint="default"/>
      </w:rPr>
    </w:lvl>
    <w:lvl w:ilvl="6" w:tplc="04090001" w:tentative="1">
      <w:start w:val="1"/>
      <w:numFmt w:val="bullet"/>
      <w:lvlText w:val=""/>
      <w:lvlJc w:val="left"/>
      <w:pPr>
        <w:ind w:left="5495" w:hanging="360"/>
      </w:pPr>
      <w:rPr>
        <w:rFonts w:ascii="Symbol" w:hAnsi="Symbol" w:hint="default"/>
      </w:rPr>
    </w:lvl>
    <w:lvl w:ilvl="7" w:tplc="04090003" w:tentative="1">
      <w:start w:val="1"/>
      <w:numFmt w:val="bullet"/>
      <w:lvlText w:val="o"/>
      <w:lvlJc w:val="left"/>
      <w:pPr>
        <w:ind w:left="6215" w:hanging="360"/>
      </w:pPr>
      <w:rPr>
        <w:rFonts w:ascii="Courier New" w:hAnsi="Courier New" w:cs="Courier New" w:hint="default"/>
      </w:rPr>
    </w:lvl>
    <w:lvl w:ilvl="8" w:tplc="04090005" w:tentative="1">
      <w:start w:val="1"/>
      <w:numFmt w:val="bullet"/>
      <w:lvlText w:val=""/>
      <w:lvlJc w:val="left"/>
      <w:pPr>
        <w:ind w:left="6935" w:hanging="360"/>
      </w:pPr>
      <w:rPr>
        <w:rFonts w:ascii="Wingdings" w:hAnsi="Wingdings" w:hint="default"/>
      </w:rPr>
    </w:lvl>
  </w:abstractNum>
  <w:abstractNum w:abstractNumId="11" w15:restartNumberingAfterBreak="0">
    <w:nsid w:val="58B851CF"/>
    <w:multiLevelType w:val="hybridMultilevel"/>
    <w:tmpl w:val="8FD8C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A9447E"/>
    <w:multiLevelType w:val="multilevel"/>
    <w:tmpl w:val="B8E00C1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CDD64BD"/>
    <w:multiLevelType w:val="multilevel"/>
    <w:tmpl w:val="0882BED6"/>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A242E02"/>
    <w:multiLevelType w:val="multilevel"/>
    <w:tmpl w:val="5D9ED22C"/>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E21457F"/>
    <w:multiLevelType w:val="hybridMultilevel"/>
    <w:tmpl w:val="FBB8862A"/>
    <w:lvl w:ilvl="0" w:tplc="E45ADC7C">
      <w:numFmt w:val="bullet"/>
      <w:lvlText w:val="-"/>
      <w:lvlJc w:val="left"/>
      <w:pPr>
        <w:ind w:left="815" w:hanging="360"/>
      </w:pPr>
      <w:rPr>
        <w:rFonts w:ascii="Times New Roman" w:eastAsia="Times New Roman" w:hAnsi="Times New Roman" w:cs="Times New Roman" w:hint="default"/>
      </w:rPr>
    </w:lvl>
    <w:lvl w:ilvl="1" w:tplc="04090003" w:tentative="1">
      <w:start w:val="1"/>
      <w:numFmt w:val="bullet"/>
      <w:lvlText w:val="o"/>
      <w:lvlJc w:val="left"/>
      <w:pPr>
        <w:ind w:left="1535" w:hanging="360"/>
      </w:pPr>
      <w:rPr>
        <w:rFonts w:ascii="Courier New" w:hAnsi="Courier New" w:cs="Courier New" w:hint="default"/>
      </w:rPr>
    </w:lvl>
    <w:lvl w:ilvl="2" w:tplc="04090005" w:tentative="1">
      <w:start w:val="1"/>
      <w:numFmt w:val="bullet"/>
      <w:lvlText w:val=""/>
      <w:lvlJc w:val="left"/>
      <w:pPr>
        <w:ind w:left="2255" w:hanging="360"/>
      </w:pPr>
      <w:rPr>
        <w:rFonts w:ascii="Wingdings" w:hAnsi="Wingdings" w:hint="default"/>
      </w:rPr>
    </w:lvl>
    <w:lvl w:ilvl="3" w:tplc="04090001" w:tentative="1">
      <w:start w:val="1"/>
      <w:numFmt w:val="bullet"/>
      <w:lvlText w:val=""/>
      <w:lvlJc w:val="left"/>
      <w:pPr>
        <w:ind w:left="2975" w:hanging="360"/>
      </w:pPr>
      <w:rPr>
        <w:rFonts w:ascii="Symbol" w:hAnsi="Symbol" w:hint="default"/>
      </w:rPr>
    </w:lvl>
    <w:lvl w:ilvl="4" w:tplc="04090003" w:tentative="1">
      <w:start w:val="1"/>
      <w:numFmt w:val="bullet"/>
      <w:lvlText w:val="o"/>
      <w:lvlJc w:val="left"/>
      <w:pPr>
        <w:ind w:left="3695" w:hanging="360"/>
      </w:pPr>
      <w:rPr>
        <w:rFonts w:ascii="Courier New" w:hAnsi="Courier New" w:cs="Courier New" w:hint="default"/>
      </w:rPr>
    </w:lvl>
    <w:lvl w:ilvl="5" w:tplc="04090005" w:tentative="1">
      <w:start w:val="1"/>
      <w:numFmt w:val="bullet"/>
      <w:lvlText w:val=""/>
      <w:lvlJc w:val="left"/>
      <w:pPr>
        <w:ind w:left="4415" w:hanging="360"/>
      </w:pPr>
      <w:rPr>
        <w:rFonts w:ascii="Wingdings" w:hAnsi="Wingdings" w:hint="default"/>
      </w:rPr>
    </w:lvl>
    <w:lvl w:ilvl="6" w:tplc="04090001" w:tentative="1">
      <w:start w:val="1"/>
      <w:numFmt w:val="bullet"/>
      <w:lvlText w:val=""/>
      <w:lvlJc w:val="left"/>
      <w:pPr>
        <w:ind w:left="5135" w:hanging="360"/>
      </w:pPr>
      <w:rPr>
        <w:rFonts w:ascii="Symbol" w:hAnsi="Symbol" w:hint="default"/>
      </w:rPr>
    </w:lvl>
    <w:lvl w:ilvl="7" w:tplc="04090003" w:tentative="1">
      <w:start w:val="1"/>
      <w:numFmt w:val="bullet"/>
      <w:lvlText w:val="o"/>
      <w:lvlJc w:val="left"/>
      <w:pPr>
        <w:ind w:left="5855" w:hanging="360"/>
      </w:pPr>
      <w:rPr>
        <w:rFonts w:ascii="Courier New" w:hAnsi="Courier New" w:cs="Courier New" w:hint="default"/>
      </w:rPr>
    </w:lvl>
    <w:lvl w:ilvl="8" w:tplc="04090005" w:tentative="1">
      <w:start w:val="1"/>
      <w:numFmt w:val="bullet"/>
      <w:lvlText w:val=""/>
      <w:lvlJc w:val="left"/>
      <w:pPr>
        <w:ind w:left="6575" w:hanging="360"/>
      </w:pPr>
      <w:rPr>
        <w:rFonts w:ascii="Wingdings" w:hAnsi="Wingdings" w:hint="default"/>
      </w:rPr>
    </w:lvl>
  </w:abstractNum>
  <w:abstractNum w:abstractNumId="16" w15:restartNumberingAfterBreak="0">
    <w:nsid w:val="76974FD8"/>
    <w:multiLevelType w:val="multilevel"/>
    <w:tmpl w:val="919A4766"/>
    <w:lvl w:ilvl="0">
      <w:start w:val="1"/>
      <w:numFmt w:val="lowerRoman"/>
      <w:lvlText w:val="(%1)"/>
      <w:lvlJc w:val="left"/>
      <w:pPr>
        <w:ind w:left="895" w:hanging="720"/>
      </w:pPr>
    </w:lvl>
    <w:lvl w:ilvl="1">
      <w:start w:val="1"/>
      <w:numFmt w:val="lowerLetter"/>
      <w:lvlText w:val="%2."/>
      <w:lvlJc w:val="left"/>
      <w:pPr>
        <w:ind w:left="1255" w:hanging="360"/>
      </w:pPr>
    </w:lvl>
    <w:lvl w:ilvl="2">
      <w:start w:val="1"/>
      <w:numFmt w:val="lowerRoman"/>
      <w:lvlText w:val="%3."/>
      <w:lvlJc w:val="right"/>
      <w:pPr>
        <w:ind w:left="1975" w:hanging="180"/>
      </w:pPr>
    </w:lvl>
    <w:lvl w:ilvl="3">
      <w:start w:val="1"/>
      <w:numFmt w:val="decimal"/>
      <w:lvlText w:val="%4."/>
      <w:lvlJc w:val="left"/>
      <w:pPr>
        <w:ind w:left="2695" w:hanging="360"/>
      </w:pPr>
    </w:lvl>
    <w:lvl w:ilvl="4">
      <w:start w:val="1"/>
      <w:numFmt w:val="lowerLetter"/>
      <w:lvlText w:val="%5."/>
      <w:lvlJc w:val="left"/>
      <w:pPr>
        <w:ind w:left="3415" w:hanging="360"/>
      </w:pPr>
    </w:lvl>
    <w:lvl w:ilvl="5">
      <w:start w:val="1"/>
      <w:numFmt w:val="lowerRoman"/>
      <w:lvlText w:val="%6."/>
      <w:lvlJc w:val="right"/>
      <w:pPr>
        <w:ind w:left="4135" w:hanging="180"/>
      </w:pPr>
    </w:lvl>
    <w:lvl w:ilvl="6">
      <w:start w:val="1"/>
      <w:numFmt w:val="decimal"/>
      <w:lvlText w:val="%7."/>
      <w:lvlJc w:val="left"/>
      <w:pPr>
        <w:ind w:left="4855" w:hanging="360"/>
      </w:pPr>
    </w:lvl>
    <w:lvl w:ilvl="7">
      <w:start w:val="1"/>
      <w:numFmt w:val="lowerLetter"/>
      <w:lvlText w:val="%8."/>
      <w:lvlJc w:val="left"/>
      <w:pPr>
        <w:ind w:left="5575" w:hanging="360"/>
      </w:pPr>
    </w:lvl>
    <w:lvl w:ilvl="8">
      <w:start w:val="1"/>
      <w:numFmt w:val="lowerRoman"/>
      <w:lvlText w:val="%9."/>
      <w:lvlJc w:val="right"/>
      <w:pPr>
        <w:ind w:left="6295" w:hanging="180"/>
      </w:pPr>
    </w:lvl>
  </w:abstractNum>
  <w:abstractNum w:abstractNumId="17" w15:restartNumberingAfterBreak="0">
    <w:nsid w:val="783A2E73"/>
    <w:multiLevelType w:val="hybridMultilevel"/>
    <w:tmpl w:val="9D962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6A3EB1"/>
    <w:multiLevelType w:val="hybridMultilevel"/>
    <w:tmpl w:val="93C69236"/>
    <w:lvl w:ilvl="0" w:tplc="04090005">
      <w:start w:val="1"/>
      <w:numFmt w:val="bullet"/>
      <w:lvlText w:val=""/>
      <w:lvlJc w:val="left"/>
      <w:pPr>
        <w:ind w:left="1175" w:hanging="360"/>
      </w:pPr>
      <w:rPr>
        <w:rFonts w:ascii="Wingdings" w:hAnsi="Wingdings" w:hint="default"/>
      </w:rPr>
    </w:lvl>
    <w:lvl w:ilvl="1" w:tplc="04090003" w:tentative="1">
      <w:start w:val="1"/>
      <w:numFmt w:val="bullet"/>
      <w:lvlText w:val="o"/>
      <w:lvlJc w:val="left"/>
      <w:pPr>
        <w:ind w:left="1895" w:hanging="360"/>
      </w:pPr>
      <w:rPr>
        <w:rFonts w:ascii="Courier New" w:hAnsi="Courier New" w:cs="Courier New" w:hint="default"/>
      </w:rPr>
    </w:lvl>
    <w:lvl w:ilvl="2" w:tplc="04090005" w:tentative="1">
      <w:start w:val="1"/>
      <w:numFmt w:val="bullet"/>
      <w:lvlText w:val=""/>
      <w:lvlJc w:val="left"/>
      <w:pPr>
        <w:ind w:left="2615" w:hanging="360"/>
      </w:pPr>
      <w:rPr>
        <w:rFonts w:ascii="Wingdings" w:hAnsi="Wingdings" w:hint="default"/>
      </w:rPr>
    </w:lvl>
    <w:lvl w:ilvl="3" w:tplc="04090001" w:tentative="1">
      <w:start w:val="1"/>
      <w:numFmt w:val="bullet"/>
      <w:lvlText w:val=""/>
      <w:lvlJc w:val="left"/>
      <w:pPr>
        <w:ind w:left="3335" w:hanging="360"/>
      </w:pPr>
      <w:rPr>
        <w:rFonts w:ascii="Symbol" w:hAnsi="Symbol" w:hint="default"/>
      </w:rPr>
    </w:lvl>
    <w:lvl w:ilvl="4" w:tplc="04090003" w:tentative="1">
      <w:start w:val="1"/>
      <w:numFmt w:val="bullet"/>
      <w:lvlText w:val="o"/>
      <w:lvlJc w:val="left"/>
      <w:pPr>
        <w:ind w:left="4055" w:hanging="360"/>
      </w:pPr>
      <w:rPr>
        <w:rFonts w:ascii="Courier New" w:hAnsi="Courier New" w:cs="Courier New" w:hint="default"/>
      </w:rPr>
    </w:lvl>
    <w:lvl w:ilvl="5" w:tplc="04090005" w:tentative="1">
      <w:start w:val="1"/>
      <w:numFmt w:val="bullet"/>
      <w:lvlText w:val=""/>
      <w:lvlJc w:val="left"/>
      <w:pPr>
        <w:ind w:left="4775" w:hanging="360"/>
      </w:pPr>
      <w:rPr>
        <w:rFonts w:ascii="Wingdings" w:hAnsi="Wingdings" w:hint="default"/>
      </w:rPr>
    </w:lvl>
    <w:lvl w:ilvl="6" w:tplc="04090001" w:tentative="1">
      <w:start w:val="1"/>
      <w:numFmt w:val="bullet"/>
      <w:lvlText w:val=""/>
      <w:lvlJc w:val="left"/>
      <w:pPr>
        <w:ind w:left="5495" w:hanging="360"/>
      </w:pPr>
      <w:rPr>
        <w:rFonts w:ascii="Symbol" w:hAnsi="Symbol" w:hint="default"/>
      </w:rPr>
    </w:lvl>
    <w:lvl w:ilvl="7" w:tplc="04090003" w:tentative="1">
      <w:start w:val="1"/>
      <w:numFmt w:val="bullet"/>
      <w:lvlText w:val="o"/>
      <w:lvlJc w:val="left"/>
      <w:pPr>
        <w:ind w:left="6215" w:hanging="360"/>
      </w:pPr>
      <w:rPr>
        <w:rFonts w:ascii="Courier New" w:hAnsi="Courier New" w:cs="Courier New" w:hint="default"/>
      </w:rPr>
    </w:lvl>
    <w:lvl w:ilvl="8" w:tplc="04090005" w:tentative="1">
      <w:start w:val="1"/>
      <w:numFmt w:val="bullet"/>
      <w:lvlText w:val=""/>
      <w:lvlJc w:val="left"/>
      <w:pPr>
        <w:ind w:left="6935" w:hanging="360"/>
      </w:pPr>
      <w:rPr>
        <w:rFonts w:ascii="Wingdings" w:hAnsi="Wingdings" w:hint="default"/>
      </w:rPr>
    </w:lvl>
  </w:abstractNum>
  <w:abstractNum w:abstractNumId="19" w15:restartNumberingAfterBreak="0">
    <w:nsid w:val="78C16216"/>
    <w:multiLevelType w:val="hybridMultilevel"/>
    <w:tmpl w:val="D6E80D0A"/>
    <w:lvl w:ilvl="0" w:tplc="04090005">
      <w:start w:val="1"/>
      <w:numFmt w:val="bullet"/>
      <w:lvlText w:val=""/>
      <w:lvlJc w:val="left"/>
      <w:pPr>
        <w:ind w:left="1175" w:hanging="360"/>
      </w:pPr>
      <w:rPr>
        <w:rFonts w:ascii="Wingdings" w:hAnsi="Wingdings" w:hint="default"/>
      </w:rPr>
    </w:lvl>
    <w:lvl w:ilvl="1" w:tplc="04090003" w:tentative="1">
      <w:start w:val="1"/>
      <w:numFmt w:val="bullet"/>
      <w:lvlText w:val="o"/>
      <w:lvlJc w:val="left"/>
      <w:pPr>
        <w:ind w:left="1895" w:hanging="360"/>
      </w:pPr>
      <w:rPr>
        <w:rFonts w:ascii="Courier New" w:hAnsi="Courier New" w:cs="Courier New" w:hint="default"/>
      </w:rPr>
    </w:lvl>
    <w:lvl w:ilvl="2" w:tplc="04090005" w:tentative="1">
      <w:start w:val="1"/>
      <w:numFmt w:val="bullet"/>
      <w:lvlText w:val=""/>
      <w:lvlJc w:val="left"/>
      <w:pPr>
        <w:ind w:left="2615" w:hanging="360"/>
      </w:pPr>
      <w:rPr>
        <w:rFonts w:ascii="Wingdings" w:hAnsi="Wingdings" w:hint="default"/>
      </w:rPr>
    </w:lvl>
    <w:lvl w:ilvl="3" w:tplc="04090001" w:tentative="1">
      <w:start w:val="1"/>
      <w:numFmt w:val="bullet"/>
      <w:lvlText w:val=""/>
      <w:lvlJc w:val="left"/>
      <w:pPr>
        <w:ind w:left="3335" w:hanging="360"/>
      </w:pPr>
      <w:rPr>
        <w:rFonts w:ascii="Symbol" w:hAnsi="Symbol" w:hint="default"/>
      </w:rPr>
    </w:lvl>
    <w:lvl w:ilvl="4" w:tplc="04090003" w:tentative="1">
      <w:start w:val="1"/>
      <w:numFmt w:val="bullet"/>
      <w:lvlText w:val="o"/>
      <w:lvlJc w:val="left"/>
      <w:pPr>
        <w:ind w:left="4055" w:hanging="360"/>
      </w:pPr>
      <w:rPr>
        <w:rFonts w:ascii="Courier New" w:hAnsi="Courier New" w:cs="Courier New" w:hint="default"/>
      </w:rPr>
    </w:lvl>
    <w:lvl w:ilvl="5" w:tplc="04090005" w:tentative="1">
      <w:start w:val="1"/>
      <w:numFmt w:val="bullet"/>
      <w:lvlText w:val=""/>
      <w:lvlJc w:val="left"/>
      <w:pPr>
        <w:ind w:left="4775" w:hanging="360"/>
      </w:pPr>
      <w:rPr>
        <w:rFonts w:ascii="Wingdings" w:hAnsi="Wingdings" w:hint="default"/>
      </w:rPr>
    </w:lvl>
    <w:lvl w:ilvl="6" w:tplc="04090001" w:tentative="1">
      <w:start w:val="1"/>
      <w:numFmt w:val="bullet"/>
      <w:lvlText w:val=""/>
      <w:lvlJc w:val="left"/>
      <w:pPr>
        <w:ind w:left="5495" w:hanging="360"/>
      </w:pPr>
      <w:rPr>
        <w:rFonts w:ascii="Symbol" w:hAnsi="Symbol" w:hint="default"/>
      </w:rPr>
    </w:lvl>
    <w:lvl w:ilvl="7" w:tplc="04090003" w:tentative="1">
      <w:start w:val="1"/>
      <w:numFmt w:val="bullet"/>
      <w:lvlText w:val="o"/>
      <w:lvlJc w:val="left"/>
      <w:pPr>
        <w:ind w:left="6215" w:hanging="360"/>
      </w:pPr>
      <w:rPr>
        <w:rFonts w:ascii="Courier New" w:hAnsi="Courier New" w:cs="Courier New" w:hint="default"/>
      </w:rPr>
    </w:lvl>
    <w:lvl w:ilvl="8" w:tplc="04090005" w:tentative="1">
      <w:start w:val="1"/>
      <w:numFmt w:val="bullet"/>
      <w:lvlText w:val=""/>
      <w:lvlJc w:val="left"/>
      <w:pPr>
        <w:ind w:left="6935" w:hanging="360"/>
      </w:pPr>
      <w:rPr>
        <w:rFonts w:ascii="Wingdings" w:hAnsi="Wingdings" w:hint="default"/>
      </w:rPr>
    </w:lvl>
  </w:abstractNum>
  <w:num w:numId="1">
    <w:abstractNumId w:val="7"/>
  </w:num>
  <w:num w:numId="2">
    <w:abstractNumId w:val="9"/>
  </w:num>
  <w:num w:numId="3">
    <w:abstractNumId w:val="8"/>
  </w:num>
  <w:num w:numId="4">
    <w:abstractNumId w:val="16"/>
  </w:num>
  <w:num w:numId="5">
    <w:abstractNumId w:val="1"/>
  </w:num>
  <w:num w:numId="6">
    <w:abstractNumId w:val="4"/>
  </w:num>
  <w:num w:numId="7">
    <w:abstractNumId w:val="12"/>
  </w:num>
  <w:num w:numId="8">
    <w:abstractNumId w:val="13"/>
  </w:num>
  <w:num w:numId="9">
    <w:abstractNumId w:val="14"/>
  </w:num>
  <w:num w:numId="10">
    <w:abstractNumId w:val="2"/>
  </w:num>
  <w:num w:numId="11">
    <w:abstractNumId w:val="0"/>
  </w:num>
  <w:num w:numId="12">
    <w:abstractNumId w:val="19"/>
  </w:num>
  <w:num w:numId="13">
    <w:abstractNumId w:val="18"/>
  </w:num>
  <w:num w:numId="14">
    <w:abstractNumId w:val="15"/>
  </w:num>
  <w:num w:numId="15">
    <w:abstractNumId w:val="10"/>
  </w:num>
  <w:num w:numId="16">
    <w:abstractNumId w:val="5"/>
  </w:num>
  <w:num w:numId="17">
    <w:abstractNumId w:val="6"/>
  </w:num>
  <w:num w:numId="18">
    <w:abstractNumId w:val="17"/>
  </w:num>
  <w:num w:numId="19">
    <w:abstractNumId w:val="3"/>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C8B"/>
    <w:rsid w:val="000005B0"/>
    <w:rsid w:val="0000350C"/>
    <w:rsid w:val="00007279"/>
    <w:rsid w:val="00011113"/>
    <w:rsid w:val="00017644"/>
    <w:rsid w:val="00017F85"/>
    <w:rsid w:val="0002163E"/>
    <w:rsid w:val="00023B12"/>
    <w:rsid w:val="000376D5"/>
    <w:rsid w:val="00037C4B"/>
    <w:rsid w:val="00043F53"/>
    <w:rsid w:val="00047779"/>
    <w:rsid w:val="00054346"/>
    <w:rsid w:val="00062A3D"/>
    <w:rsid w:val="000657C1"/>
    <w:rsid w:val="00066242"/>
    <w:rsid w:val="00073708"/>
    <w:rsid w:val="0007590F"/>
    <w:rsid w:val="00081A68"/>
    <w:rsid w:val="0008296B"/>
    <w:rsid w:val="00082DA3"/>
    <w:rsid w:val="00085A71"/>
    <w:rsid w:val="00085FE7"/>
    <w:rsid w:val="000951E3"/>
    <w:rsid w:val="000A08A4"/>
    <w:rsid w:val="000A45BC"/>
    <w:rsid w:val="000B1FCA"/>
    <w:rsid w:val="000B36AE"/>
    <w:rsid w:val="000B3738"/>
    <w:rsid w:val="000B5385"/>
    <w:rsid w:val="000C1DF4"/>
    <w:rsid w:val="000C6FC7"/>
    <w:rsid w:val="000D2E40"/>
    <w:rsid w:val="000D59D3"/>
    <w:rsid w:val="000D5AAE"/>
    <w:rsid w:val="000D69B3"/>
    <w:rsid w:val="000E3041"/>
    <w:rsid w:val="001037D7"/>
    <w:rsid w:val="00103EBF"/>
    <w:rsid w:val="00104F8D"/>
    <w:rsid w:val="00121834"/>
    <w:rsid w:val="00127817"/>
    <w:rsid w:val="00136379"/>
    <w:rsid w:val="00137312"/>
    <w:rsid w:val="00137CE8"/>
    <w:rsid w:val="00141F2D"/>
    <w:rsid w:val="0014272A"/>
    <w:rsid w:val="001427E1"/>
    <w:rsid w:val="0014387B"/>
    <w:rsid w:val="00146EA0"/>
    <w:rsid w:val="001546BC"/>
    <w:rsid w:val="00154ED1"/>
    <w:rsid w:val="00165E49"/>
    <w:rsid w:val="0017024F"/>
    <w:rsid w:val="00170953"/>
    <w:rsid w:val="001775EC"/>
    <w:rsid w:val="00180E50"/>
    <w:rsid w:val="001816AF"/>
    <w:rsid w:val="001817D2"/>
    <w:rsid w:val="00184EF5"/>
    <w:rsid w:val="001869F5"/>
    <w:rsid w:val="00193D30"/>
    <w:rsid w:val="0019438B"/>
    <w:rsid w:val="00195CF1"/>
    <w:rsid w:val="001A4B25"/>
    <w:rsid w:val="001B05BE"/>
    <w:rsid w:val="001B4752"/>
    <w:rsid w:val="001B6B16"/>
    <w:rsid w:val="001C18F3"/>
    <w:rsid w:val="001C616E"/>
    <w:rsid w:val="001D114E"/>
    <w:rsid w:val="001D4502"/>
    <w:rsid w:val="001D4D9D"/>
    <w:rsid w:val="001D794B"/>
    <w:rsid w:val="00201E7A"/>
    <w:rsid w:val="00201FED"/>
    <w:rsid w:val="002049FF"/>
    <w:rsid w:val="00214769"/>
    <w:rsid w:val="0021611D"/>
    <w:rsid w:val="002176B9"/>
    <w:rsid w:val="00217A8C"/>
    <w:rsid w:val="00221410"/>
    <w:rsid w:val="002259CA"/>
    <w:rsid w:val="00225CBA"/>
    <w:rsid w:val="00231907"/>
    <w:rsid w:val="0023623B"/>
    <w:rsid w:val="002404DE"/>
    <w:rsid w:val="00242E09"/>
    <w:rsid w:val="00243946"/>
    <w:rsid w:val="00246F16"/>
    <w:rsid w:val="002519EE"/>
    <w:rsid w:val="00253EF8"/>
    <w:rsid w:val="0026009F"/>
    <w:rsid w:val="00262732"/>
    <w:rsid w:val="00263DE1"/>
    <w:rsid w:val="00272A89"/>
    <w:rsid w:val="00273668"/>
    <w:rsid w:val="002816F8"/>
    <w:rsid w:val="00283151"/>
    <w:rsid w:val="00283B30"/>
    <w:rsid w:val="00294654"/>
    <w:rsid w:val="00295703"/>
    <w:rsid w:val="002A033F"/>
    <w:rsid w:val="002A1C8B"/>
    <w:rsid w:val="002B09DD"/>
    <w:rsid w:val="002B115F"/>
    <w:rsid w:val="002B1571"/>
    <w:rsid w:val="002B63F3"/>
    <w:rsid w:val="002C048F"/>
    <w:rsid w:val="002C124E"/>
    <w:rsid w:val="002C1E5C"/>
    <w:rsid w:val="002C2171"/>
    <w:rsid w:val="002C2DF0"/>
    <w:rsid w:val="002C75CD"/>
    <w:rsid w:val="002C7923"/>
    <w:rsid w:val="002D1065"/>
    <w:rsid w:val="002D40C6"/>
    <w:rsid w:val="002D769D"/>
    <w:rsid w:val="002E0936"/>
    <w:rsid w:val="002E40A8"/>
    <w:rsid w:val="002F02A4"/>
    <w:rsid w:val="002F2BDB"/>
    <w:rsid w:val="0031675F"/>
    <w:rsid w:val="00321614"/>
    <w:rsid w:val="003223C2"/>
    <w:rsid w:val="003275CF"/>
    <w:rsid w:val="003347D5"/>
    <w:rsid w:val="00336FD9"/>
    <w:rsid w:val="00341A44"/>
    <w:rsid w:val="003426FB"/>
    <w:rsid w:val="003454FF"/>
    <w:rsid w:val="0034761C"/>
    <w:rsid w:val="00352BB4"/>
    <w:rsid w:val="0035580A"/>
    <w:rsid w:val="00367886"/>
    <w:rsid w:val="003754AC"/>
    <w:rsid w:val="00383838"/>
    <w:rsid w:val="00385063"/>
    <w:rsid w:val="00390E20"/>
    <w:rsid w:val="0039358B"/>
    <w:rsid w:val="00396F4B"/>
    <w:rsid w:val="003A0862"/>
    <w:rsid w:val="003A6B2B"/>
    <w:rsid w:val="003A75A0"/>
    <w:rsid w:val="003C0948"/>
    <w:rsid w:val="003C185F"/>
    <w:rsid w:val="003C6CE4"/>
    <w:rsid w:val="003D0CCF"/>
    <w:rsid w:val="003D7DD1"/>
    <w:rsid w:val="003E6FFC"/>
    <w:rsid w:val="003E73F6"/>
    <w:rsid w:val="003F0E7A"/>
    <w:rsid w:val="003F0F43"/>
    <w:rsid w:val="00402309"/>
    <w:rsid w:val="0040252F"/>
    <w:rsid w:val="00416441"/>
    <w:rsid w:val="00416565"/>
    <w:rsid w:val="00420301"/>
    <w:rsid w:val="00422D7A"/>
    <w:rsid w:val="00425231"/>
    <w:rsid w:val="004263E9"/>
    <w:rsid w:val="004362E6"/>
    <w:rsid w:val="00440AE5"/>
    <w:rsid w:val="00440E94"/>
    <w:rsid w:val="00443B74"/>
    <w:rsid w:val="00455E95"/>
    <w:rsid w:val="0045713E"/>
    <w:rsid w:val="00465C81"/>
    <w:rsid w:val="0046624B"/>
    <w:rsid w:val="004730F9"/>
    <w:rsid w:val="004731E3"/>
    <w:rsid w:val="00476616"/>
    <w:rsid w:val="00486A71"/>
    <w:rsid w:val="00487320"/>
    <w:rsid w:val="0049140E"/>
    <w:rsid w:val="00495372"/>
    <w:rsid w:val="0049753A"/>
    <w:rsid w:val="004A77B0"/>
    <w:rsid w:val="004B214A"/>
    <w:rsid w:val="004B437F"/>
    <w:rsid w:val="004C51B5"/>
    <w:rsid w:val="004C6B27"/>
    <w:rsid w:val="004C7C1B"/>
    <w:rsid w:val="004E2822"/>
    <w:rsid w:val="004E4035"/>
    <w:rsid w:val="004F01F5"/>
    <w:rsid w:val="004F3385"/>
    <w:rsid w:val="004F7220"/>
    <w:rsid w:val="00500A6E"/>
    <w:rsid w:val="005052F0"/>
    <w:rsid w:val="00512934"/>
    <w:rsid w:val="00514442"/>
    <w:rsid w:val="0051547C"/>
    <w:rsid w:val="00517403"/>
    <w:rsid w:val="00517DD8"/>
    <w:rsid w:val="00517E64"/>
    <w:rsid w:val="00521608"/>
    <w:rsid w:val="00530099"/>
    <w:rsid w:val="005309EB"/>
    <w:rsid w:val="00531B0C"/>
    <w:rsid w:val="0053602D"/>
    <w:rsid w:val="00536D51"/>
    <w:rsid w:val="00537D8A"/>
    <w:rsid w:val="00540493"/>
    <w:rsid w:val="00544D35"/>
    <w:rsid w:val="0055128A"/>
    <w:rsid w:val="00553C4B"/>
    <w:rsid w:val="00555DE8"/>
    <w:rsid w:val="005563DF"/>
    <w:rsid w:val="005615DE"/>
    <w:rsid w:val="00563EDF"/>
    <w:rsid w:val="0056595C"/>
    <w:rsid w:val="0058010D"/>
    <w:rsid w:val="005860F8"/>
    <w:rsid w:val="00590D69"/>
    <w:rsid w:val="005B0936"/>
    <w:rsid w:val="005C2092"/>
    <w:rsid w:val="005C405D"/>
    <w:rsid w:val="005C44EE"/>
    <w:rsid w:val="005C5D91"/>
    <w:rsid w:val="005C738D"/>
    <w:rsid w:val="005D00DB"/>
    <w:rsid w:val="005D074C"/>
    <w:rsid w:val="005E7FD3"/>
    <w:rsid w:val="005F7BB8"/>
    <w:rsid w:val="00600334"/>
    <w:rsid w:val="00604741"/>
    <w:rsid w:val="00606D0C"/>
    <w:rsid w:val="00610B47"/>
    <w:rsid w:val="00615CF5"/>
    <w:rsid w:val="00625029"/>
    <w:rsid w:val="00625795"/>
    <w:rsid w:val="00625AE8"/>
    <w:rsid w:val="006262CB"/>
    <w:rsid w:val="0062705B"/>
    <w:rsid w:val="00627167"/>
    <w:rsid w:val="00630408"/>
    <w:rsid w:val="0064013B"/>
    <w:rsid w:val="00650715"/>
    <w:rsid w:val="00651130"/>
    <w:rsid w:val="00651838"/>
    <w:rsid w:val="00660EA7"/>
    <w:rsid w:val="00662E5A"/>
    <w:rsid w:val="00665094"/>
    <w:rsid w:val="006671BB"/>
    <w:rsid w:val="006721A9"/>
    <w:rsid w:val="00681C31"/>
    <w:rsid w:val="006A78D7"/>
    <w:rsid w:val="006B709A"/>
    <w:rsid w:val="006C3D5F"/>
    <w:rsid w:val="00701894"/>
    <w:rsid w:val="00701E67"/>
    <w:rsid w:val="00703C45"/>
    <w:rsid w:val="007119C5"/>
    <w:rsid w:val="00713522"/>
    <w:rsid w:val="00716312"/>
    <w:rsid w:val="0072073B"/>
    <w:rsid w:val="007211DB"/>
    <w:rsid w:val="00726FBE"/>
    <w:rsid w:val="00727277"/>
    <w:rsid w:val="00734E5D"/>
    <w:rsid w:val="00736771"/>
    <w:rsid w:val="00737241"/>
    <w:rsid w:val="00741ADC"/>
    <w:rsid w:val="00745DE4"/>
    <w:rsid w:val="007469EB"/>
    <w:rsid w:val="007533B1"/>
    <w:rsid w:val="00766DC7"/>
    <w:rsid w:val="00775367"/>
    <w:rsid w:val="00775E19"/>
    <w:rsid w:val="00780362"/>
    <w:rsid w:val="00781F53"/>
    <w:rsid w:val="00793274"/>
    <w:rsid w:val="007936CF"/>
    <w:rsid w:val="0079533E"/>
    <w:rsid w:val="007A3F68"/>
    <w:rsid w:val="007B689C"/>
    <w:rsid w:val="007B7C04"/>
    <w:rsid w:val="007C213C"/>
    <w:rsid w:val="007C3DAD"/>
    <w:rsid w:val="007C4621"/>
    <w:rsid w:val="007D6643"/>
    <w:rsid w:val="007D7B7B"/>
    <w:rsid w:val="007E4737"/>
    <w:rsid w:val="007E503E"/>
    <w:rsid w:val="007E585E"/>
    <w:rsid w:val="007E6D12"/>
    <w:rsid w:val="007F522A"/>
    <w:rsid w:val="008033FF"/>
    <w:rsid w:val="008041DD"/>
    <w:rsid w:val="0080473F"/>
    <w:rsid w:val="00806550"/>
    <w:rsid w:val="00815D2B"/>
    <w:rsid w:val="00826DB8"/>
    <w:rsid w:val="00833333"/>
    <w:rsid w:val="008354FA"/>
    <w:rsid w:val="00841083"/>
    <w:rsid w:val="00850209"/>
    <w:rsid w:val="00853659"/>
    <w:rsid w:val="00856F32"/>
    <w:rsid w:val="008578D9"/>
    <w:rsid w:val="00866E34"/>
    <w:rsid w:val="00877A04"/>
    <w:rsid w:val="008853FE"/>
    <w:rsid w:val="00886F48"/>
    <w:rsid w:val="00897395"/>
    <w:rsid w:val="008A1C3B"/>
    <w:rsid w:val="008A2E0C"/>
    <w:rsid w:val="008A4367"/>
    <w:rsid w:val="008B2981"/>
    <w:rsid w:val="008B2F7B"/>
    <w:rsid w:val="008B4516"/>
    <w:rsid w:val="008B76FB"/>
    <w:rsid w:val="008C0463"/>
    <w:rsid w:val="008C08A3"/>
    <w:rsid w:val="008D1EC9"/>
    <w:rsid w:val="008D73EC"/>
    <w:rsid w:val="008D7DA2"/>
    <w:rsid w:val="008E3CF2"/>
    <w:rsid w:val="008E6A81"/>
    <w:rsid w:val="008F3138"/>
    <w:rsid w:val="0091098A"/>
    <w:rsid w:val="00910DD6"/>
    <w:rsid w:val="009135E5"/>
    <w:rsid w:val="0091647C"/>
    <w:rsid w:val="009208D8"/>
    <w:rsid w:val="00920F88"/>
    <w:rsid w:val="0092540B"/>
    <w:rsid w:val="0095533F"/>
    <w:rsid w:val="0096384A"/>
    <w:rsid w:val="009652FC"/>
    <w:rsid w:val="00965DE4"/>
    <w:rsid w:val="0096706C"/>
    <w:rsid w:val="009722A7"/>
    <w:rsid w:val="00972F3A"/>
    <w:rsid w:val="009743F1"/>
    <w:rsid w:val="009834D8"/>
    <w:rsid w:val="00983695"/>
    <w:rsid w:val="0098460E"/>
    <w:rsid w:val="0099693C"/>
    <w:rsid w:val="009979ED"/>
    <w:rsid w:val="009A1D48"/>
    <w:rsid w:val="009A371A"/>
    <w:rsid w:val="009A3DA5"/>
    <w:rsid w:val="009A40D3"/>
    <w:rsid w:val="009A5AFB"/>
    <w:rsid w:val="009A63D2"/>
    <w:rsid w:val="009A6BDF"/>
    <w:rsid w:val="009B3B17"/>
    <w:rsid w:val="009C1B00"/>
    <w:rsid w:val="009C384E"/>
    <w:rsid w:val="009C6DBF"/>
    <w:rsid w:val="009D0BBA"/>
    <w:rsid w:val="009D1013"/>
    <w:rsid w:val="009D30D5"/>
    <w:rsid w:val="009D4557"/>
    <w:rsid w:val="009D49AF"/>
    <w:rsid w:val="009E56A6"/>
    <w:rsid w:val="009E74C0"/>
    <w:rsid w:val="009F2172"/>
    <w:rsid w:val="009F3857"/>
    <w:rsid w:val="009F6352"/>
    <w:rsid w:val="009F7E0B"/>
    <w:rsid w:val="009F7F59"/>
    <w:rsid w:val="00A0471D"/>
    <w:rsid w:val="00A150E1"/>
    <w:rsid w:val="00A2295E"/>
    <w:rsid w:val="00A22FE1"/>
    <w:rsid w:val="00A264CB"/>
    <w:rsid w:val="00A31827"/>
    <w:rsid w:val="00A330E4"/>
    <w:rsid w:val="00A33E6B"/>
    <w:rsid w:val="00A34997"/>
    <w:rsid w:val="00A37DA3"/>
    <w:rsid w:val="00A4237C"/>
    <w:rsid w:val="00A44797"/>
    <w:rsid w:val="00A54166"/>
    <w:rsid w:val="00A65DCD"/>
    <w:rsid w:val="00A710EB"/>
    <w:rsid w:val="00A73FF5"/>
    <w:rsid w:val="00A81252"/>
    <w:rsid w:val="00A82759"/>
    <w:rsid w:val="00A852C7"/>
    <w:rsid w:val="00A85FED"/>
    <w:rsid w:val="00AA0786"/>
    <w:rsid w:val="00AA3FDD"/>
    <w:rsid w:val="00AA7B15"/>
    <w:rsid w:val="00AB0808"/>
    <w:rsid w:val="00AC0D74"/>
    <w:rsid w:val="00AC5B96"/>
    <w:rsid w:val="00AD17FC"/>
    <w:rsid w:val="00AD4E8B"/>
    <w:rsid w:val="00AE1771"/>
    <w:rsid w:val="00AE486C"/>
    <w:rsid w:val="00AE6A8C"/>
    <w:rsid w:val="00AF318B"/>
    <w:rsid w:val="00AF4104"/>
    <w:rsid w:val="00AF6A85"/>
    <w:rsid w:val="00B01EC5"/>
    <w:rsid w:val="00B028DA"/>
    <w:rsid w:val="00B04FDD"/>
    <w:rsid w:val="00B107A5"/>
    <w:rsid w:val="00B17A77"/>
    <w:rsid w:val="00B24F0D"/>
    <w:rsid w:val="00B25673"/>
    <w:rsid w:val="00B26F24"/>
    <w:rsid w:val="00B30BD6"/>
    <w:rsid w:val="00B32A27"/>
    <w:rsid w:val="00B33D7C"/>
    <w:rsid w:val="00B348E9"/>
    <w:rsid w:val="00B47594"/>
    <w:rsid w:val="00B477E9"/>
    <w:rsid w:val="00B51143"/>
    <w:rsid w:val="00B5279F"/>
    <w:rsid w:val="00B60E2F"/>
    <w:rsid w:val="00B62841"/>
    <w:rsid w:val="00B6296A"/>
    <w:rsid w:val="00B75DC8"/>
    <w:rsid w:val="00B7675F"/>
    <w:rsid w:val="00B90C99"/>
    <w:rsid w:val="00B946EB"/>
    <w:rsid w:val="00BA7188"/>
    <w:rsid w:val="00BC6A92"/>
    <w:rsid w:val="00BD3F3A"/>
    <w:rsid w:val="00BE53C5"/>
    <w:rsid w:val="00BE6922"/>
    <w:rsid w:val="00BE77DC"/>
    <w:rsid w:val="00BF0148"/>
    <w:rsid w:val="00BF1507"/>
    <w:rsid w:val="00BF20B9"/>
    <w:rsid w:val="00BF2A8F"/>
    <w:rsid w:val="00C004AE"/>
    <w:rsid w:val="00C02B5E"/>
    <w:rsid w:val="00C05F7F"/>
    <w:rsid w:val="00C075B7"/>
    <w:rsid w:val="00C23590"/>
    <w:rsid w:val="00C24270"/>
    <w:rsid w:val="00C3283A"/>
    <w:rsid w:val="00C34825"/>
    <w:rsid w:val="00C36A9E"/>
    <w:rsid w:val="00C400F9"/>
    <w:rsid w:val="00C421A9"/>
    <w:rsid w:val="00C451F6"/>
    <w:rsid w:val="00C46EE8"/>
    <w:rsid w:val="00C52442"/>
    <w:rsid w:val="00C559DE"/>
    <w:rsid w:val="00C55CE0"/>
    <w:rsid w:val="00C56DEF"/>
    <w:rsid w:val="00C60DCF"/>
    <w:rsid w:val="00C63D64"/>
    <w:rsid w:val="00C67544"/>
    <w:rsid w:val="00C700D9"/>
    <w:rsid w:val="00C7401B"/>
    <w:rsid w:val="00C75DE3"/>
    <w:rsid w:val="00C81A2D"/>
    <w:rsid w:val="00C83DE4"/>
    <w:rsid w:val="00C8676D"/>
    <w:rsid w:val="00CB2B28"/>
    <w:rsid w:val="00CB5BD3"/>
    <w:rsid w:val="00CC20E9"/>
    <w:rsid w:val="00CC7F2C"/>
    <w:rsid w:val="00CE1D02"/>
    <w:rsid w:val="00CF05AF"/>
    <w:rsid w:val="00CF4EB1"/>
    <w:rsid w:val="00CF5330"/>
    <w:rsid w:val="00CF55F6"/>
    <w:rsid w:val="00CF6954"/>
    <w:rsid w:val="00CF7289"/>
    <w:rsid w:val="00D06DE1"/>
    <w:rsid w:val="00D1066C"/>
    <w:rsid w:val="00D120FD"/>
    <w:rsid w:val="00D157C7"/>
    <w:rsid w:val="00D168DB"/>
    <w:rsid w:val="00D21C66"/>
    <w:rsid w:val="00D243FA"/>
    <w:rsid w:val="00D24DF6"/>
    <w:rsid w:val="00D259FD"/>
    <w:rsid w:val="00D25F49"/>
    <w:rsid w:val="00D3400B"/>
    <w:rsid w:val="00D370A2"/>
    <w:rsid w:val="00D43D34"/>
    <w:rsid w:val="00D43F00"/>
    <w:rsid w:val="00D45416"/>
    <w:rsid w:val="00D45D5F"/>
    <w:rsid w:val="00D5323B"/>
    <w:rsid w:val="00D535D8"/>
    <w:rsid w:val="00D536A5"/>
    <w:rsid w:val="00D571B8"/>
    <w:rsid w:val="00D67E40"/>
    <w:rsid w:val="00D72132"/>
    <w:rsid w:val="00D7291D"/>
    <w:rsid w:val="00D730EB"/>
    <w:rsid w:val="00D74237"/>
    <w:rsid w:val="00D74238"/>
    <w:rsid w:val="00D86F2F"/>
    <w:rsid w:val="00D87864"/>
    <w:rsid w:val="00D927FB"/>
    <w:rsid w:val="00D9362C"/>
    <w:rsid w:val="00D9446B"/>
    <w:rsid w:val="00D949A9"/>
    <w:rsid w:val="00D95616"/>
    <w:rsid w:val="00DA0388"/>
    <w:rsid w:val="00DA12C4"/>
    <w:rsid w:val="00DA1A2D"/>
    <w:rsid w:val="00DA2B0C"/>
    <w:rsid w:val="00DA6E23"/>
    <w:rsid w:val="00DB4260"/>
    <w:rsid w:val="00DB477D"/>
    <w:rsid w:val="00DB65B1"/>
    <w:rsid w:val="00DB69C6"/>
    <w:rsid w:val="00DB6E09"/>
    <w:rsid w:val="00DC4510"/>
    <w:rsid w:val="00DD40C8"/>
    <w:rsid w:val="00DD4CA7"/>
    <w:rsid w:val="00DD67E4"/>
    <w:rsid w:val="00DE4A4D"/>
    <w:rsid w:val="00DF3061"/>
    <w:rsid w:val="00DF35A8"/>
    <w:rsid w:val="00DF7A11"/>
    <w:rsid w:val="00E04CA4"/>
    <w:rsid w:val="00E118F7"/>
    <w:rsid w:val="00E12486"/>
    <w:rsid w:val="00E15262"/>
    <w:rsid w:val="00E1715D"/>
    <w:rsid w:val="00E1796A"/>
    <w:rsid w:val="00E2054B"/>
    <w:rsid w:val="00E2089D"/>
    <w:rsid w:val="00E237B2"/>
    <w:rsid w:val="00E23ACE"/>
    <w:rsid w:val="00E301EB"/>
    <w:rsid w:val="00E32FC6"/>
    <w:rsid w:val="00E401F4"/>
    <w:rsid w:val="00E40A1D"/>
    <w:rsid w:val="00E4309E"/>
    <w:rsid w:val="00E4485F"/>
    <w:rsid w:val="00E457A8"/>
    <w:rsid w:val="00E509AB"/>
    <w:rsid w:val="00E50D34"/>
    <w:rsid w:val="00E51BD2"/>
    <w:rsid w:val="00E54101"/>
    <w:rsid w:val="00E71CB1"/>
    <w:rsid w:val="00E73329"/>
    <w:rsid w:val="00E750D2"/>
    <w:rsid w:val="00E76058"/>
    <w:rsid w:val="00E77B02"/>
    <w:rsid w:val="00E86F35"/>
    <w:rsid w:val="00E91A4A"/>
    <w:rsid w:val="00E9217B"/>
    <w:rsid w:val="00EA017D"/>
    <w:rsid w:val="00EA1001"/>
    <w:rsid w:val="00EA4940"/>
    <w:rsid w:val="00EA799D"/>
    <w:rsid w:val="00EB0BE0"/>
    <w:rsid w:val="00EC12EB"/>
    <w:rsid w:val="00EC1D9A"/>
    <w:rsid w:val="00EC38B6"/>
    <w:rsid w:val="00ED14DB"/>
    <w:rsid w:val="00ED1E7D"/>
    <w:rsid w:val="00ED426E"/>
    <w:rsid w:val="00ED7C87"/>
    <w:rsid w:val="00EE307D"/>
    <w:rsid w:val="00EE5833"/>
    <w:rsid w:val="00EF0951"/>
    <w:rsid w:val="00EF113A"/>
    <w:rsid w:val="00EF124B"/>
    <w:rsid w:val="00EF4EEE"/>
    <w:rsid w:val="00EF5CAE"/>
    <w:rsid w:val="00EF6AF6"/>
    <w:rsid w:val="00EF7A6A"/>
    <w:rsid w:val="00F00749"/>
    <w:rsid w:val="00F00C4B"/>
    <w:rsid w:val="00F02993"/>
    <w:rsid w:val="00F02A59"/>
    <w:rsid w:val="00F053BF"/>
    <w:rsid w:val="00F114E0"/>
    <w:rsid w:val="00F12EAF"/>
    <w:rsid w:val="00F13409"/>
    <w:rsid w:val="00F14261"/>
    <w:rsid w:val="00F149A8"/>
    <w:rsid w:val="00F14D6F"/>
    <w:rsid w:val="00F15C95"/>
    <w:rsid w:val="00F24FE3"/>
    <w:rsid w:val="00F256FE"/>
    <w:rsid w:val="00F279A7"/>
    <w:rsid w:val="00F30793"/>
    <w:rsid w:val="00F32014"/>
    <w:rsid w:val="00F37669"/>
    <w:rsid w:val="00F4284E"/>
    <w:rsid w:val="00F465E8"/>
    <w:rsid w:val="00F507AF"/>
    <w:rsid w:val="00F61AE1"/>
    <w:rsid w:val="00F624F4"/>
    <w:rsid w:val="00F75F75"/>
    <w:rsid w:val="00F81886"/>
    <w:rsid w:val="00F9179F"/>
    <w:rsid w:val="00F95CF6"/>
    <w:rsid w:val="00FA17B7"/>
    <w:rsid w:val="00FA1E0A"/>
    <w:rsid w:val="00FA68C3"/>
    <w:rsid w:val="00FB21B2"/>
    <w:rsid w:val="00FC21E6"/>
    <w:rsid w:val="00FC6B19"/>
    <w:rsid w:val="00FD1413"/>
    <w:rsid w:val="00FE155E"/>
    <w:rsid w:val="00FF0B65"/>
    <w:rsid w:val="00FF7C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A9870"/>
  <w15:docId w15:val="{070136AF-5429-4D4B-A448-8E2FFE987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ro-R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426E"/>
  </w:style>
  <w:style w:type="paragraph" w:styleId="Heading1">
    <w:name w:val="heading 1"/>
    <w:basedOn w:val="Normal"/>
    <w:next w:val="Normal"/>
    <w:uiPriority w:val="9"/>
    <w:qFormat/>
    <w:pPr>
      <w:keepNext/>
      <w:outlineLvl w:val="0"/>
    </w:pPr>
    <w:rPr>
      <w:sz w:val="28"/>
      <w:szCs w:val="28"/>
    </w:rPr>
  </w:style>
  <w:style w:type="paragraph" w:styleId="Heading2">
    <w:name w:val="heading 2"/>
    <w:basedOn w:val="Normal"/>
    <w:next w:val="Normal"/>
    <w:uiPriority w:val="9"/>
    <w:semiHidden/>
    <w:unhideWhenUsed/>
    <w:qFormat/>
    <w:pPr>
      <w:keepNext/>
      <w:jc w:val="center"/>
      <w:outlineLvl w:val="1"/>
    </w:pPr>
    <w:rPr>
      <w:b/>
      <w:u w:val="single"/>
    </w:rPr>
  </w:style>
  <w:style w:type="paragraph" w:styleId="Heading3">
    <w:name w:val="heading 3"/>
    <w:basedOn w:val="Normal"/>
    <w:next w:val="Normal"/>
    <w:uiPriority w:val="9"/>
    <w:semiHidden/>
    <w:unhideWhenUsed/>
    <w:qFormat/>
    <w:pPr>
      <w:keepNext/>
      <w:jc w:val="center"/>
      <w:outlineLvl w:val="2"/>
    </w:pPr>
    <w:rPr>
      <w:b/>
      <w:sz w:val="28"/>
      <w:szCs w:val="28"/>
    </w:rPr>
  </w:style>
  <w:style w:type="paragraph" w:styleId="Heading4">
    <w:name w:val="heading 4"/>
    <w:basedOn w:val="Normal"/>
    <w:next w:val="Normal"/>
    <w:uiPriority w:val="9"/>
    <w:semiHidden/>
    <w:unhideWhenUsed/>
    <w:qFormat/>
    <w:pPr>
      <w:keepNext/>
      <w:spacing w:line="360" w:lineRule="auto"/>
      <w:ind w:left="284"/>
      <w:jc w:val="center"/>
      <w:outlineLvl w:val="3"/>
    </w:pPr>
    <w:rPr>
      <w:b/>
      <w:i/>
      <w:sz w:val="28"/>
      <w:szCs w:val="28"/>
    </w:rPr>
  </w:style>
  <w:style w:type="paragraph" w:styleId="Heading5">
    <w:name w:val="heading 5"/>
    <w:basedOn w:val="Normal"/>
    <w:next w:val="Normal"/>
    <w:uiPriority w:val="9"/>
    <w:semiHidden/>
    <w:unhideWhenUsed/>
    <w:qFormat/>
    <w:pPr>
      <w:keepNext/>
      <w:ind w:left="284"/>
      <w:jc w:val="center"/>
      <w:outlineLvl w:val="4"/>
    </w:pPr>
    <w:rPr>
      <w:b/>
      <w:sz w:val="28"/>
      <w:szCs w:val="28"/>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b/>
      <w:sz w:val="28"/>
      <w:szCs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paragraph" w:customStyle="1" w:styleId="al">
    <w:name w:val="a_l"/>
    <w:basedOn w:val="Normal"/>
    <w:rsid w:val="000C6FC7"/>
    <w:pPr>
      <w:spacing w:before="100" w:beforeAutospacing="1" w:after="100" w:afterAutospacing="1"/>
      <w:jc w:val="both"/>
    </w:pPr>
    <w:rPr>
      <w:rFonts w:eastAsiaTheme="minorEastAsia"/>
      <w:lang w:val="fr-FR"/>
    </w:rPr>
  </w:style>
  <w:style w:type="character" w:customStyle="1" w:styleId="ListParagraphChar">
    <w:name w:val="List Paragraph Char"/>
    <w:aliases w:val="Normal bullet 2 Char,List Paragraph1 Char,List Paragraph level 1 Char,Bullet OFM Char,List Paragraph (numbered (a)) Char,Bullet List Char,Primus H 3 Char,lp1 Char,Use Case List Paragraph Char Char,Citation List Char,555 Char,bu Char"/>
    <w:link w:val="ListParagraph"/>
    <w:qFormat/>
    <w:locked/>
    <w:rsid w:val="000C6FC7"/>
    <w:rPr>
      <w:szCs w:val="20"/>
      <w:lang w:val="de-DE" w:eastAsia="de-DE"/>
    </w:rPr>
  </w:style>
  <w:style w:type="paragraph" w:styleId="ListParagraph">
    <w:name w:val="List Paragraph"/>
    <w:aliases w:val="Normal bullet 2,List Paragraph1,List Paragraph level 1,Bullet OFM,List Paragraph (numbered (a)),Bullet List,Primus H 3,lp1,Use Case List Paragraph Char,Citation List,Use Case List Paragraph,555,AB List 1,Prgrf_UNDP,Bullet Points,body 2,bu"/>
    <w:basedOn w:val="Normal"/>
    <w:link w:val="ListParagraphChar"/>
    <w:qFormat/>
    <w:rsid w:val="000C6FC7"/>
    <w:pPr>
      <w:spacing w:after="120" w:line="264" w:lineRule="auto"/>
      <w:ind w:left="720"/>
      <w:contextualSpacing/>
      <w:jc w:val="both"/>
    </w:pPr>
    <w:rPr>
      <w:szCs w:val="20"/>
      <w:lang w:val="de-DE" w:eastAsia="de-DE"/>
    </w:rPr>
  </w:style>
  <w:style w:type="table" w:styleId="TableGrid">
    <w:name w:val="Table Grid"/>
    <w:basedOn w:val="TableNormal"/>
    <w:uiPriority w:val="39"/>
    <w:rsid w:val="00AC0D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085FE7"/>
    <w:pPr>
      <w:tabs>
        <w:tab w:val="center" w:pos="4536"/>
        <w:tab w:val="right" w:pos="9072"/>
      </w:tabs>
    </w:pPr>
    <w:rPr>
      <w:rFonts w:ascii="Calibri" w:eastAsia="Calibri" w:hAnsi="Calibri" w:cs="Calibri"/>
      <w:sz w:val="22"/>
      <w:szCs w:val="22"/>
    </w:rPr>
  </w:style>
  <w:style w:type="character" w:customStyle="1" w:styleId="FooterChar">
    <w:name w:val="Footer Char"/>
    <w:basedOn w:val="DefaultParagraphFont"/>
    <w:link w:val="Footer"/>
    <w:uiPriority w:val="99"/>
    <w:rsid w:val="00085FE7"/>
    <w:rPr>
      <w:rFonts w:ascii="Calibri" w:eastAsia="Calibri" w:hAnsi="Calibri" w:cs="Calibri"/>
      <w:sz w:val="22"/>
      <w:szCs w:val="22"/>
    </w:rPr>
  </w:style>
  <w:style w:type="paragraph" w:customStyle="1" w:styleId="Default">
    <w:name w:val="Default"/>
    <w:rsid w:val="001546BC"/>
    <w:pPr>
      <w:autoSpaceDE w:val="0"/>
      <w:autoSpaceDN w:val="0"/>
      <w:adjustRightInd w:val="0"/>
    </w:pPr>
    <w:rPr>
      <w:color w:val="000000"/>
      <w:lang w:val="en-US"/>
    </w:rPr>
  </w:style>
  <w:style w:type="character" w:styleId="Strong">
    <w:name w:val="Strong"/>
    <w:uiPriority w:val="22"/>
    <w:qFormat/>
    <w:rsid w:val="00A82759"/>
    <w:rPr>
      <w:b/>
      <w:bCs/>
    </w:rPr>
  </w:style>
  <w:style w:type="character" w:customStyle="1" w:styleId="rvts1">
    <w:name w:val="rvts1"/>
    <w:rsid w:val="0008296B"/>
  </w:style>
  <w:style w:type="character" w:customStyle="1" w:styleId="rvts3">
    <w:name w:val="rvts3"/>
    <w:basedOn w:val="DefaultParagraphFont"/>
    <w:rsid w:val="00CB2B28"/>
  </w:style>
  <w:style w:type="paragraph" w:styleId="BalloonText">
    <w:name w:val="Balloon Text"/>
    <w:basedOn w:val="Normal"/>
    <w:link w:val="BalloonTextChar"/>
    <w:uiPriority w:val="99"/>
    <w:semiHidden/>
    <w:unhideWhenUsed/>
    <w:rsid w:val="006507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0715"/>
    <w:rPr>
      <w:rFonts w:ascii="Segoe UI" w:hAnsi="Segoe UI" w:cs="Segoe UI"/>
      <w:sz w:val="18"/>
      <w:szCs w:val="18"/>
    </w:rPr>
  </w:style>
  <w:style w:type="character" w:customStyle="1" w:styleId="rvts4">
    <w:name w:val="rvts4"/>
    <w:basedOn w:val="DefaultParagraphFont"/>
    <w:rsid w:val="002B1571"/>
  </w:style>
  <w:style w:type="character" w:customStyle="1" w:styleId="rvts7">
    <w:name w:val="rvts7"/>
    <w:basedOn w:val="DefaultParagraphFont"/>
    <w:rsid w:val="002B1571"/>
  </w:style>
  <w:style w:type="paragraph" w:styleId="IntenseQuote">
    <w:name w:val="Intense Quote"/>
    <w:basedOn w:val="Normal"/>
    <w:next w:val="Normal"/>
    <w:link w:val="IntenseQuoteChar"/>
    <w:uiPriority w:val="30"/>
    <w:qFormat/>
    <w:rsid w:val="003D7DD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D7DD1"/>
    <w:rPr>
      <w:i/>
      <w:iCs/>
      <w:color w:val="4F81BD" w:themeColor="accent1"/>
    </w:rPr>
  </w:style>
  <w:style w:type="paragraph" w:styleId="NoSpacing">
    <w:name w:val="No Spacing"/>
    <w:uiPriority w:val="1"/>
    <w:qFormat/>
    <w:rsid w:val="00F12E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63024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0CB6D7-1E8F-47F5-A573-10AB14E02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2395</Words>
  <Characters>13656</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2023-11-23T14:35:00Z</cp:lastPrinted>
  <dcterms:created xsi:type="dcterms:W3CDTF">2023-12-05T09:15:00Z</dcterms:created>
  <dcterms:modified xsi:type="dcterms:W3CDTF">2023-12-05T09:15:00Z</dcterms:modified>
</cp:coreProperties>
</file>