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D12A6" w14:textId="45A5C1D4" w:rsidR="00911246" w:rsidRDefault="00100BA0">
      <w:pPr>
        <w:jc w:val="center"/>
        <w:rPr>
          <w:b/>
        </w:rPr>
      </w:pPr>
      <w:bookmarkStart w:id="0" w:name="_GoBack"/>
      <w:bookmarkEnd w:id="0"/>
      <w:r>
        <w:rPr>
          <w:b/>
        </w:rPr>
        <w:t>-</w:t>
      </w:r>
    </w:p>
    <w:p w14:paraId="361A9870" w14:textId="7BA831E9" w:rsidR="002A1C8B" w:rsidRPr="00A82759" w:rsidRDefault="001C616E">
      <w:pPr>
        <w:jc w:val="center"/>
        <w:rPr>
          <w:rFonts w:ascii="Trebuchet MS" w:hAnsi="Trebuchet MS"/>
          <w:b/>
        </w:rPr>
      </w:pPr>
      <w:r w:rsidRPr="00A82759">
        <w:rPr>
          <w:rFonts w:ascii="Trebuchet MS" w:hAnsi="Trebuchet MS"/>
          <w:b/>
        </w:rPr>
        <w:t>NOTĂ DE FUNDAMENTARE</w:t>
      </w:r>
    </w:p>
    <w:p w14:paraId="15EF267B" w14:textId="77777777" w:rsidR="009C384E" w:rsidRPr="00A82759" w:rsidRDefault="009C384E">
      <w:pPr>
        <w:jc w:val="center"/>
        <w:rPr>
          <w:rFonts w:ascii="Trebuchet MS" w:hAnsi="Trebuchet MS"/>
          <w:b/>
        </w:rPr>
      </w:pPr>
    </w:p>
    <w:p w14:paraId="3A79F5F1" w14:textId="77777777" w:rsidR="009C384E" w:rsidRPr="00A82759" w:rsidRDefault="009C384E">
      <w:pPr>
        <w:jc w:val="center"/>
        <w:rPr>
          <w:rFonts w:ascii="Trebuchet MS" w:hAnsi="Trebuchet MS"/>
          <w:b/>
        </w:rPr>
      </w:pPr>
    </w:p>
    <w:p w14:paraId="361A9871" w14:textId="77777777" w:rsidR="002A1C8B" w:rsidRPr="00A82759" w:rsidRDefault="002A1C8B">
      <w:pPr>
        <w:jc w:val="center"/>
        <w:rPr>
          <w:rFonts w:ascii="Trebuchet MS" w:hAnsi="Trebuchet MS"/>
          <w:b/>
        </w:rPr>
      </w:pPr>
    </w:p>
    <w:tbl>
      <w:tblPr>
        <w:tblStyle w:val="a"/>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4"/>
      </w:tblGrid>
      <w:tr w:rsidR="002A1C8B" w:rsidRPr="00A82759" w14:paraId="361A9876" w14:textId="77777777" w:rsidTr="00AD5F7A">
        <w:trPr>
          <w:trHeight w:val="1568"/>
        </w:trPr>
        <w:tc>
          <w:tcPr>
            <w:tcW w:w="10184" w:type="dxa"/>
            <w:tcBorders>
              <w:top w:val="single" w:sz="4" w:space="0" w:color="000000"/>
              <w:left w:val="single" w:sz="4" w:space="0" w:color="000000"/>
              <w:bottom w:val="single" w:sz="4" w:space="0" w:color="000000"/>
              <w:right w:val="single" w:sz="4" w:space="0" w:color="000000"/>
            </w:tcBorders>
          </w:tcPr>
          <w:p w14:paraId="361A9872" w14:textId="77777777" w:rsidR="002A1C8B" w:rsidRPr="00A82759" w:rsidRDefault="001C616E" w:rsidP="00C55CE0">
            <w:pPr>
              <w:jc w:val="center"/>
              <w:rPr>
                <w:rFonts w:ascii="Trebuchet MS" w:hAnsi="Trebuchet MS"/>
                <w:b/>
              </w:rPr>
            </w:pPr>
            <w:r w:rsidRPr="00A82759">
              <w:rPr>
                <w:rFonts w:ascii="Trebuchet MS" w:hAnsi="Trebuchet MS"/>
                <w:b/>
              </w:rPr>
              <w:t>Secţiunea 1</w:t>
            </w:r>
          </w:p>
          <w:p w14:paraId="361A9873" w14:textId="77777777" w:rsidR="002A1C8B" w:rsidRPr="00A82759" w:rsidRDefault="001C616E" w:rsidP="00C55CE0">
            <w:pPr>
              <w:spacing w:after="120"/>
              <w:jc w:val="center"/>
              <w:rPr>
                <w:rFonts w:ascii="Trebuchet MS" w:hAnsi="Trebuchet MS"/>
                <w:b/>
              </w:rPr>
            </w:pPr>
            <w:r w:rsidRPr="00A82759">
              <w:rPr>
                <w:rFonts w:ascii="Trebuchet MS" w:hAnsi="Trebuchet MS"/>
                <w:b/>
              </w:rPr>
              <w:t>Titlul proiectului de act normativ</w:t>
            </w:r>
          </w:p>
          <w:p w14:paraId="361A9874" w14:textId="77777777" w:rsidR="002A1C8B" w:rsidRPr="00A82759" w:rsidRDefault="001C616E" w:rsidP="00C55CE0">
            <w:pPr>
              <w:spacing w:after="120" w:line="276" w:lineRule="auto"/>
              <w:jc w:val="center"/>
              <w:rPr>
                <w:rFonts w:ascii="Trebuchet MS" w:hAnsi="Trebuchet MS"/>
                <w:b/>
              </w:rPr>
            </w:pPr>
            <w:r w:rsidRPr="00A82759">
              <w:rPr>
                <w:rFonts w:ascii="Trebuchet MS" w:hAnsi="Trebuchet MS"/>
                <w:b/>
              </w:rPr>
              <w:t>HOTĂRÂRE</w:t>
            </w:r>
          </w:p>
          <w:p w14:paraId="361A9875" w14:textId="5E28F39D" w:rsidR="002A1C8B" w:rsidRPr="00A82759" w:rsidRDefault="000005B0" w:rsidP="00AD5F7A">
            <w:pPr>
              <w:spacing w:line="276" w:lineRule="auto"/>
              <w:jc w:val="center"/>
              <w:rPr>
                <w:rFonts w:ascii="Trebuchet MS" w:hAnsi="Trebuchet MS"/>
                <w:b/>
              </w:rPr>
            </w:pPr>
            <w:r w:rsidRPr="00A82759">
              <w:rPr>
                <w:rFonts w:ascii="Trebuchet MS" w:hAnsi="Trebuchet MS"/>
                <w:b/>
              </w:rPr>
              <w:t>privind</w:t>
            </w:r>
            <w:r w:rsidR="001C616E" w:rsidRPr="00A82759">
              <w:rPr>
                <w:rFonts w:ascii="Trebuchet MS" w:hAnsi="Trebuchet MS"/>
                <w:b/>
              </w:rPr>
              <w:t xml:space="preserve"> </w:t>
            </w:r>
            <w:bookmarkStart w:id="1" w:name="_Hlk150504874"/>
            <w:r w:rsidR="0019438B" w:rsidRPr="00A82759">
              <w:rPr>
                <w:rFonts w:ascii="Trebuchet MS" w:hAnsi="Trebuchet MS"/>
                <w:b/>
              </w:rPr>
              <w:t>modificarea H</w:t>
            </w:r>
            <w:r w:rsidR="00D949A9">
              <w:rPr>
                <w:rFonts w:ascii="Trebuchet MS" w:hAnsi="Trebuchet MS"/>
                <w:b/>
              </w:rPr>
              <w:t>otărâr</w:t>
            </w:r>
            <w:r w:rsidR="00877A04">
              <w:rPr>
                <w:rFonts w:ascii="Trebuchet MS" w:hAnsi="Trebuchet MS"/>
                <w:b/>
              </w:rPr>
              <w:t>ii</w:t>
            </w:r>
            <w:r w:rsidR="00D949A9">
              <w:rPr>
                <w:rFonts w:ascii="Trebuchet MS" w:hAnsi="Trebuchet MS"/>
                <w:b/>
              </w:rPr>
              <w:t xml:space="preserve"> Guvernului</w:t>
            </w:r>
            <w:r w:rsidR="0019438B" w:rsidRPr="00A82759">
              <w:rPr>
                <w:rFonts w:ascii="Trebuchet MS" w:hAnsi="Trebuchet MS"/>
                <w:b/>
              </w:rPr>
              <w:t xml:space="preserve"> nr. </w:t>
            </w:r>
            <w:r w:rsidR="00A25E17">
              <w:rPr>
                <w:rFonts w:ascii="Trebuchet MS" w:hAnsi="Trebuchet MS"/>
                <w:b/>
              </w:rPr>
              <w:t>1183</w:t>
            </w:r>
            <w:r w:rsidR="0019438B" w:rsidRPr="00A82759">
              <w:rPr>
                <w:rFonts w:ascii="Trebuchet MS" w:hAnsi="Trebuchet MS"/>
                <w:b/>
              </w:rPr>
              <w:t xml:space="preserve">/2022 pentru organizarea şi funcţionarea </w:t>
            </w:r>
            <w:r w:rsidR="00A25E17" w:rsidRPr="00A25E17">
              <w:rPr>
                <w:rFonts w:ascii="Trebuchet MS" w:hAnsi="Trebuchet MS"/>
                <w:b/>
              </w:rPr>
              <w:t>Institutului Național de Management al Serviciilor de Sănătate.</w:t>
            </w:r>
            <w:bookmarkEnd w:id="1"/>
          </w:p>
        </w:tc>
      </w:tr>
    </w:tbl>
    <w:p w14:paraId="361A9877" w14:textId="77777777" w:rsidR="002A1C8B" w:rsidRPr="00A82759" w:rsidRDefault="002A1C8B">
      <w:pPr>
        <w:rPr>
          <w:rFonts w:ascii="Trebuchet MS" w:hAnsi="Trebuchet MS"/>
          <w:b/>
        </w:rPr>
      </w:pPr>
    </w:p>
    <w:tbl>
      <w:tblPr>
        <w:tblStyle w:val="a0"/>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915"/>
      </w:tblGrid>
      <w:tr w:rsidR="002A1C8B" w:rsidRPr="00A82759" w14:paraId="361A987A" w14:textId="77777777" w:rsidTr="00EC12EB">
        <w:trPr>
          <w:trHeight w:val="655"/>
        </w:trPr>
        <w:tc>
          <w:tcPr>
            <w:tcW w:w="10184" w:type="dxa"/>
            <w:gridSpan w:val="2"/>
            <w:tcBorders>
              <w:top w:val="single" w:sz="4" w:space="0" w:color="000000"/>
              <w:left w:val="single" w:sz="4" w:space="0" w:color="000000"/>
              <w:bottom w:val="single" w:sz="4" w:space="0" w:color="000000"/>
              <w:right w:val="single" w:sz="4" w:space="0" w:color="000000"/>
            </w:tcBorders>
          </w:tcPr>
          <w:p w14:paraId="361A9878" w14:textId="77777777" w:rsidR="002A1C8B" w:rsidRPr="00A82759" w:rsidRDefault="001C616E">
            <w:pPr>
              <w:jc w:val="center"/>
              <w:rPr>
                <w:rFonts w:ascii="Trebuchet MS" w:hAnsi="Trebuchet MS"/>
                <w:b/>
              </w:rPr>
            </w:pPr>
            <w:r w:rsidRPr="00A82759">
              <w:rPr>
                <w:rFonts w:ascii="Trebuchet MS" w:hAnsi="Trebuchet MS"/>
                <w:b/>
              </w:rPr>
              <w:t xml:space="preserve">Secţiunea a 2-a </w:t>
            </w:r>
          </w:p>
          <w:p w14:paraId="361A9879" w14:textId="77777777" w:rsidR="002A1C8B" w:rsidRPr="00A82759" w:rsidRDefault="001C616E">
            <w:pPr>
              <w:jc w:val="center"/>
              <w:rPr>
                <w:rFonts w:ascii="Trebuchet MS" w:hAnsi="Trebuchet MS"/>
                <w:b/>
              </w:rPr>
            </w:pPr>
            <w:r w:rsidRPr="00A82759">
              <w:rPr>
                <w:rFonts w:ascii="Trebuchet MS" w:hAnsi="Trebuchet MS"/>
                <w:b/>
              </w:rPr>
              <w:t>Motivul emiterii actului normativ</w:t>
            </w:r>
          </w:p>
        </w:tc>
      </w:tr>
      <w:tr w:rsidR="002A1C8B" w:rsidRPr="00A82759" w14:paraId="361A9880" w14:textId="77777777" w:rsidTr="00EC12EB">
        <w:trPr>
          <w:trHeight w:val="841"/>
        </w:trPr>
        <w:tc>
          <w:tcPr>
            <w:tcW w:w="2269" w:type="dxa"/>
            <w:tcBorders>
              <w:top w:val="single" w:sz="4" w:space="0" w:color="000000"/>
              <w:left w:val="single" w:sz="4" w:space="0" w:color="000000"/>
              <w:bottom w:val="single" w:sz="4" w:space="0" w:color="000000"/>
              <w:right w:val="single" w:sz="4" w:space="0" w:color="000000"/>
            </w:tcBorders>
          </w:tcPr>
          <w:p w14:paraId="361A987B" w14:textId="77777777" w:rsidR="002A1C8B" w:rsidRPr="00A82759" w:rsidRDefault="001C616E">
            <w:pPr>
              <w:jc w:val="both"/>
              <w:rPr>
                <w:rFonts w:ascii="Trebuchet MS" w:hAnsi="Trebuchet MS"/>
              </w:rPr>
            </w:pPr>
            <w:r w:rsidRPr="00A82759">
              <w:rPr>
                <w:rFonts w:ascii="Trebuchet MS" w:hAnsi="Trebuchet MS"/>
              </w:rPr>
              <w:t>2.1. Sursa</w:t>
            </w:r>
          </w:p>
          <w:p w14:paraId="361A987C" w14:textId="77777777" w:rsidR="002A1C8B" w:rsidRPr="00A82759" w:rsidRDefault="001C616E">
            <w:pPr>
              <w:jc w:val="both"/>
              <w:rPr>
                <w:rFonts w:ascii="Trebuchet MS" w:hAnsi="Trebuchet MS"/>
              </w:rPr>
            </w:pPr>
            <w:r w:rsidRPr="00A82759">
              <w:rPr>
                <w:rFonts w:ascii="Trebuchet MS" w:hAnsi="Trebuchet MS"/>
              </w:rPr>
              <w:t>proiectului de act normativ</w:t>
            </w:r>
          </w:p>
        </w:tc>
        <w:tc>
          <w:tcPr>
            <w:tcW w:w="7915" w:type="dxa"/>
            <w:tcBorders>
              <w:top w:val="single" w:sz="4" w:space="0" w:color="000000"/>
              <w:left w:val="single" w:sz="4" w:space="0" w:color="000000"/>
              <w:bottom w:val="single" w:sz="4" w:space="0" w:color="000000"/>
              <w:right w:val="single" w:sz="4" w:space="0" w:color="000000"/>
            </w:tcBorders>
          </w:tcPr>
          <w:p w14:paraId="361A987F" w14:textId="25370894" w:rsidR="002A1C8B" w:rsidRPr="00A82759" w:rsidRDefault="0008296B" w:rsidP="007A193B">
            <w:pPr>
              <w:ind w:firstLine="313"/>
              <w:jc w:val="both"/>
              <w:rPr>
                <w:rFonts w:ascii="Trebuchet MS" w:hAnsi="Trebuchet MS"/>
              </w:rPr>
            </w:pPr>
            <w:r w:rsidRPr="00D949A9">
              <w:rPr>
                <w:rFonts w:ascii="Trebuchet MS" w:hAnsi="Trebuchet MS"/>
              </w:rPr>
              <w:t xml:space="preserve">Prevederile art. </w:t>
            </w:r>
            <w:r w:rsidR="00E301EB" w:rsidRPr="00D949A9">
              <w:rPr>
                <w:rFonts w:ascii="Trebuchet MS" w:hAnsi="Trebuchet MS"/>
                <w:noProof/>
                <w:color w:val="000000" w:themeColor="text1"/>
              </w:rPr>
              <w:t xml:space="preserve">XVII, </w:t>
            </w:r>
            <w:r w:rsidR="003F0E7A" w:rsidRPr="00D949A9">
              <w:rPr>
                <w:rFonts w:ascii="Trebuchet MS" w:hAnsi="Trebuchet MS"/>
                <w:noProof/>
                <w:color w:val="000000" w:themeColor="text1"/>
              </w:rPr>
              <w:t>XVIII și XXIII alin. (1)</w:t>
            </w:r>
            <w:r w:rsidR="003F0E7A" w:rsidRPr="00D949A9">
              <w:rPr>
                <w:rFonts w:ascii="Trebuchet MS" w:hAnsi="Trebuchet MS"/>
                <w:bCs/>
                <w:i/>
                <w:iCs/>
                <w:noProof/>
                <w:color w:val="000000" w:themeColor="text1"/>
              </w:rPr>
              <w:t xml:space="preserve"> </w:t>
            </w:r>
            <w:r w:rsidR="003F0E7A" w:rsidRPr="00D949A9">
              <w:rPr>
                <w:rFonts w:ascii="Trebuchet MS" w:hAnsi="Trebuchet MS"/>
                <w:noProof/>
                <w:color w:val="000000" w:themeColor="text1"/>
              </w:rPr>
              <w:t xml:space="preserve">din </w:t>
            </w:r>
            <w:r w:rsidR="003F0E7A" w:rsidRPr="00D949A9">
              <w:rPr>
                <w:rFonts w:ascii="Trebuchet MS" w:hAnsi="Trebuchet MS"/>
                <w:iCs/>
                <w:noProof/>
                <w:color w:val="000000" w:themeColor="text1"/>
              </w:rPr>
              <w:t>Legea nr. 296/2023 privind unele măsuri fiscal-bugetare pentru asigurarea sustenabilităţii financiare a României pe termen lung</w:t>
            </w:r>
            <w:r w:rsidR="003F0E7A" w:rsidRPr="00D949A9">
              <w:rPr>
                <w:rFonts w:ascii="Trebuchet MS" w:hAnsi="Trebuchet MS"/>
                <w:noProof/>
                <w:color w:val="000000" w:themeColor="text1"/>
              </w:rPr>
              <w:t>.</w:t>
            </w:r>
          </w:p>
        </w:tc>
      </w:tr>
      <w:tr w:rsidR="002A1C8B" w:rsidRPr="00A82759" w14:paraId="361A988A" w14:textId="77777777" w:rsidTr="007A193B">
        <w:trPr>
          <w:trHeight w:val="565"/>
        </w:trPr>
        <w:tc>
          <w:tcPr>
            <w:tcW w:w="2269" w:type="dxa"/>
            <w:tcBorders>
              <w:top w:val="single" w:sz="4" w:space="0" w:color="000000"/>
              <w:left w:val="single" w:sz="4" w:space="0" w:color="000000"/>
              <w:bottom w:val="single" w:sz="4" w:space="0" w:color="000000"/>
              <w:right w:val="single" w:sz="4" w:space="0" w:color="000000"/>
            </w:tcBorders>
          </w:tcPr>
          <w:p w14:paraId="361A9881" w14:textId="77777777" w:rsidR="002A1C8B" w:rsidRPr="00A82759" w:rsidRDefault="001C616E">
            <w:pPr>
              <w:jc w:val="both"/>
              <w:rPr>
                <w:rFonts w:ascii="Trebuchet MS" w:hAnsi="Trebuchet MS"/>
              </w:rPr>
            </w:pPr>
            <w:r w:rsidRPr="00A82759">
              <w:rPr>
                <w:rFonts w:ascii="Trebuchet MS" w:hAnsi="Trebuchet MS"/>
              </w:rPr>
              <w:t>2.2.Descrierea situaţiei actuale</w:t>
            </w:r>
          </w:p>
          <w:p w14:paraId="361A9882" w14:textId="77777777" w:rsidR="002A1C8B" w:rsidRPr="00A82759" w:rsidRDefault="002A1C8B">
            <w:pPr>
              <w:jc w:val="center"/>
              <w:rPr>
                <w:rFonts w:ascii="Trebuchet MS" w:hAnsi="Trebuchet MS"/>
              </w:rPr>
            </w:pPr>
          </w:p>
        </w:tc>
        <w:tc>
          <w:tcPr>
            <w:tcW w:w="7915" w:type="dxa"/>
            <w:tcBorders>
              <w:top w:val="single" w:sz="4" w:space="0" w:color="000000"/>
              <w:left w:val="single" w:sz="4" w:space="0" w:color="000000"/>
              <w:bottom w:val="single" w:sz="4" w:space="0" w:color="000000"/>
              <w:right w:val="single" w:sz="4" w:space="0" w:color="000000"/>
            </w:tcBorders>
            <w:shd w:val="clear" w:color="auto" w:fill="auto"/>
          </w:tcPr>
          <w:p w14:paraId="56B6C711" w14:textId="57A581BE" w:rsidR="00A25E17" w:rsidRPr="00A86D26" w:rsidRDefault="000B3738" w:rsidP="002079E7">
            <w:pPr>
              <w:ind w:firstLine="313"/>
              <w:jc w:val="both"/>
              <w:rPr>
                <w:rFonts w:ascii="Trebuchet MS" w:hAnsi="Trebuchet MS"/>
              </w:rPr>
            </w:pPr>
            <w:r w:rsidRPr="00A86D26">
              <w:rPr>
                <w:rFonts w:ascii="Trebuchet MS" w:hAnsi="Trebuchet MS"/>
              </w:rPr>
              <w:t>Prin H</w:t>
            </w:r>
            <w:r w:rsidR="00D949A9" w:rsidRPr="00A86D26">
              <w:rPr>
                <w:rFonts w:ascii="Trebuchet MS" w:hAnsi="Trebuchet MS"/>
              </w:rPr>
              <w:t>otărârea Guvernului</w:t>
            </w:r>
            <w:r w:rsidRPr="00A86D26">
              <w:rPr>
                <w:rFonts w:ascii="Trebuchet MS" w:hAnsi="Trebuchet MS"/>
              </w:rPr>
              <w:t xml:space="preserve"> nr. </w:t>
            </w:r>
            <w:r w:rsidR="00A25E17" w:rsidRPr="00A86D26">
              <w:rPr>
                <w:rFonts w:ascii="Trebuchet MS" w:hAnsi="Trebuchet MS"/>
              </w:rPr>
              <w:t>1183</w:t>
            </w:r>
            <w:r w:rsidRPr="00A86D26">
              <w:rPr>
                <w:rFonts w:ascii="Trebuchet MS" w:hAnsi="Trebuchet MS"/>
              </w:rPr>
              <w:t xml:space="preserve">/2022 pentru organizarea şi funcţionarea </w:t>
            </w:r>
            <w:r w:rsidR="00A25E17" w:rsidRPr="00A86D26">
              <w:rPr>
                <w:rFonts w:ascii="Trebuchet MS" w:hAnsi="Trebuchet MS"/>
              </w:rPr>
              <w:t>Institutului Național de Management al Serviciilor de Sănătate</w:t>
            </w:r>
            <w:r w:rsidRPr="00A86D26">
              <w:rPr>
                <w:rFonts w:ascii="Trebuchet MS" w:hAnsi="Trebuchet MS"/>
              </w:rPr>
              <w:t xml:space="preserve">, publicată în Monitorul Oficial, Partea I nr. </w:t>
            </w:r>
            <w:r w:rsidR="00A25E17" w:rsidRPr="00A86D26">
              <w:rPr>
                <w:rFonts w:ascii="Trebuchet MS" w:hAnsi="Trebuchet MS"/>
              </w:rPr>
              <w:t>961</w:t>
            </w:r>
            <w:r w:rsidRPr="00A86D26">
              <w:rPr>
                <w:rFonts w:ascii="Trebuchet MS" w:hAnsi="Trebuchet MS"/>
              </w:rPr>
              <w:t xml:space="preserve"> din </w:t>
            </w:r>
            <w:r w:rsidR="00A25E17" w:rsidRPr="00A86D26">
              <w:rPr>
                <w:rFonts w:ascii="Trebuchet MS" w:hAnsi="Trebuchet MS"/>
              </w:rPr>
              <w:t>03</w:t>
            </w:r>
            <w:r w:rsidRPr="00A86D26">
              <w:rPr>
                <w:rFonts w:ascii="Trebuchet MS" w:hAnsi="Trebuchet MS"/>
              </w:rPr>
              <w:t xml:space="preserve"> </w:t>
            </w:r>
            <w:r w:rsidR="00A25E17" w:rsidRPr="00A86D26">
              <w:rPr>
                <w:rFonts w:ascii="Trebuchet MS" w:hAnsi="Trebuchet MS"/>
              </w:rPr>
              <w:t>octombrie</w:t>
            </w:r>
            <w:r w:rsidRPr="00A86D26">
              <w:rPr>
                <w:rFonts w:ascii="Trebuchet MS" w:hAnsi="Trebuchet MS"/>
              </w:rPr>
              <w:t xml:space="preserve"> 2022, este stabilită organizarea și funcționarea </w:t>
            </w:r>
            <w:r w:rsidR="00A25E17" w:rsidRPr="00A86D26">
              <w:rPr>
                <w:rFonts w:ascii="Trebuchet MS" w:hAnsi="Trebuchet MS"/>
              </w:rPr>
              <w:t>Institutului Național de Management al Serviciilor de Sănătate</w:t>
            </w:r>
            <w:r w:rsidR="00A20342" w:rsidRPr="00A86D26">
              <w:rPr>
                <w:rFonts w:ascii="Trebuchet MS" w:hAnsi="Trebuchet MS"/>
              </w:rPr>
              <w:t>.</w:t>
            </w:r>
            <w:r w:rsidR="00A25E17" w:rsidRPr="00A86D26">
              <w:rPr>
                <w:rFonts w:ascii="Trebuchet MS" w:hAnsi="Trebuchet MS"/>
              </w:rPr>
              <w:t xml:space="preserve"> </w:t>
            </w:r>
          </w:p>
          <w:p w14:paraId="31AC6513" w14:textId="3F84BAA7" w:rsidR="000B3738" w:rsidRPr="00A86D26" w:rsidRDefault="000B3738" w:rsidP="002079E7">
            <w:pPr>
              <w:ind w:firstLine="313"/>
              <w:jc w:val="both"/>
              <w:rPr>
                <w:rFonts w:ascii="Trebuchet MS" w:hAnsi="Trebuchet MS"/>
              </w:rPr>
            </w:pPr>
            <w:r w:rsidRPr="00A86D26">
              <w:rPr>
                <w:rFonts w:ascii="Trebuchet MS" w:hAnsi="Trebuchet MS"/>
              </w:rPr>
              <w:t>Potrivit art. 1 alin. (</w:t>
            </w:r>
            <w:r w:rsidR="00AD4678" w:rsidRPr="00A86D26">
              <w:rPr>
                <w:rFonts w:ascii="Trebuchet MS" w:hAnsi="Trebuchet MS"/>
              </w:rPr>
              <w:t>2</w:t>
            </w:r>
            <w:r w:rsidRPr="00A86D26">
              <w:rPr>
                <w:rFonts w:ascii="Trebuchet MS" w:hAnsi="Trebuchet MS"/>
              </w:rPr>
              <w:t xml:space="preserve">) din </w:t>
            </w:r>
            <w:r w:rsidR="00D949A9" w:rsidRPr="00A86D26">
              <w:rPr>
                <w:rFonts w:ascii="Trebuchet MS" w:hAnsi="Trebuchet MS"/>
              </w:rPr>
              <w:t xml:space="preserve">Hotărârea Guvernului </w:t>
            </w:r>
            <w:r w:rsidRPr="00A86D26">
              <w:rPr>
                <w:rFonts w:ascii="Trebuchet MS" w:hAnsi="Trebuchet MS"/>
              </w:rPr>
              <w:t xml:space="preserve">nr. </w:t>
            </w:r>
            <w:r w:rsidR="00AD4678" w:rsidRPr="00A86D26">
              <w:rPr>
                <w:rFonts w:ascii="Trebuchet MS" w:hAnsi="Trebuchet MS"/>
              </w:rPr>
              <w:t>1183</w:t>
            </w:r>
            <w:r w:rsidRPr="00A86D26">
              <w:rPr>
                <w:rFonts w:ascii="Trebuchet MS" w:hAnsi="Trebuchet MS"/>
              </w:rPr>
              <w:t xml:space="preserve">/2022, </w:t>
            </w:r>
            <w:r w:rsidR="00AD4678" w:rsidRPr="00A86D26">
              <w:rPr>
                <w:rFonts w:ascii="Trebuchet MS" w:hAnsi="Trebuchet MS"/>
              </w:rPr>
              <w:t>Institutului Național de Management al Serviciilor de Sănătate</w:t>
            </w:r>
            <w:r w:rsidRPr="00A86D26">
              <w:rPr>
                <w:rFonts w:ascii="Trebuchet MS" w:hAnsi="Trebuchet MS"/>
              </w:rPr>
              <w:t xml:space="preserve"> funcţionează </w:t>
            </w:r>
            <w:r w:rsidR="00AD4678" w:rsidRPr="00A86D26">
              <w:rPr>
                <w:rFonts w:ascii="Trebuchet MS" w:hAnsi="Trebuchet MS"/>
              </w:rPr>
              <w:t>ca unitate sanitară</w:t>
            </w:r>
            <w:r w:rsidRPr="00A86D26">
              <w:rPr>
                <w:rFonts w:ascii="Trebuchet MS" w:hAnsi="Trebuchet MS"/>
              </w:rPr>
              <w:t>.</w:t>
            </w:r>
          </w:p>
          <w:p w14:paraId="3C0D876F" w14:textId="46E5C52A" w:rsidR="00CB2B28" w:rsidRPr="00D949A9" w:rsidRDefault="00CB2B28" w:rsidP="002079E7">
            <w:pPr>
              <w:ind w:firstLine="313"/>
              <w:jc w:val="both"/>
              <w:rPr>
                <w:rFonts w:ascii="Trebuchet MS" w:hAnsi="Trebuchet MS"/>
              </w:rPr>
            </w:pPr>
            <w:r w:rsidRPr="00A86D26">
              <w:rPr>
                <w:rFonts w:ascii="Trebuchet MS" w:hAnsi="Trebuchet MS"/>
              </w:rPr>
              <w:t xml:space="preserve">Totodată, potrivit art. 8 din </w:t>
            </w:r>
            <w:r w:rsidR="00D949A9" w:rsidRPr="00A86D26">
              <w:rPr>
                <w:rFonts w:ascii="Trebuchet MS" w:hAnsi="Trebuchet MS"/>
              </w:rPr>
              <w:t xml:space="preserve">Hotărârea Guvernului </w:t>
            </w:r>
            <w:r w:rsidRPr="00A86D26">
              <w:rPr>
                <w:rFonts w:ascii="Trebuchet MS" w:hAnsi="Trebuchet MS"/>
              </w:rPr>
              <w:t xml:space="preserve">nr. </w:t>
            </w:r>
            <w:r w:rsidR="00AD4678" w:rsidRPr="00A86D26">
              <w:rPr>
                <w:rFonts w:ascii="Trebuchet MS" w:hAnsi="Trebuchet MS"/>
              </w:rPr>
              <w:t>1183</w:t>
            </w:r>
            <w:r w:rsidRPr="00A86D26">
              <w:rPr>
                <w:rFonts w:ascii="Trebuchet MS" w:hAnsi="Trebuchet MS"/>
              </w:rPr>
              <w:t xml:space="preserve">/2022, </w:t>
            </w:r>
            <w:r w:rsidR="00A20342" w:rsidRPr="00A86D26">
              <w:rPr>
                <w:rFonts w:ascii="Trebuchet MS" w:hAnsi="Trebuchet MS"/>
              </w:rPr>
              <w:t xml:space="preserve">Institutului Național de Management al Serviciilor de Sănătate </w:t>
            </w:r>
            <w:r w:rsidRPr="00A86D26">
              <w:t xml:space="preserve"> </w:t>
            </w:r>
            <w:r w:rsidRPr="00A86D26">
              <w:rPr>
                <w:rFonts w:ascii="Trebuchet MS" w:hAnsi="Trebuchet MS"/>
              </w:rPr>
              <w:t xml:space="preserve">funcţionează cu un număr maxim de </w:t>
            </w:r>
            <w:r w:rsidR="00AD4678" w:rsidRPr="00A86D26">
              <w:rPr>
                <w:rFonts w:ascii="Trebuchet MS" w:hAnsi="Trebuchet MS"/>
              </w:rPr>
              <w:t>85</w:t>
            </w:r>
            <w:r w:rsidRPr="00A86D26">
              <w:rPr>
                <w:rFonts w:ascii="Trebuchet MS" w:hAnsi="Trebuchet MS"/>
              </w:rPr>
              <w:t xml:space="preserve"> de posturi, finanţate </w:t>
            </w:r>
            <w:r w:rsidR="00AD4678" w:rsidRPr="00A86D26">
              <w:rPr>
                <w:rFonts w:ascii="Trebuchet MS" w:hAnsi="Trebuchet MS"/>
              </w:rPr>
              <w:t xml:space="preserve"> din venituri proprii şi subvenţii de la bugetul de stat</w:t>
            </w:r>
            <w:r w:rsidRPr="00D949A9">
              <w:rPr>
                <w:rFonts w:ascii="Trebuchet MS" w:hAnsi="Trebuchet MS"/>
              </w:rPr>
              <w:t>.</w:t>
            </w:r>
          </w:p>
          <w:p w14:paraId="24E3CE5A" w14:textId="386F80FE" w:rsidR="00195CF1" w:rsidRPr="00A86D26" w:rsidRDefault="00273668" w:rsidP="002079E7">
            <w:pPr>
              <w:ind w:firstLine="313"/>
              <w:jc w:val="both"/>
              <w:rPr>
                <w:rFonts w:ascii="Trebuchet MS" w:hAnsi="Trebuchet MS"/>
              </w:rPr>
            </w:pPr>
            <w:r w:rsidRPr="00A86D26">
              <w:rPr>
                <w:rFonts w:ascii="Trebuchet MS" w:hAnsi="Trebuchet MS"/>
              </w:rPr>
              <w:t xml:space="preserve">Structura organizatorică a </w:t>
            </w:r>
            <w:r w:rsidR="00015CC6" w:rsidRPr="00A86D26">
              <w:rPr>
                <w:rFonts w:ascii="Trebuchet MS" w:hAnsi="Trebuchet MS"/>
              </w:rPr>
              <w:t xml:space="preserve">Institutului Național de Management al Serviciilor de Sănătate </w:t>
            </w:r>
            <w:r w:rsidRPr="00A86D26">
              <w:rPr>
                <w:rFonts w:ascii="Trebuchet MS" w:hAnsi="Trebuchet MS"/>
              </w:rPr>
              <w:t xml:space="preserve"> este prevăzută în </w:t>
            </w:r>
            <w:r w:rsidR="000B3738" w:rsidRPr="00A86D26">
              <w:rPr>
                <w:rFonts w:ascii="Trebuchet MS" w:hAnsi="Trebuchet MS"/>
              </w:rPr>
              <w:t xml:space="preserve">Anexa nr. 1 la </w:t>
            </w:r>
            <w:r w:rsidR="00D949A9" w:rsidRPr="00A86D26">
              <w:rPr>
                <w:rFonts w:ascii="Trebuchet MS" w:hAnsi="Trebuchet MS"/>
              </w:rPr>
              <w:t>actul normativ men</w:t>
            </w:r>
            <w:r w:rsidR="00D949A9" w:rsidRPr="00A86D26">
              <w:rPr>
                <w:rFonts w:ascii="Calibri" w:hAnsi="Calibri" w:cs="Calibri"/>
              </w:rPr>
              <w:t>ṭ</w:t>
            </w:r>
            <w:r w:rsidR="00D949A9" w:rsidRPr="00A86D26">
              <w:rPr>
                <w:rFonts w:ascii="Trebuchet MS" w:hAnsi="Trebuchet MS"/>
              </w:rPr>
              <w:t>ionat</w:t>
            </w:r>
            <w:r w:rsidR="00E237B2" w:rsidRPr="00A86D26">
              <w:rPr>
                <w:rFonts w:ascii="Trebuchet MS" w:hAnsi="Trebuchet MS"/>
              </w:rPr>
              <w:t>.</w:t>
            </w:r>
          </w:p>
          <w:p w14:paraId="2E0C5820" w14:textId="72075847" w:rsidR="00766DC7" w:rsidRPr="00A86D26" w:rsidRDefault="004C6B27" w:rsidP="002079E7">
            <w:pPr>
              <w:ind w:firstLine="313"/>
              <w:jc w:val="both"/>
              <w:rPr>
                <w:rFonts w:ascii="Trebuchet MS" w:hAnsi="Trebuchet MS"/>
              </w:rPr>
            </w:pPr>
            <w:r w:rsidRPr="00A86D26">
              <w:rPr>
                <w:rFonts w:ascii="Trebuchet MS" w:hAnsi="Trebuchet MS"/>
              </w:rPr>
              <w:t>La data de 30 octombrie 2023 a i</w:t>
            </w:r>
            <w:r w:rsidR="00766DC7" w:rsidRPr="00A86D26">
              <w:rPr>
                <w:rFonts w:ascii="Trebuchet MS" w:hAnsi="Trebuchet MS"/>
              </w:rPr>
              <w:t>ntra</w:t>
            </w:r>
            <w:r w:rsidRPr="00A86D26">
              <w:rPr>
                <w:rFonts w:ascii="Trebuchet MS" w:hAnsi="Trebuchet MS"/>
              </w:rPr>
              <w:t>t</w:t>
            </w:r>
            <w:r w:rsidR="00766DC7" w:rsidRPr="00A86D26">
              <w:rPr>
                <w:rFonts w:ascii="Trebuchet MS" w:hAnsi="Trebuchet MS"/>
              </w:rPr>
              <w:t xml:space="preserve"> în vigoare Leg</w:t>
            </w:r>
            <w:r w:rsidRPr="00A86D26">
              <w:rPr>
                <w:rFonts w:ascii="Trebuchet MS" w:hAnsi="Trebuchet MS"/>
              </w:rPr>
              <w:t>ea</w:t>
            </w:r>
            <w:r w:rsidR="00766DC7" w:rsidRPr="00A86D26">
              <w:rPr>
                <w:rFonts w:ascii="Trebuchet MS" w:hAnsi="Trebuchet MS"/>
              </w:rPr>
              <w:t xml:space="preserve"> nr. 296/2023 privind unele măsuri fiscal-bugetare pentru asigurarea sustenabilităţii financiare a României pe termen lung.</w:t>
            </w:r>
          </w:p>
          <w:p w14:paraId="49626601" w14:textId="2C248516" w:rsidR="00766DC7" w:rsidRPr="00A86D26" w:rsidRDefault="002B1571" w:rsidP="002079E7">
            <w:pPr>
              <w:ind w:firstLine="313"/>
              <w:jc w:val="both"/>
              <w:rPr>
                <w:rFonts w:ascii="Trebuchet MS" w:hAnsi="Trebuchet MS"/>
              </w:rPr>
            </w:pPr>
            <w:r w:rsidRPr="00F352F6">
              <w:rPr>
                <w:rFonts w:ascii="Trebuchet MS" w:hAnsi="Trebuchet MS"/>
              </w:rPr>
              <w:t xml:space="preserve">Potrivit prevederilor </w:t>
            </w:r>
            <w:r w:rsidR="00F352F6">
              <w:rPr>
                <w:rFonts w:ascii="Trebuchet MS" w:hAnsi="Trebuchet MS"/>
              </w:rPr>
              <w:t>a</w:t>
            </w:r>
            <w:r w:rsidR="000005B0" w:rsidRPr="00A86D26">
              <w:rPr>
                <w:rFonts w:ascii="Trebuchet MS" w:hAnsi="Trebuchet MS"/>
              </w:rPr>
              <w:t>rt</w:t>
            </w:r>
            <w:r w:rsidR="00766DC7" w:rsidRPr="00A86D26">
              <w:rPr>
                <w:rFonts w:ascii="Trebuchet MS" w:hAnsi="Trebuchet MS"/>
              </w:rPr>
              <w:t>. XVIII din Legea nr. 29</w:t>
            </w:r>
            <w:r w:rsidR="003754AC" w:rsidRPr="00A86D26">
              <w:rPr>
                <w:rFonts w:ascii="Trebuchet MS" w:hAnsi="Trebuchet MS"/>
              </w:rPr>
              <w:t>6</w:t>
            </w:r>
            <w:r w:rsidR="00766DC7" w:rsidRPr="00A86D26">
              <w:rPr>
                <w:rFonts w:ascii="Trebuchet MS" w:hAnsi="Trebuchet MS"/>
              </w:rPr>
              <w:t>/2023</w:t>
            </w:r>
            <w:r w:rsidR="000005B0" w:rsidRPr="00A86D26">
              <w:rPr>
                <w:rFonts w:ascii="Trebuchet MS" w:hAnsi="Trebuchet MS"/>
              </w:rPr>
              <w:t xml:space="preserve"> funcți</w:t>
            </w:r>
            <w:r w:rsidR="0006702C">
              <w:rPr>
                <w:rFonts w:ascii="Trebuchet MS" w:hAnsi="Trebuchet MS"/>
              </w:rPr>
              <w:t>a</w:t>
            </w:r>
            <w:r w:rsidR="000005B0" w:rsidRPr="00A86D26">
              <w:rPr>
                <w:rFonts w:ascii="Trebuchet MS" w:hAnsi="Trebuchet MS"/>
              </w:rPr>
              <w:t xml:space="preserve"> de șef birou</w:t>
            </w:r>
            <w:r w:rsidR="0006702C">
              <w:rPr>
                <w:rFonts w:ascii="Trebuchet MS" w:hAnsi="Trebuchet MS"/>
              </w:rPr>
              <w:t xml:space="preserve"> se desființează</w:t>
            </w:r>
            <w:r w:rsidR="000005B0" w:rsidRPr="00A86D26">
              <w:rPr>
                <w:rFonts w:ascii="Trebuchet MS" w:hAnsi="Trebuchet MS"/>
              </w:rPr>
              <w:t>, iar potrivit alin. (3): Odată cu desfiinţarea funcţiei publice de şef birou se desfiinţează şi structurile organizatorice care funcţionează ca birouri. Personalul angajat în cadrul acestor structuri de birouri îşi păstrează drepturile salariale în vigoare la data desfiinţării structurilor organizatorice şi este preluat în alte structuri organizatorice odată cu aprobarea noilor organigrame.</w:t>
            </w:r>
          </w:p>
          <w:p w14:paraId="361A9889" w14:textId="4B50E138" w:rsidR="00A86D26" w:rsidRPr="00A86D26" w:rsidRDefault="000005B0" w:rsidP="007A193B">
            <w:pPr>
              <w:jc w:val="both"/>
              <w:rPr>
                <w:rFonts w:ascii="Trebuchet MS" w:hAnsi="Trebuchet MS"/>
              </w:rPr>
            </w:pPr>
            <w:r w:rsidRPr="00A86D26">
              <w:rPr>
                <w:rFonts w:ascii="Trebuchet MS" w:hAnsi="Trebuchet MS"/>
              </w:rPr>
              <w:t xml:space="preserve">Totodată, </w:t>
            </w:r>
            <w:r w:rsidR="00411641" w:rsidRPr="00A86D26">
              <w:rPr>
                <w:rFonts w:ascii="Trebuchet MS" w:hAnsi="Trebuchet MS"/>
              </w:rPr>
              <w:t>conform art. XXIII alin. (1) din Legea nr.296/2023 privind unele măsuri fiscal-bugetare pentru asigurarea sustenabilităţii financiare a României pe termen lung, numărul total de funcţii de conducere pentru celelalte entităţi publice finanţate din fonduri publice cărora nu li se aplică prevederile </w:t>
            </w:r>
            <w:hyperlink r:id="rId8" w:history="1">
              <w:r w:rsidR="00411641" w:rsidRPr="00A86D26">
                <w:rPr>
                  <w:rFonts w:ascii="Trebuchet MS" w:hAnsi="Trebuchet MS"/>
                </w:rPr>
                <w:t>art.391</w:t>
              </w:r>
            </w:hyperlink>
            <w:r w:rsidR="00411641" w:rsidRPr="00A86D26">
              <w:rPr>
                <w:rFonts w:ascii="Trebuchet MS" w:hAnsi="Trebuchet MS"/>
              </w:rPr>
              <w:t xml:space="preserve"> alin. (1) din Ordonanţa de urgenţă a Guvernului nr. 57/2019, cu modificările şi completările ulterioare, altele decât cele prevăzute la art. XXII alin. (3), care se organizează şi funcţionează în baza unor legi speciale sau beneficiază de statute speciale, care desfăşoară activităţi de uz şi interes public din domeniile: educaţie, sănătate, apărare naţională, ordine publică şi </w:t>
            </w:r>
            <w:r w:rsidR="00411641" w:rsidRPr="00A86D26">
              <w:rPr>
                <w:rFonts w:ascii="Trebuchet MS" w:hAnsi="Trebuchet MS"/>
              </w:rPr>
              <w:lastRenderedPageBreak/>
              <w:t>siguranţă naţională, poate fi de maximum 12% din numărul total de posturi aprobate la nivelul ordonatorului principal de credite.</w:t>
            </w:r>
          </w:p>
        </w:tc>
      </w:tr>
      <w:tr w:rsidR="002A1C8B" w:rsidRPr="00A82759" w14:paraId="361A98C0" w14:textId="77777777" w:rsidTr="00EC12EB">
        <w:tc>
          <w:tcPr>
            <w:tcW w:w="2269" w:type="dxa"/>
            <w:tcBorders>
              <w:top w:val="single" w:sz="4" w:space="0" w:color="000000"/>
              <w:left w:val="single" w:sz="4" w:space="0" w:color="000000"/>
              <w:bottom w:val="single" w:sz="4" w:space="0" w:color="000000"/>
              <w:right w:val="single" w:sz="4" w:space="0" w:color="000000"/>
            </w:tcBorders>
          </w:tcPr>
          <w:p w14:paraId="361A988B" w14:textId="77777777" w:rsidR="002A1C8B" w:rsidRPr="00A82759" w:rsidRDefault="001C616E">
            <w:pPr>
              <w:ind w:left="-89" w:right="-76"/>
              <w:rPr>
                <w:rFonts w:ascii="Trebuchet MS" w:hAnsi="Trebuchet MS"/>
              </w:rPr>
            </w:pPr>
            <w:bookmarkStart w:id="2" w:name="_gjdgxs" w:colFirst="0" w:colLast="0"/>
            <w:bookmarkEnd w:id="2"/>
            <w:r w:rsidRPr="00A82759">
              <w:rPr>
                <w:rFonts w:ascii="Trebuchet MS" w:hAnsi="Trebuchet MS"/>
              </w:rPr>
              <w:lastRenderedPageBreak/>
              <w:t>2.3. Schimbări preconizate</w:t>
            </w:r>
          </w:p>
        </w:tc>
        <w:tc>
          <w:tcPr>
            <w:tcW w:w="7915" w:type="dxa"/>
            <w:tcBorders>
              <w:top w:val="single" w:sz="4" w:space="0" w:color="000000"/>
              <w:left w:val="single" w:sz="4" w:space="0" w:color="000000"/>
              <w:bottom w:val="single" w:sz="4" w:space="0" w:color="000000"/>
              <w:right w:val="single" w:sz="4" w:space="0" w:color="000000"/>
            </w:tcBorders>
            <w:shd w:val="clear" w:color="auto" w:fill="auto"/>
          </w:tcPr>
          <w:p w14:paraId="02EAC486" w14:textId="3E58CA61" w:rsidR="00FD1413" w:rsidRPr="00D949A9" w:rsidRDefault="00FD1413" w:rsidP="007A193B">
            <w:pPr>
              <w:ind w:firstLine="313"/>
              <w:jc w:val="both"/>
              <w:rPr>
                <w:rFonts w:ascii="Trebuchet MS" w:hAnsi="Trebuchet MS"/>
              </w:rPr>
            </w:pPr>
            <w:r w:rsidRPr="00A86D26">
              <w:rPr>
                <w:rFonts w:ascii="Trebuchet MS" w:hAnsi="Trebuchet MS"/>
              </w:rPr>
              <w:t xml:space="preserve">Prin prezentul act normativ se pun în acord prevederile </w:t>
            </w:r>
            <w:r w:rsidR="00D949A9" w:rsidRPr="00A86D26">
              <w:rPr>
                <w:rFonts w:ascii="Trebuchet MS" w:hAnsi="Trebuchet MS"/>
              </w:rPr>
              <w:t>Hotărâr</w:t>
            </w:r>
            <w:r w:rsidR="00877A04" w:rsidRPr="00A86D26">
              <w:rPr>
                <w:rFonts w:ascii="Trebuchet MS" w:hAnsi="Trebuchet MS"/>
              </w:rPr>
              <w:t>ii</w:t>
            </w:r>
            <w:r w:rsidR="00D949A9" w:rsidRPr="00A86D26">
              <w:rPr>
                <w:rFonts w:ascii="Trebuchet MS" w:hAnsi="Trebuchet MS"/>
              </w:rPr>
              <w:t xml:space="preserve"> Guvernului</w:t>
            </w:r>
            <w:r w:rsidR="005C2092" w:rsidRPr="00A86D26">
              <w:rPr>
                <w:rFonts w:ascii="Trebuchet MS" w:hAnsi="Trebuchet MS"/>
              </w:rPr>
              <w:t xml:space="preserve"> nr. </w:t>
            </w:r>
            <w:r w:rsidR="00AD4678" w:rsidRPr="00A86D26">
              <w:rPr>
                <w:rFonts w:ascii="Trebuchet MS" w:hAnsi="Trebuchet MS"/>
              </w:rPr>
              <w:t>1183</w:t>
            </w:r>
            <w:r w:rsidR="005C2092" w:rsidRPr="00A86D26">
              <w:rPr>
                <w:rFonts w:ascii="Trebuchet MS" w:hAnsi="Trebuchet MS"/>
              </w:rPr>
              <w:t xml:space="preserve">/2022 </w:t>
            </w:r>
            <w:r w:rsidR="00877A04" w:rsidRPr="00A86D26">
              <w:rPr>
                <w:rFonts w:ascii="Trebuchet MS" w:hAnsi="Trebuchet MS"/>
              </w:rPr>
              <w:t xml:space="preserve">pentru organizarea şi funcţionarea </w:t>
            </w:r>
            <w:r w:rsidR="008D24C6" w:rsidRPr="00A86D26">
              <w:rPr>
                <w:rFonts w:ascii="Trebuchet MS" w:hAnsi="Trebuchet MS"/>
              </w:rPr>
              <w:t xml:space="preserve">Institutului Național de Management al Serviciilor de Sănătate </w:t>
            </w:r>
            <w:r w:rsidR="008D24C6" w:rsidRPr="00A86D26">
              <w:t xml:space="preserve"> </w:t>
            </w:r>
            <w:r w:rsidR="00AD4678" w:rsidRPr="00A86D26">
              <w:rPr>
                <w:rFonts w:ascii="Trebuchet MS" w:hAnsi="Trebuchet MS"/>
              </w:rPr>
              <w:t xml:space="preserve">cu prevederile </w:t>
            </w:r>
            <w:r w:rsidRPr="00A86D26">
              <w:rPr>
                <w:rFonts w:ascii="Trebuchet MS" w:hAnsi="Trebuchet MS"/>
              </w:rPr>
              <w:t>Leg</w:t>
            </w:r>
            <w:r w:rsidR="00AD4678" w:rsidRPr="00A86D26">
              <w:rPr>
                <w:rFonts w:ascii="Trebuchet MS" w:hAnsi="Trebuchet MS"/>
              </w:rPr>
              <w:t>ii</w:t>
            </w:r>
            <w:r w:rsidRPr="00A86D26">
              <w:rPr>
                <w:rFonts w:ascii="Trebuchet MS" w:hAnsi="Trebuchet MS"/>
              </w:rPr>
              <w:t xml:space="preserve"> </w:t>
            </w:r>
            <w:r w:rsidR="00D95616" w:rsidRPr="00A86D26">
              <w:rPr>
                <w:rFonts w:ascii="Trebuchet MS" w:hAnsi="Trebuchet MS"/>
              </w:rPr>
              <w:t>nr. 29</w:t>
            </w:r>
            <w:r w:rsidR="003754AC" w:rsidRPr="00A86D26">
              <w:rPr>
                <w:rFonts w:ascii="Trebuchet MS" w:hAnsi="Trebuchet MS"/>
              </w:rPr>
              <w:t>6</w:t>
            </w:r>
            <w:r w:rsidR="00D95616" w:rsidRPr="00A86D26">
              <w:rPr>
                <w:rFonts w:ascii="Trebuchet MS" w:hAnsi="Trebuchet MS"/>
              </w:rPr>
              <w:t>/2023</w:t>
            </w:r>
            <w:r w:rsidRPr="00A86D26">
              <w:rPr>
                <w:rFonts w:ascii="Trebuchet MS" w:hAnsi="Trebuchet MS"/>
              </w:rPr>
              <w:t xml:space="preserve"> </w:t>
            </w:r>
            <w:r w:rsidRPr="00D949A9">
              <w:rPr>
                <w:rFonts w:ascii="Trebuchet MS" w:hAnsi="Trebuchet MS"/>
              </w:rPr>
              <w:t>privind unele măsuri fiscal-bugetare pentru asigurarea sustenabilităţii financiare a României pe termen lung, publicată în Monitorul Oficial, Partea I nr. 977 din 27 octombrie 2023.</w:t>
            </w:r>
          </w:p>
          <w:p w14:paraId="1C9EAA54" w14:textId="3B5104A7" w:rsidR="00FD1413" w:rsidRPr="00A86D26" w:rsidRDefault="00D95616" w:rsidP="007A193B">
            <w:pPr>
              <w:ind w:firstLine="313"/>
              <w:jc w:val="both"/>
              <w:rPr>
                <w:rFonts w:ascii="Trebuchet MS" w:hAnsi="Trebuchet MS"/>
              </w:rPr>
            </w:pPr>
            <w:r w:rsidRPr="00D949A9">
              <w:rPr>
                <w:rFonts w:ascii="Trebuchet MS" w:hAnsi="Trebuchet MS"/>
              </w:rPr>
              <w:t xml:space="preserve"> </w:t>
            </w:r>
            <w:r w:rsidR="00321614" w:rsidRPr="00A86D26">
              <w:rPr>
                <w:rFonts w:ascii="Trebuchet MS" w:hAnsi="Trebuchet MS"/>
              </w:rPr>
              <w:t xml:space="preserve">Măsurile privind reorganizarea structurii organizatorice a </w:t>
            </w:r>
            <w:r w:rsidR="008D24C6" w:rsidRPr="00A86D26">
              <w:rPr>
                <w:rFonts w:ascii="Trebuchet MS" w:hAnsi="Trebuchet MS"/>
              </w:rPr>
              <w:t xml:space="preserve">Institutului Național de Management al Serviciilor de Sănătate  </w:t>
            </w:r>
            <w:r w:rsidR="00321614" w:rsidRPr="00A86D26">
              <w:rPr>
                <w:rFonts w:ascii="Trebuchet MS" w:hAnsi="Trebuchet MS"/>
              </w:rPr>
              <w:t>ca urmare a aplicării prevederilor Legii nr. 29</w:t>
            </w:r>
            <w:r w:rsidR="00262732" w:rsidRPr="00A86D26">
              <w:rPr>
                <w:rFonts w:ascii="Trebuchet MS" w:hAnsi="Trebuchet MS"/>
              </w:rPr>
              <w:t>6</w:t>
            </w:r>
            <w:r w:rsidR="00321614" w:rsidRPr="00A86D26">
              <w:rPr>
                <w:rFonts w:ascii="Trebuchet MS" w:hAnsi="Trebuchet MS"/>
              </w:rPr>
              <w:t>/2023 sunt următoarele</w:t>
            </w:r>
            <w:r w:rsidR="00FD1413" w:rsidRPr="00A86D26">
              <w:rPr>
                <w:rFonts w:ascii="Trebuchet MS" w:hAnsi="Trebuchet MS"/>
              </w:rPr>
              <w:t>:</w:t>
            </w:r>
          </w:p>
          <w:p w14:paraId="0CB7E1A2" w14:textId="7C52875E" w:rsidR="00E17A9D" w:rsidRPr="00A86D26" w:rsidRDefault="00E17A9D" w:rsidP="007A193B">
            <w:pPr>
              <w:pStyle w:val="ListParagraph"/>
              <w:numPr>
                <w:ilvl w:val="0"/>
                <w:numId w:val="23"/>
              </w:numPr>
              <w:spacing w:after="0" w:line="240" w:lineRule="auto"/>
              <w:rPr>
                <w:rFonts w:ascii="Trebuchet MS" w:hAnsi="Trebuchet MS"/>
                <w:szCs w:val="24"/>
                <w:lang w:val="ro-RO" w:eastAsia="en-US"/>
              </w:rPr>
            </w:pPr>
            <w:r w:rsidRPr="00A86D26">
              <w:rPr>
                <w:rFonts w:ascii="Trebuchet MS" w:hAnsi="Trebuchet MS"/>
                <w:szCs w:val="24"/>
                <w:lang w:val="ro-RO" w:eastAsia="en-US"/>
              </w:rPr>
              <w:t>Se înființează Direcți</w:t>
            </w:r>
            <w:r w:rsidR="00FC3182" w:rsidRPr="00A86D26">
              <w:rPr>
                <w:rFonts w:ascii="Trebuchet MS" w:hAnsi="Trebuchet MS"/>
                <w:szCs w:val="24"/>
                <w:lang w:val="ro-RO" w:eastAsia="en-US"/>
              </w:rPr>
              <w:t>a</w:t>
            </w:r>
            <w:r w:rsidRPr="00A86D26">
              <w:rPr>
                <w:rFonts w:ascii="Trebuchet MS" w:hAnsi="Trebuchet MS"/>
                <w:szCs w:val="24"/>
                <w:lang w:val="ro-RO" w:eastAsia="en-US"/>
              </w:rPr>
              <w:t xml:space="preserve"> economic</w:t>
            </w:r>
            <w:r w:rsidR="00FC3182" w:rsidRPr="00A86D26">
              <w:rPr>
                <w:rFonts w:ascii="Trebuchet MS" w:hAnsi="Trebuchet MS"/>
                <w:szCs w:val="24"/>
                <w:lang w:val="ro-RO" w:eastAsia="en-US"/>
              </w:rPr>
              <w:t>ă</w:t>
            </w:r>
            <w:r w:rsidRPr="00A86D26">
              <w:rPr>
                <w:rFonts w:ascii="Trebuchet MS" w:hAnsi="Trebuchet MS"/>
                <w:szCs w:val="24"/>
                <w:lang w:val="ro-RO" w:eastAsia="en-US"/>
              </w:rPr>
              <w:t xml:space="preserve"> care funcționează cu un număr de 21 de funcții de execuție si 2 funcții de conducere, având următoarea structură:   </w:t>
            </w:r>
          </w:p>
          <w:p w14:paraId="0557A8A5" w14:textId="77777777" w:rsidR="00E17A9D" w:rsidRPr="00A86D26" w:rsidRDefault="00E17A9D" w:rsidP="007A193B">
            <w:pPr>
              <w:numPr>
                <w:ilvl w:val="0"/>
                <w:numId w:val="22"/>
              </w:numPr>
              <w:rPr>
                <w:rFonts w:ascii="Trebuchet MS" w:hAnsi="Trebuchet MS"/>
              </w:rPr>
            </w:pPr>
            <w:r w:rsidRPr="00A86D26">
              <w:rPr>
                <w:rFonts w:ascii="Trebuchet MS" w:hAnsi="Trebuchet MS"/>
              </w:rPr>
              <w:t>Compartimentul financiar contabilitate – 6 funcții de execuție</w:t>
            </w:r>
          </w:p>
          <w:p w14:paraId="0EED7C8A" w14:textId="77777777" w:rsidR="00E17A9D" w:rsidRPr="00A86D26" w:rsidRDefault="00E17A9D" w:rsidP="007A193B">
            <w:pPr>
              <w:numPr>
                <w:ilvl w:val="0"/>
                <w:numId w:val="22"/>
              </w:numPr>
              <w:rPr>
                <w:rFonts w:ascii="Trebuchet MS" w:hAnsi="Trebuchet MS"/>
              </w:rPr>
            </w:pPr>
            <w:r w:rsidRPr="00A86D26">
              <w:rPr>
                <w:rFonts w:ascii="Trebuchet MS" w:hAnsi="Trebuchet MS"/>
              </w:rPr>
              <w:t>Serviciul administrativ – 11 funcții de execuție și 1 funcție de conducere</w:t>
            </w:r>
          </w:p>
          <w:p w14:paraId="47CF6F42" w14:textId="77777777" w:rsidR="00E17A9D" w:rsidRPr="00A86D26" w:rsidRDefault="00E17A9D" w:rsidP="007A193B">
            <w:pPr>
              <w:numPr>
                <w:ilvl w:val="0"/>
                <w:numId w:val="22"/>
              </w:numPr>
              <w:rPr>
                <w:rFonts w:ascii="Trebuchet MS" w:hAnsi="Trebuchet MS"/>
              </w:rPr>
            </w:pPr>
            <w:r w:rsidRPr="00A86D26">
              <w:rPr>
                <w:rFonts w:ascii="Trebuchet MS" w:hAnsi="Trebuchet MS"/>
              </w:rPr>
              <w:t>Compartimentul RUNOS – 2 funcții de execuție</w:t>
            </w:r>
          </w:p>
          <w:p w14:paraId="7BEC087F" w14:textId="77777777" w:rsidR="00E17A9D" w:rsidRPr="00A86D26" w:rsidRDefault="00E17A9D" w:rsidP="007A193B">
            <w:pPr>
              <w:numPr>
                <w:ilvl w:val="0"/>
                <w:numId w:val="22"/>
              </w:numPr>
              <w:rPr>
                <w:rFonts w:ascii="Trebuchet MS" w:hAnsi="Trebuchet MS"/>
              </w:rPr>
            </w:pPr>
            <w:r w:rsidRPr="00A86D26">
              <w:rPr>
                <w:rFonts w:ascii="Trebuchet MS" w:hAnsi="Trebuchet MS"/>
              </w:rPr>
              <w:t>Compartimentul achiziții publice – 2 funcții de execuție</w:t>
            </w:r>
          </w:p>
          <w:p w14:paraId="1E1430F6" w14:textId="7D4C2803" w:rsidR="00127817" w:rsidRPr="00A86D26" w:rsidRDefault="00E17A9D" w:rsidP="007A193B">
            <w:pPr>
              <w:pStyle w:val="ListParagraph"/>
              <w:numPr>
                <w:ilvl w:val="0"/>
                <w:numId w:val="18"/>
              </w:numPr>
              <w:spacing w:line="240" w:lineRule="auto"/>
              <w:rPr>
                <w:rFonts w:ascii="Trebuchet MS" w:hAnsi="Trebuchet MS"/>
                <w:szCs w:val="24"/>
                <w:lang w:val="ro-RO" w:eastAsia="en-US"/>
              </w:rPr>
            </w:pPr>
            <w:r w:rsidRPr="00A86D26">
              <w:rPr>
                <w:rFonts w:ascii="Trebuchet MS" w:hAnsi="Trebuchet MS"/>
                <w:szCs w:val="24"/>
                <w:lang w:val="ro-RO" w:eastAsia="en-US"/>
              </w:rPr>
              <w:t xml:space="preserve">Se înființează în cadrul Direcției economice, </w:t>
            </w:r>
            <w:r w:rsidR="00A20342" w:rsidRPr="00A86D26">
              <w:rPr>
                <w:rFonts w:ascii="Trebuchet MS" w:hAnsi="Trebuchet MS"/>
                <w:szCs w:val="24"/>
                <w:lang w:val="ro-RO" w:eastAsia="en-US"/>
              </w:rPr>
              <w:t>Compartimentul financiar contabilitate</w:t>
            </w:r>
            <w:r w:rsidR="00127817" w:rsidRPr="00A86D26">
              <w:rPr>
                <w:rFonts w:ascii="Trebuchet MS" w:hAnsi="Trebuchet MS"/>
                <w:szCs w:val="24"/>
                <w:lang w:val="ro-RO" w:eastAsia="en-US"/>
              </w:rPr>
              <w:t xml:space="preserve"> prin reorganizarea </w:t>
            </w:r>
            <w:r w:rsidR="00A20342" w:rsidRPr="00A86D26">
              <w:rPr>
                <w:rFonts w:ascii="Trebuchet MS" w:hAnsi="Trebuchet MS"/>
                <w:szCs w:val="24"/>
                <w:lang w:val="ro-RO" w:eastAsia="en-US"/>
              </w:rPr>
              <w:t>Biroului financiar contabilitate</w:t>
            </w:r>
            <w:r w:rsidR="00127817" w:rsidRPr="00A86D26">
              <w:rPr>
                <w:rFonts w:ascii="Trebuchet MS" w:hAnsi="Trebuchet MS"/>
                <w:szCs w:val="24"/>
                <w:lang w:val="ro-RO" w:eastAsia="en-US"/>
              </w:rPr>
              <w:t xml:space="preserve">, care se </w:t>
            </w:r>
            <w:r w:rsidR="00073708" w:rsidRPr="00A86D26">
              <w:rPr>
                <w:rFonts w:ascii="Trebuchet MS" w:hAnsi="Trebuchet MS"/>
                <w:szCs w:val="24"/>
                <w:lang w:val="ro-RO" w:eastAsia="en-US"/>
              </w:rPr>
              <w:t>desființ</w:t>
            </w:r>
            <w:r w:rsidR="00127817" w:rsidRPr="00A86D26">
              <w:rPr>
                <w:rFonts w:ascii="Trebuchet MS" w:hAnsi="Trebuchet MS"/>
                <w:szCs w:val="24"/>
                <w:lang w:val="ro-RO" w:eastAsia="en-US"/>
              </w:rPr>
              <w:t>e</w:t>
            </w:r>
            <w:r w:rsidR="00073708" w:rsidRPr="00A86D26">
              <w:rPr>
                <w:rFonts w:ascii="Trebuchet MS" w:hAnsi="Trebuchet MS"/>
                <w:szCs w:val="24"/>
                <w:lang w:val="ro-RO" w:eastAsia="en-US"/>
              </w:rPr>
              <w:t>a</w:t>
            </w:r>
            <w:r w:rsidR="00127817" w:rsidRPr="00A86D26">
              <w:rPr>
                <w:rFonts w:ascii="Trebuchet MS" w:hAnsi="Trebuchet MS"/>
                <w:szCs w:val="24"/>
                <w:lang w:val="ro-RO" w:eastAsia="en-US"/>
              </w:rPr>
              <w:t>ză</w:t>
            </w:r>
            <w:r w:rsidR="00A86D26" w:rsidRPr="00A86D26">
              <w:rPr>
                <w:rFonts w:ascii="Trebuchet MS" w:hAnsi="Trebuchet MS"/>
                <w:szCs w:val="24"/>
                <w:lang w:val="ro-RO" w:eastAsia="en-US"/>
              </w:rPr>
              <w:t>.</w:t>
            </w:r>
          </w:p>
          <w:p w14:paraId="04D2F9FD" w14:textId="44D95BBE" w:rsidR="00A20342" w:rsidRPr="00A86D26" w:rsidRDefault="00E83C02" w:rsidP="007A193B">
            <w:pPr>
              <w:pStyle w:val="ListParagraph"/>
              <w:numPr>
                <w:ilvl w:val="0"/>
                <w:numId w:val="18"/>
              </w:numPr>
              <w:spacing w:line="240" w:lineRule="auto"/>
              <w:rPr>
                <w:rFonts w:ascii="Trebuchet MS" w:hAnsi="Trebuchet MS"/>
                <w:szCs w:val="24"/>
                <w:lang w:val="ro-RO" w:eastAsia="en-US"/>
              </w:rPr>
            </w:pPr>
            <w:r>
              <w:rPr>
                <w:rFonts w:ascii="Trebuchet MS" w:hAnsi="Trebuchet MS"/>
                <w:szCs w:val="24"/>
                <w:lang w:val="ro-RO" w:eastAsia="en-US"/>
              </w:rPr>
              <w:t>Schimbarea subordonării</w:t>
            </w:r>
            <w:r w:rsidR="00A20342" w:rsidRPr="00A86D26">
              <w:rPr>
                <w:rFonts w:ascii="Trebuchet MS" w:hAnsi="Trebuchet MS"/>
                <w:szCs w:val="24"/>
                <w:lang w:val="ro-RO" w:eastAsia="en-US"/>
              </w:rPr>
              <w:t xml:space="preserve"> Compartimentului achiziții publice, de </w:t>
            </w:r>
            <w:r>
              <w:rPr>
                <w:rFonts w:ascii="Trebuchet MS" w:hAnsi="Trebuchet MS"/>
                <w:szCs w:val="24"/>
                <w:lang w:val="ro-RO" w:eastAsia="en-US"/>
              </w:rPr>
              <w:t>la</w:t>
            </w:r>
            <w:r w:rsidR="00A20342" w:rsidRPr="00A86D26">
              <w:rPr>
                <w:rFonts w:ascii="Trebuchet MS" w:hAnsi="Trebuchet MS"/>
                <w:szCs w:val="24"/>
                <w:lang w:val="ro-RO" w:eastAsia="en-US"/>
              </w:rPr>
              <w:t xml:space="preserve"> directorul general </w:t>
            </w:r>
            <w:r w:rsidR="00745808">
              <w:rPr>
                <w:rFonts w:ascii="Trebuchet MS" w:hAnsi="Trebuchet MS"/>
                <w:szCs w:val="24"/>
                <w:lang w:val="ro-RO" w:eastAsia="en-US"/>
              </w:rPr>
              <w:t xml:space="preserve">la </w:t>
            </w:r>
            <w:r w:rsidR="00A20342" w:rsidRPr="00A86D26">
              <w:rPr>
                <w:rFonts w:ascii="Trebuchet MS" w:hAnsi="Trebuchet MS"/>
                <w:szCs w:val="24"/>
                <w:lang w:val="ro-RO" w:eastAsia="en-US"/>
              </w:rPr>
              <w:t>directorul economic.</w:t>
            </w:r>
          </w:p>
          <w:p w14:paraId="5F270C13" w14:textId="1E97B7B6" w:rsidR="00E17A9D" w:rsidRDefault="009F2350" w:rsidP="007A193B">
            <w:pPr>
              <w:pStyle w:val="ListParagraph"/>
              <w:numPr>
                <w:ilvl w:val="0"/>
                <w:numId w:val="18"/>
              </w:numPr>
              <w:spacing w:line="240" w:lineRule="auto"/>
              <w:rPr>
                <w:rFonts w:ascii="Trebuchet MS" w:hAnsi="Trebuchet MS"/>
                <w:szCs w:val="24"/>
                <w:lang w:val="ro-RO" w:eastAsia="en-US"/>
              </w:rPr>
            </w:pPr>
            <w:r w:rsidRPr="009F2350">
              <w:rPr>
                <w:rFonts w:ascii="Trebuchet MS" w:hAnsi="Trebuchet MS"/>
                <w:szCs w:val="24"/>
                <w:lang w:val="ro-RO" w:eastAsia="en-US"/>
              </w:rPr>
              <w:t>Schimbarea subordonării</w:t>
            </w:r>
            <w:r w:rsidR="00E17A9D" w:rsidRPr="00A86D26">
              <w:rPr>
                <w:rFonts w:ascii="Trebuchet MS" w:hAnsi="Trebuchet MS"/>
                <w:szCs w:val="24"/>
                <w:lang w:val="ro-RO" w:eastAsia="en-US"/>
              </w:rPr>
              <w:t xml:space="preserve"> Compartimentului RUNOS, de </w:t>
            </w:r>
            <w:r>
              <w:rPr>
                <w:rFonts w:ascii="Trebuchet MS" w:hAnsi="Trebuchet MS"/>
                <w:szCs w:val="24"/>
                <w:lang w:val="ro-RO" w:eastAsia="en-US"/>
              </w:rPr>
              <w:t xml:space="preserve">la </w:t>
            </w:r>
            <w:r w:rsidR="00E17A9D" w:rsidRPr="00A86D26">
              <w:rPr>
                <w:rFonts w:ascii="Trebuchet MS" w:hAnsi="Trebuchet MS"/>
                <w:szCs w:val="24"/>
                <w:lang w:val="ro-RO" w:eastAsia="en-US"/>
              </w:rPr>
              <w:t xml:space="preserve">directorul general </w:t>
            </w:r>
            <w:r>
              <w:rPr>
                <w:rFonts w:ascii="Trebuchet MS" w:hAnsi="Trebuchet MS"/>
                <w:szCs w:val="24"/>
                <w:lang w:val="ro-RO" w:eastAsia="en-US"/>
              </w:rPr>
              <w:t>la</w:t>
            </w:r>
            <w:r w:rsidR="00E17A9D" w:rsidRPr="00A86D26">
              <w:rPr>
                <w:rFonts w:ascii="Trebuchet MS" w:hAnsi="Trebuchet MS"/>
                <w:szCs w:val="24"/>
                <w:lang w:val="ro-RO" w:eastAsia="en-US"/>
              </w:rPr>
              <w:t xml:space="preserve"> directorul economic.</w:t>
            </w:r>
          </w:p>
          <w:p w14:paraId="38357E4C" w14:textId="77777777" w:rsidR="00911246" w:rsidRPr="00A86D26" w:rsidRDefault="00911246" w:rsidP="007A193B">
            <w:pPr>
              <w:pStyle w:val="ListParagraph"/>
              <w:spacing w:line="240" w:lineRule="auto"/>
              <w:rPr>
                <w:rFonts w:ascii="Trebuchet MS" w:hAnsi="Trebuchet MS"/>
                <w:szCs w:val="24"/>
                <w:lang w:val="ro-RO" w:eastAsia="en-US"/>
              </w:rPr>
            </w:pPr>
          </w:p>
          <w:p w14:paraId="17CE9211" w14:textId="0174FD2E" w:rsidR="00911246" w:rsidRPr="00B87744" w:rsidRDefault="00911246" w:rsidP="007A193B">
            <w:pPr>
              <w:ind w:firstLine="720"/>
              <w:jc w:val="both"/>
              <w:rPr>
                <w:rFonts w:ascii="Trebuchet MS" w:eastAsia="Verdana" w:hAnsi="Trebuchet MS" w:cs="Arial"/>
              </w:rPr>
            </w:pPr>
            <w:r w:rsidRPr="00B87744">
              <w:rPr>
                <w:rFonts w:ascii="Trebuchet MS" w:eastAsia="Verdana" w:hAnsi="Trebuchet MS" w:cs="Arial"/>
              </w:rPr>
              <w:t>A</w:t>
            </w:r>
            <w:r w:rsidRPr="00911246">
              <w:rPr>
                <w:rFonts w:ascii="Trebuchet MS" w:hAnsi="Trebuchet MS"/>
              </w:rPr>
              <w:t>vând în vedere cele de mai sus</w:t>
            </w:r>
            <w:r w:rsidR="00A430E1">
              <w:rPr>
                <w:rFonts w:ascii="Trebuchet MS" w:hAnsi="Trebuchet MS"/>
              </w:rPr>
              <w:t>,</w:t>
            </w:r>
            <w:r w:rsidRPr="00911246">
              <w:rPr>
                <w:rFonts w:ascii="Trebuchet MS" w:hAnsi="Trebuchet MS"/>
              </w:rPr>
              <w:t xml:space="preserve"> Institutul Național de Management al Serviciilor de Sănătate va </w:t>
            </w:r>
            <w:r w:rsidR="00A430E1">
              <w:rPr>
                <w:rFonts w:ascii="Trebuchet MS" w:hAnsi="Trebuchet MS"/>
              </w:rPr>
              <w:t xml:space="preserve">funcționa cu următoarele structuri, care respectă normativul de personal conform prevederilor Legii </w:t>
            </w:r>
            <w:r w:rsidR="00A430E1" w:rsidRPr="00A86D26">
              <w:rPr>
                <w:rFonts w:ascii="Trebuchet MS" w:hAnsi="Trebuchet MS"/>
              </w:rPr>
              <w:t>296/2023</w:t>
            </w:r>
            <w:r w:rsidRPr="00911246">
              <w:rPr>
                <w:rFonts w:ascii="Trebuchet MS" w:hAnsi="Trebuchet MS"/>
              </w:rPr>
              <w:t>:</w:t>
            </w:r>
          </w:p>
          <w:p w14:paraId="6AC64F45" w14:textId="77777777" w:rsidR="00911246" w:rsidRPr="00911246" w:rsidRDefault="00911246" w:rsidP="007A193B">
            <w:pPr>
              <w:rPr>
                <w:rFonts w:ascii="Trebuchet MS" w:eastAsia="Verdana" w:hAnsi="Trebuchet MS" w:cs="Arial"/>
              </w:rPr>
            </w:pPr>
            <w:r w:rsidRPr="00B87744">
              <w:rPr>
                <w:rFonts w:ascii="Trebuchet MS" w:eastAsia="Verdana" w:hAnsi="Trebuchet MS" w:cs="Arial"/>
              </w:rPr>
              <w:tab/>
              <w:t xml:space="preserve">- </w:t>
            </w:r>
            <w:r w:rsidRPr="00911246">
              <w:rPr>
                <w:rFonts w:ascii="Trebuchet MS" w:eastAsia="Verdana" w:hAnsi="Trebuchet MS" w:cs="Arial"/>
                <w:bCs/>
              </w:rPr>
              <w:t>Director general – 1 post</w:t>
            </w:r>
            <w:r w:rsidRPr="00911246">
              <w:rPr>
                <w:rFonts w:ascii="Trebuchet MS" w:eastAsia="Verdana" w:hAnsi="Trebuchet MS" w:cs="Arial"/>
              </w:rPr>
              <w:t xml:space="preserve"> </w:t>
            </w:r>
          </w:p>
          <w:p w14:paraId="54DBF3A4" w14:textId="77777777" w:rsidR="00911246" w:rsidRPr="00911246" w:rsidRDefault="00911246" w:rsidP="007A193B">
            <w:pPr>
              <w:rPr>
                <w:rFonts w:ascii="Trebuchet MS" w:eastAsia="Verdana" w:hAnsi="Trebuchet MS" w:cs="Arial"/>
              </w:rPr>
            </w:pPr>
            <w:r w:rsidRPr="00911246">
              <w:rPr>
                <w:rFonts w:ascii="Trebuchet MS" w:eastAsia="Verdana" w:hAnsi="Trebuchet MS" w:cs="Arial"/>
              </w:rPr>
              <w:tab/>
              <w:t xml:space="preserve">- </w:t>
            </w:r>
            <w:r w:rsidRPr="00911246">
              <w:rPr>
                <w:rFonts w:ascii="Trebuchet MS" w:eastAsia="Verdana" w:hAnsi="Trebuchet MS" w:cs="Arial"/>
                <w:bCs/>
              </w:rPr>
              <w:t>Director general adjunct – 1 post</w:t>
            </w:r>
            <w:r w:rsidRPr="00911246">
              <w:rPr>
                <w:rFonts w:ascii="Trebuchet MS" w:eastAsia="Verdana" w:hAnsi="Trebuchet MS" w:cs="Arial"/>
              </w:rPr>
              <w:t xml:space="preserve"> </w:t>
            </w:r>
          </w:p>
          <w:p w14:paraId="151EB1DF" w14:textId="77777777" w:rsidR="00911246" w:rsidRPr="00911246" w:rsidRDefault="00911246" w:rsidP="007A193B">
            <w:pPr>
              <w:rPr>
                <w:rFonts w:ascii="Trebuchet MS" w:eastAsia="Verdana" w:hAnsi="Trebuchet MS" w:cs="Arial"/>
                <w:bCs/>
              </w:rPr>
            </w:pPr>
            <w:r w:rsidRPr="00911246">
              <w:rPr>
                <w:rFonts w:ascii="Trebuchet MS" w:eastAsia="Verdana" w:hAnsi="Trebuchet MS" w:cs="Arial"/>
              </w:rPr>
              <w:tab/>
              <w:t xml:space="preserve">- </w:t>
            </w:r>
            <w:r w:rsidRPr="00911246">
              <w:rPr>
                <w:rFonts w:ascii="Trebuchet MS" w:eastAsia="Verdana" w:hAnsi="Trebuchet MS" w:cs="Arial"/>
                <w:bCs/>
              </w:rPr>
              <w:t>Compartiment secretariat și registratura – 2 funcții de execuție</w:t>
            </w:r>
          </w:p>
          <w:p w14:paraId="559A82F0" w14:textId="77777777" w:rsidR="00911246" w:rsidRPr="00911246" w:rsidRDefault="00911246" w:rsidP="007A193B">
            <w:pPr>
              <w:rPr>
                <w:rFonts w:ascii="Trebuchet MS" w:eastAsia="Verdana" w:hAnsi="Trebuchet MS" w:cs="Arial"/>
                <w:bCs/>
              </w:rPr>
            </w:pPr>
            <w:r w:rsidRPr="00911246">
              <w:rPr>
                <w:rFonts w:ascii="Trebuchet MS" w:eastAsia="Verdana" w:hAnsi="Trebuchet MS" w:cs="Arial"/>
              </w:rPr>
              <w:tab/>
              <w:t xml:space="preserve">- </w:t>
            </w:r>
            <w:r w:rsidRPr="00911246">
              <w:rPr>
                <w:rFonts w:ascii="Trebuchet MS" w:eastAsia="Verdana" w:hAnsi="Trebuchet MS" w:cs="Arial"/>
                <w:bCs/>
              </w:rPr>
              <w:t xml:space="preserve">Compartiment juridic – 1 funcție de execuție </w:t>
            </w:r>
          </w:p>
          <w:p w14:paraId="239E239B" w14:textId="77777777" w:rsidR="00911246" w:rsidRPr="00911246" w:rsidRDefault="00911246" w:rsidP="007A193B">
            <w:pPr>
              <w:rPr>
                <w:rFonts w:ascii="Trebuchet MS" w:eastAsia="Verdana" w:hAnsi="Trebuchet MS" w:cs="Arial"/>
              </w:rPr>
            </w:pPr>
            <w:r w:rsidRPr="00911246">
              <w:rPr>
                <w:rFonts w:ascii="Trebuchet MS" w:eastAsia="Verdana" w:hAnsi="Trebuchet MS" w:cs="Arial"/>
              </w:rPr>
              <w:tab/>
              <w:t xml:space="preserve">- </w:t>
            </w:r>
            <w:r w:rsidRPr="00911246">
              <w:rPr>
                <w:rFonts w:ascii="Trebuchet MS" w:eastAsia="Verdana" w:hAnsi="Trebuchet MS" w:cs="Arial"/>
                <w:bCs/>
              </w:rPr>
              <w:t>Compartiment audit intern - 1 funcție de execuție</w:t>
            </w:r>
          </w:p>
          <w:p w14:paraId="04C8B2CD" w14:textId="55D02CB3" w:rsidR="00911246" w:rsidRPr="004B61EC" w:rsidRDefault="00911246" w:rsidP="007A193B">
            <w:pPr>
              <w:ind w:left="720"/>
              <w:jc w:val="both"/>
              <w:rPr>
                <w:rFonts w:ascii="Trebuchet MS" w:eastAsia="Verdana" w:hAnsi="Trebuchet MS" w:cs="Arial"/>
              </w:rPr>
            </w:pPr>
            <w:r w:rsidRPr="00B87744">
              <w:rPr>
                <w:rFonts w:ascii="Trebuchet MS" w:eastAsia="Verdana" w:hAnsi="Trebuchet MS" w:cs="Arial"/>
              </w:rPr>
              <w:t xml:space="preserve">- </w:t>
            </w:r>
            <w:r w:rsidRPr="004B61EC">
              <w:rPr>
                <w:rFonts w:ascii="Trebuchet MS" w:eastAsia="Verdana" w:hAnsi="Trebuchet MS" w:cs="Arial"/>
                <w:bCs/>
              </w:rPr>
              <w:t>Direcția economică va funcționa cu un număr de 21 de funcții de execuție si 2 funcții de conducere, cu următoarea structură:</w:t>
            </w:r>
            <w:r w:rsidRPr="004B61EC">
              <w:rPr>
                <w:rFonts w:ascii="Trebuchet MS" w:eastAsia="Verdana" w:hAnsi="Trebuchet MS" w:cs="Arial"/>
              </w:rPr>
              <w:t xml:space="preserve">   </w:t>
            </w:r>
          </w:p>
          <w:p w14:paraId="22800C82" w14:textId="77777777" w:rsidR="00911246" w:rsidRPr="004B61EC" w:rsidRDefault="00911246" w:rsidP="007A193B">
            <w:pPr>
              <w:numPr>
                <w:ilvl w:val="0"/>
                <w:numId w:val="22"/>
              </w:numPr>
              <w:jc w:val="both"/>
              <w:rPr>
                <w:rFonts w:ascii="Trebuchet MS" w:eastAsia="Verdana" w:hAnsi="Trebuchet MS" w:cs="Arial"/>
              </w:rPr>
            </w:pPr>
            <w:r w:rsidRPr="004B61EC">
              <w:rPr>
                <w:rFonts w:ascii="Trebuchet MS" w:eastAsia="Verdana" w:hAnsi="Trebuchet MS" w:cs="Arial"/>
              </w:rPr>
              <w:t>Compartimentul financiar contabilitate – 6 funcții de execuție</w:t>
            </w:r>
          </w:p>
          <w:p w14:paraId="256CAD3F" w14:textId="77777777" w:rsidR="00911246" w:rsidRPr="004B61EC" w:rsidRDefault="00911246" w:rsidP="007A193B">
            <w:pPr>
              <w:numPr>
                <w:ilvl w:val="0"/>
                <w:numId w:val="22"/>
              </w:numPr>
              <w:jc w:val="both"/>
              <w:rPr>
                <w:rFonts w:ascii="Trebuchet MS" w:eastAsia="Verdana" w:hAnsi="Trebuchet MS" w:cs="Arial"/>
              </w:rPr>
            </w:pPr>
            <w:r w:rsidRPr="004B61EC">
              <w:rPr>
                <w:rFonts w:ascii="Trebuchet MS" w:eastAsia="Verdana" w:hAnsi="Trebuchet MS" w:cs="Arial"/>
              </w:rPr>
              <w:t>Serviciul administrativ – 11 funcții de execuție și 1 funcție de conducere</w:t>
            </w:r>
          </w:p>
          <w:p w14:paraId="553F1171" w14:textId="77777777" w:rsidR="00911246" w:rsidRPr="004B61EC" w:rsidRDefault="00911246" w:rsidP="007A193B">
            <w:pPr>
              <w:numPr>
                <w:ilvl w:val="0"/>
                <w:numId w:val="22"/>
              </w:numPr>
              <w:jc w:val="both"/>
              <w:rPr>
                <w:rFonts w:ascii="Trebuchet MS" w:eastAsia="Verdana" w:hAnsi="Trebuchet MS" w:cs="Arial"/>
              </w:rPr>
            </w:pPr>
            <w:r w:rsidRPr="004B61EC">
              <w:rPr>
                <w:rFonts w:ascii="Trebuchet MS" w:eastAsia="Verdana" w:hAnsi="Trebuchet MS" w:cs="Arial"/>
              </w:rPr>
              <w:t>Compartimentul RUNOS – 2 funcții de execuție</w:t>
            </w:r>
          </w:p>
          <w:p w14:paraId="6F8D07CC" w14:textId="77777777" w:rsidR="00911246" w:rsidRPr="004B61EC" w:rsidRDefault="00911246" w:rsidP="007A193B">
            <w:pPr>
              <w:numPr>
                <w:ilvl w:val="0"/>
                <w:numId w:val="22"/>
              </w:numPr>
              <w:jc w:val="both"/>
              <w:rPr>
                <w:rFonts w:ascii="Trebuchet MS" w:eastAsia="Verdana" w:hAnsi="Trebuchet MS" w:cs="Arial"/>
              </w:rPr>
            </w:pPr>
            <w:r w:rsidRPr="004B61EC">
              <w:rPr>
                <w:rFonts w:ascii="Trebuchet MS" w:eastAsia="Verdana" w:hAnsi="Trebuchet MS" w:cs="Arial"/>
              </w:rPr>
              <w:t>Compartimentul achiziții publice – 2 funcții de execuție</w:t>
            </w:r>
          </w:p>
          <w:p w14:paraId="1070FE98" w14:textId="60F3080E" w:rsidR="00911246" w:rsidRPr="004B61EC" w:rsidRDefault="00911246" w:rsidP="007A193B">
            <w:pPr>
              <w:ind w:left="720"/>
              <w:jc w:val="both"/>
              <w:rPr>
                <w:rFonts w:ascii="Trebuchet MS" w:eastAsia="Verdana" w:hAnsi="Trebuchet MS" w:cs="Arial"/>
                <w:bCs/>
              </w:rPr>
            </w:pPr>
            <w:r w:rsidRPr="004B61EC">
              <w:rPr>
                <w:rFonts w:ascii="Trebuchet MS" w:eastAsia="Verdana" w:hAnsi="Trebuchet MS" w:cs="Arial"/>
              </w:rPr>
              <w:t xml:space="preserve">- </w:t>
            </w:r>
            <w:r w:rsidRPr="004B61EC">
              <w:rPr>
                <w:rFonts w:ascii="Trebuchet MS" w:eastAsia="Verdana" w:hAnsi="Trebuchet MS" w:cs="Arial"/>
                <w:bCs/>
              </w:rPr>
              <w:t xml:space="preserve">Centrul de excelență în dezvoltarea capacității pentru managementul serviciilor de sănătate va funcționa </w:t>
            </w:r>
            <w:r w:rsidR="00657C14">
              <w:rPr>
                <w:rFonts w:ascii="Trebuchet MS" w:eastAsia="Verdana" w:hAnsi="Trebuchet MS" w:cs="Arial"/>
                <w:bCs/>
              </w:rPr>
              <w:t xml:space="preserve">la nivel de direcție, </w:t>
            </w:r>
            <w:r w:rsidRPr="004B61EC">
              <w:rPr>
                <w:rFonts w:ascii="Trebuchet MS" w:eastAsia="Verdana" w:hAnsi="Trebuchet MS" w:cs="Arial"/>
                <w:bCs/>
              </w:rPr>
              <w:t xml:space="preserve">cu un număr de 21 de funcții de execuție si 2 funcții de conducere, cu următoarea structură:   </w:t>
            </w:r>
          </w:p>
          <w:p w14:paraId="59E3CCD5" w14:textId="43DF94D2" w:rsidR="00911246" w:rsidRPr="00B87744" w:rsidRDefault="00911246" w:rsidP="007A193B">
            <w:pPr>
              <w:numPr>
                <w:ilvl w:val="0"/>
                <w:numId w:val="22"/>
              </w:numPr>
              <w:jc w:val="both"/>
              <w:rPr>
                <w:rFonts w:ascii="Trebuchet MS" w:eastAsia="Verdana" w:hAnsi="Trebuchet MS" w:cs="Arial"/>
              </w:rPr>
            </w:pPr>
            <w:r w:rsidRPr="00B87744">
              <w:rPr>
                <w:rFonts w:ascii="Trebuchet MS" w:eastAsia="Verdana" w:hAnsi="Trebuchet MS" w:cs="Arial"/>
              </w:rPr>
              <w:t>Serviciul de management a programelor de formare – 1</w:t>
            </w:r>
            <w:r w:rsidR="00FC1944">
              <w:rPr>
                <w:rFonts w:ascii="Trebuchet MS" w:eastAsia="Verdana" w:hAnsi="Trebuchet MS" w:cs="Arial"/>
              </w:rPr>
              <w:t>1</w:t>
            </w:r>
            <w:r w:rsidRPr="00B87744">
              <w:rPr>
                <w:rFonts w:ascii="Trebuchet MS" w:eastAsia="Verdana" w:hAnsi="Trebuchet MS" w:cs="Arial"/>
              </w:rPr>
              <w:t xml:space="preserve"> funcții de execuție și 1 functie de conducere;</w:t>
            </w:r>
          </w:p>
          <w:p w14:paraId="1335E963" w14:textId="5D4FBB2E" w:rsidR="00911246" w:rsidRPr="00B87744" w:rsidRDefault="00911246" w:rsidP="007A193B">
            <w:pPr>
              <w:numPr>
                <w:ilvl w:val="0"/>
                <w:numId w:val="22"/>
              </w:numPr>
              <w:jc w:val="both"/>
              <w:rPr>
                <w:rFonts w:ascii="Trebuchet MS" w:eastAsia="Verdana" w:hAnsi="Trebuchet MS" w:cs="Arial"/>
              </w:rPr>
            </w:pPr>
            <w:r w:rsidRPr="00B87744">
              <w:rPr>
                <w:rFonts w:ascii="Trebuchet MS" w:eastAsia="Verdana" w:hAnsi="Trebuchet MS" w:cs="Arial"/>
              </w:rPr>
              <w:t>Compartimentul de management în asistență medicală – 10 funcții de execuție</w:t>
            </w:r>
            <w:r w:rsidR="009A2562">
              <w:rPr>
                <w:rFonts w:ascii="Trebuchet MS" w:eastAsia="Verdana" w:hAnsi="Trebuchet MS" w:cs="Arial"/>
              </w:rPr>
              <w:t>.</w:t>
            </w:r>
          </w:p>
          <w:p w14:paraId="164744EC" w14:textId="4EF40139" w:rsidR="00911246" w:rsidRPr="00B87744" w:rsidRDefault="00911246" w:rsidP="007A193B">
            <w:pPr>
              <w:ind w:left="720"/>
              <w:jc w:val="both"/>
              <w:rPr>
                <w:rFonts w:ascii="Trebuchet MS" w:eastAsia="Verdana" w:hAnsi="Trebuchet MS" w:cs="Arial"/>
              </w:rPr>
            </w:pPr>
            <w:r w:rsidRPr="00B87744">
              <w:rPr>
                <w:rFonts w:ascii="Trebuchet MS" w:eastAsia="Verdana" w:hAnsi="Trebuchet MS" w:cs="Arial"/>
              </w:rPr>
              <w:lastRenderedPageBreak/>
              <w:t xml:space="preserve">- </w:t>
            </w:r>
            <w:r w:rsidRPr="00CA217B">
              <w:rPr>
                <w:rFonts w:ascii="Trebuchet MS" w:eastAsia="Verdana" w:hAnsi="Trebuchet MS" w:cs="Arial"/>
                <w:bCs/>
              </w:rPr>
              <w:t>Centrul de Resurse umane, evaluare și analiză a serviciilor de sănătate va funcționa</w:t>
            </w:r>
            <w:r w:rsidR="00CA217B" w:rsidRPr="00CA217B">
              <w:rPr>
                <w:rFonts w:ascii="Trebuchet MS" w:eastAsia="Verdana" w:hAnsi="Trebuchet MS" w:cs="Arial"/>
                <w:bCs/>
              </w:rPr>
              <w:t xml:space="preserve"> va funcționa la nivel de direcție,</w:t>
            </w:r>
            <w:r w:rsidRPr="00CA217B">
              <w:rPr>
                <w:rFonts w:ascii="Trebuchet MS" w:eastAsia="Verdana" w:hAnsi="Trebuchet MS" w:cs="Arial"/>
                <w:bCs/>
              </w:rPr>
              <w:t xml:space="preserve"> cu un număr de 31 de funcții de execuție si 2 funcții de conducere, cu următoarea structură:</w:t>
            </w:r>
            <w:r w:rsidRPr="00B87744">
              <w:rPr>
                <w:rFonts w:ascii="Trebuchet MS" w:eastAsia="Verdana" w:hAnsi="Trebuchet MS" w:cs="Arial"/>
              </w:rPr>
              <w:t xml:space="preserve">   </w:t>
            </w:r>
          </w:p>
          <w:p w14:paraId="472BCFED" w14:textId="77777777" w:rsidR="00911246" w:rsidRPr="00B87744" w:rsidRDefault="00911246" w:rsidP="007A193B">
            <w:pPr>
              <w:numPr>
                <w:ilvl w:val="0"/>
                <w:numId w:val="22"/>
              </w:numPr>
              <w:jc w:val="both"/>
              <w:rPr>
                <w:rFonts w:ascii="Trebuchet MS" w:eastAsia="Verdana" w:hAnsi="Trebuchet MS" w:cs="Arial"/>
              </w:rPr>
            </w:pPr>
            <w:r w:rsidRPr="00B87744">
              <w:rPr>
                <w:rFonts w:ascii="Trebuchet MS" w:eastAsia="Verdana" w:hAnsi="Trebuchet MS" w:cs="Arial"/>
              </w:rPr>
              <w:t>Compartimentul de cercetare-dezvoltare în domeniul serviciilor de sănătate – 9 funcții de execuție;</w:t>
            </w:r>
          </w:p>
          <w:p w14:paraId="76D487CB" w14:textId="77777777" w:rsidR="00911246" w:rsidRPr="00B87744" w:rsidRDefault="00911246" w:rsidP="007A193B">
            <w:pPr>
              <w:numPr>
                <w:ilvl w:val="0"/>
                <w:numId w:val="22"/>
              </w:numPr>
              <w:jc w:val="both"/>
              <w:rPr>
                <w:rFonts w:ascii="Trebuchet MS" w:eastAsia="Verdana" w:hAnsi="Trebuchet MS" w:cs="Arial"/>
              </w:rPr>
            </w:pPr>
            <w:r w:rsidRPr="00B87744">
              <w:rPr>
                <w:rFonts w:ascii="Trebuchet MS" w:eastAsia="Verdana" w:hAnsi="Trebuchet MS" w:cs="Arial"/>
              </w:rPr>
              <w:t>Compartimentul evaluare și analiza serviciilor spitalicești – 11 funcții de execuție;</w:t>
            </w:r>
          </w:p>
          <w:p w14:paraId="526A68A3" w14:textId="77777777" w:rsidR="00911246" w:rsidRPr="00B87744" w:rsidRDefault="00911246" w:rsidP="007A193B">
            <w:pPr>
              <w:numPr>
                <w:ilvl w:val="0"/>
                <w:numId w:val="22"/>
              </w:numPr>
              <w:jc w:val="both"/>
              <w:rPr>
                <w:rFonts w:ascii="Trebuchet MS" w:eastAsia="Verdana" w:hAnsi="Trebuchet MS" w:cs="Arial"/>
              </w:rPr>
            </w:pPr>
            <w:r w:rsidRPr="00B87744">
              <w:rPr>
                <w:rFonts w:ascii="Trebuchet MS" w:eastAsia="Verdana" w:hAnsi="Trebuchet MS" w:cs="Arial"/>
              </w:rPr>
              <w:t>Serviciul formare Resurse umane – 11 functii de execuție și 1 funcție de conducere.</w:t>
            </w:r>
          </w:p>
          <w:p w14:paraId="2AF46DC2" w14:textId="77777777" w:rsidR="00A20342" w:rsidRPr="00A86D26" w:rsidRDefault="00A20342" w:rsidP="007A193B">
            <w:pPr>
              <w:pStyle w:val="ListParagraph"/>
              <w:spacing w:line="240" w:lineRule="auto"/>
              <w:ind w:left="0" w:firstLine="455"/>
              <w:rPr>
                <w:rFonts w:ascii="Trebuchet MS" w:hAnsi="Trebuchet MS"/>
                <w:szCs w:val="24"/>
                <w:lang w:val="ro-RO" w:eastAsia="en-US"/>
              </w:rPr>
            </w:pPr>
          </w:p>
          <w:p w14:paraId="48B7D0EF" w14:textId="7E1FD5ED" w:rsidR="002A1C8B" w:rsidRDefault="000005B0" w:rsidP="00873548">
            <w:pPr>
              <w:pStyle w:val="ListParagraph"/>
              <w:spacing w:line="240" w:lineRule="auto"/>
              <w:ind w:left="0" w:firstLine="455"/>
              <w:rPr>
                <w:rFonts w:ascii="Trebuchet MS" w:hAnsi="Trebuchet MS"/>
              </w:rPr>
            </w:pPr>
            <w:r w:rsidRPr="00A86D26">
              <w:rPr>
                <w:rFonts w:ascii="Trebuchet MS" w:hAnsi="Trebuchet MS"/>
                <w:szCs w:val="24"/>
                <w:lang w:val="ro-RO" w:eastAsia="en-US"/>
              </w:rPr>
              <w:t>Prin prezentul act normativ se impune modificarea</w:t>
            </w:r>
            <w:r w:rsidR="00CB2B28" w:rsidRPr="00A86D26">
              <w:rPr>
                <w:rFonts w:ascii="Trebuchet MS" w:hAnsi="Trebuchet MS"/>
              </w:rPr>
              <w:t xml:space="preserve"> </w:t>
            </w:r>
            <w:r w:rsidR="00A86D26">
              <w:rPr>
                <w:rFonts w:ascii="Trebuchet MS" w:hAnsi="Trebuchet MS"/>
              </w:rPr>
              <w:t>Anex</w:t>
            </w:r>
            <w:r w:rsidR="00873548">
              <w:rPr>
                <w:rFonts w:ascii="Trebuchet MS" w:hAnsi="Trebuchet MS"/>
              </w:rPr>
              <w:t>ei</w:t>
            </w:r>
            <w:r w:rsidR="00193D30" w:rsidRPr="00A86D26">
              <w:rPr>
                <w:rFonts w:ascii="Trebuchet MS" w:hAnsi="Trebuchet MS"/>
              </w:rPr>
              <w:t xml:space="preserve"> nr. 1 la H</w:t>
            </w:r>
            <w:r w:rsidR="00D949A9" w:rsidRPr="00A86D26">
              <w:rPr>
                <w:rFonts w:ascii="Trebuchet MS" w:hAnsi="Trebuchet MS"/>
              </w:rPr>
              <w:t>otărârea Guvernului</w:t>
            </w:r>
            <w:r w:rsidR="00193D30" w:rsidRPr="00A86D26">
              <w:rPr>
                <w:rFonts w:ascii="Trebuchet MS" w:hAnsi="Trebuchet MS"/>
              </w:rPr>
              <w:t xml:space="preserve"> nr</w:t>
            </w:r>
            <w:r w:rsidR="00A86D26">
              <w:rPr>
                <w:rFonts w:ascii="Trebuchet MS" w:hAnsi="Trebuchet MS"/>
              </w:rPr>
              <w:t>.</w:t>
            </w:r>
            <w:r w:rsidR="00A20342" w:rsidRPr="00A86D26">
              <w:rPr>
                <w:rFonts w:ascii="Trebuchet MS" w:hAnsi="Trebuchet MS"/>
              </w:rPr>
              <w:t>1183/2022 pentru organizarea şi funcţionarea Institutului Național de Management al Serviciilor de Sănătate,</w:t>
            </w:r>
            <w:r w:rsidR="00D95616" w:rsidRPr="00A86D26">
              <w:rPr>
                <w:rFonts w:ascii="Trebuchet MS" w:hAnsi="Trebuchet MS"/>
              </w:rPr>
              <w:t xml:space="preserve"> </w:t>
            </w:r>
            <w:r w:rsidR="00877A04" w:rsidRPr="00A86D26">
              <w:rPr>
                <w:rFonts w:ascii="Calibri" w:hAnsi="Calibri" w:cs="Calibri"/>
              </w:rPr>
              <w:t>ȋ</w:t>
            </w:r>
            <w:r w:rsidR="00877A04" w:rsidRPr="00A86D26">
              <w:rPr>
                <w:rFonts w:ascii="Trebuchet MS" w:hAnsi="Trebuchet MS"/>
              </w:rPr>
              <w:t>n concordan</w:t>
            </w:r>
            <w:r w:rsidR="00877A04" w:rsidRPr="00A86D26">
              <w:rPr>
                <w:rFonts w:ascii="Calibri" w:hAnsi="Calibri" w:cs="Calibri"/>
              </w:rPr>
              <w:t>ṭ</w:t>
            </w:r>
            <w:r w:rsidR="00877A04" w:rsidRPr="00A86D26">
              <w:rPr>
                <w:rFonts w:ascii="Trebuchet MS" w:hAnsi="Trebuchet MS"/>
              </w:rPr>
              <w:t>ă cu cele sus-men</w:t>
            </w:r>
            <w:r w:rsidR="00877A04" w:rsidRPr="00A86D26">
              <w:rPr>
                <w:rFonts w:ascii="Calibri" w:hAnsi="Calibri" w:cs="Calibri"/>
              </w:rPr>
              <w:t>ṭ</w:t>
            </w:r>
            <w:r w:rsidR="00877A04" w:rsidRPr="00A86D26">
              <w:rPr>
                <w:rFonts w:ascii="Trebuchet MS" w:hAnsi="Trebuchet MS"/>
              </w:rPr>
              <w:t>ionate.</w:t>
            </w:r>
          </w:p>
          <w:p w14:paraId="361A98BF" w14:textId="3E06B6C7" w:rsidR="00A86D26" w:rsidRPr="00A86D26" w:rsidRDefault="00A86D26" w:rsidP="00A86D26">
            <w:pPr>
              <w:spacing w:line="276" w:lineRule="auto"/>
              <w:ind w:firstLine="313"/>
              <w:jc w:val="both"/>
              <w:rPr>
                <w:rFonts w:ascii="Trebuchet MS" w:hAnsi="Trebuchet MS"/>
              </w:rPr>
            </w:pPr>
          </w:p>
        </w:tc>
      </w:tr>
      <w:tr w:rsidR="002A1C8B" w:rsidRPr="00A82759" w14:paraId="361A98C3" w14:textId="77777777" w:rsidTr="00877A04">
        <w:trPr>
          <w:trHeight w:val="626"/>
        </w:trPr>
        <w:tc>
          <w:tcPr>
            <w:tcW w:w="2269" w:type="dxa"/>
            <w:tcBorders>
              <w:top w:val="single" w:sz="4" w:space="0" w:color="000000"/>
              <w:left w:val="single" w:sz="4" w:space="0" w:color="000000"/>
              <w:bottom w:val="single" w:sz="4" w:space="0" w:color="000000"/>
              <w:right w:val="single" w:sz="4" w:space="0" w:color="000000"/>
            </w:tcBorders>
          </w:tcPr>
          <w:p w14:paraId="361A98C1" w14:textId="77777777" w:rsidR="002A1C8B" w:rsidRPr="00A82759" w:rsidRDefault="001C616E">
            <w:pPr>
              <w:rPr>
                <w:rFonts w:ascii="Trebuchet MS" w:hAnsi="Trebuchet MS"/>
              </w:rPr>
            </w:pPr>
            <w:r w:rsidRPr="00A82759">
              <w:rPr>
                <w:rFonts w:ascii="Trebuchet MS" w:hAnsi="Trebuchet MS"/>
              </w:rPr>
              <w:lastRenderedPageBreak/>
              <w:t>2.4. Alte informaţii</w:t>
            </w:r>
          </w:p>
        </w:tc>
        <w:tc>
          <w:tcPr>
            <w:tcW w:w="7915" w:type="dxa"/>
            <w:tcBorders>
              <w:top w:val="single" w:sz="4" w:space="0" w:color="000000"/>
              <w:left w:val="single" w:sz="4" w:space="0" w:color="000000"/>
              <w:bottom w:val="single" w:sz="4" w:space="0" w:color="000000"/>
              <w:right w:val="single" w:sz="4" w:space="0" w:color="000000"/>
            </w:tcBorders>
          </w:tcPr>
          <w:p w14:paraId="361A98C2" w14:textId="77777777" w:rsidR="002A1C8B" w:rsidRPr="00A82759" w:rsidRDefault="001C616E">
            <w:pPr>
              <w:jc w:val="both"/>
              <w:rPr>
                <w:rFonts w:ascii="Trebuchet MS" w:hAnsi="Trebuchet MS"/>
              </w:rPr>
            </w:pPr>
            <w:r w:rsidRPr="00A82759">
              <w:rPr>
                <w:rFonts w:ascii="Trebuchet MS" w:hAnsi="Trebuchet MS"/>
              </w:rPr>
              <w:t>Nu au fost identificate.</w:t>
            </w:r>
          </w:p>
        </w:tc>
      </w:tr>
    </w:tbl>
    <w:p w14:paraId="56CCACE0" w14:textId="77777777" w:rsidR="009A2562" w:rsidRDefault="009A2562">
      <w:pPr>
        <w:rPr>
          <w:rFonts w:ascii="Trebuchet MS" w:hAnsi="Trebuchet MS"/>
        </w:rPr>
      </w:pPr>
    </w:p>
    <w:tbl>
      <w:tblPr>
        <w:tblStyle w:val="a1"/>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4"/>
        <w:gridCol w:w="6840"/>
      </w:tblGrid>
      <w:tr w:rsidR="002A1C8B" w:rsidRPr="00A82759" w14:paraId="361A98C7" w14:textId="77777777" w:rsidTr="00A82759">
        <w:tc>
          <w:tcPr>
            <w:tcW w:w="10184" w:type="dxa"/>
            <w:gridSpan w:val="2"/>
            <w:tcBorders>
              <w:top w:val="single" w:sz="4" w:space="0" w:color="000000"/>
              <w:left w:val="single" w:sz="4" w:space="0" w:color="000000"/>
              <w:bottom w:val="single" w:sz="4" w:space="0" w:color="000000"/>
              <w:right w:val="single" w:sz="4" w:space="0" w:color="000000"/>
            </w:tcBorders>
          </w:tcPr>
          <w:p w14:paraId="361A98C5" w14:textId="77777777" w:rsidR="002A1C8B" w:rsidRPr="00A82759" w:rsidRDefault="001C616E">
            <w:pPr>
              <w:jc w:val="center"/>
              <w:rPr>
                <w:rFonts w:ascii="Trebuchet MS" w:hAnsi="Trebuchet MS"/>
                <w:b/>
              </w:rPr>
            </w:pPr>
            <w:r w:rsidRPr="00A82759">
              <w:rPr>
                <w:rFonts w:ascii="Trebuchet MS" w:hAnsi="Trebuchet MS"/>
                <w:b/>
              </w:rPr>
              <w:t>Secţiunea a 3-a</w:t>
            </w:r>
          </w:p>
          <w:p w14:paraId="361A98C6" w14:textId="77777777" w:rsidR="002A1C8B" w:rsidRPr="00A82759" w:rsidRDefault="001C616E">
            <w:pPr>
              <w:jc w:val="center"/>
              <w:rPr>
                <w:rFonts w:ascii="Trebuchet MS" w:hAnsi="Trebuchet MS"/>
              </w:rPr>
            </w:pPr>
            <w:r w:rsidRPr="00A82759">
              <w:rPr>
                <w:rFonts w:ascii="Trebuchet MS" w:hAnsi="Trebuchet MS"/>
                <w:b/>
              </w:rPr>
              <w:t>Impactul socioeconomic</w:t>
            </w:r>
          </w:p>
        </w:tc>
      </w:tr>
      <w:tr w:rsidR="002A1C8B" w:rsidRPr="00A82759" w14:paraId="361A98CA" w14:textId="77777777" w:rsidTr="00A65DCD">
        <w:tc>
          <w:tcPr>
            <w:tcW w:w="3344" w:type="dxa"/>
            <w:tcBorders>
              <w:top w:val="single" w:sz="4" w:space="0" w:color="000000"/>
              <w:left w:val="single" w:sz="4" w:space="0" w:color="000000"/>
              <w:bottom w:val="single" w:sz="4" w:space="0" w:color="000000"/>
              <w:right w:val="single" w:sz="4" w:space="0" w:color="000000"/>
            </w:tcBorders>
          </w:tcPr>
          <w:p w14:paraId="361A98C8" w14:textId="77777777" w:rsidR="002A1C8B" w:rsidRPr="00A82759" w:rsidRDefault="001C616E">
            <w:pPr>
              <w:rPr>
                <w:rFonts w:ascii="Trebuchet MS" w:hAnsi="Trebuchet MS"/>
              </w:rPr>
            </w:pPr>
            <w:r w:rsidRPr="00A82759">
              <w:rPr>
                <w:rFonts w:ascii="Trebuchet MS" w:hAnsi="Trebuchet MS"/>
              </w:rPr>
              <w:t>3.1. Descrierea generală a beneficiilor și costurilor estimate ca urmare a intrării în vigoare a actului normativ</w:t>
            </w:r>
          </w:p>
        </w:tc>
        <w:tc>
          <w:tcPr>
            <w:tcW w:w="6840" w:type="dxa"/>
            <w:tcBorders>
              <w:top w:val="single" w:sz="4" w:space="0" w:color="000000"/>
              <w:left w:val="single" w:sz="4" w:space="0" w:color="000000"/>
              <w:bottom w:val="single" w:sz="4" w:space="0" w:color="000000"/>
              <w:right w:val="single" w:sz="4" w:space="0" w:color="000000"/>
            </w:tcBorders>
          </w:tcPr>
          <w:p w14:paraId="361A98C9" w14:textId="77777777" w:rsidR="002A1C8B" w:rsidRPr="00A82759" w:rsidRDefault="001C616E">
            <w:pPr>
              <w:rPr>
                <w:rFonts w:ascii="Trebuchet MS" w:hAnsi="Trebuchet MS"/>
              </w:rPr>
            </w:pPr>
            <w:r w:rsidRPr="00A82759">
              <w:rPr>
                <w:rFonts w:ascii="Trebuchet MS" w:hAnsi="Trebuchet MS"/>
              </w:rPr>
              <w:t>Proiectul de act normativ nu se referă la acest subiect</w:t>
            </w:r>
          </w:p>
        </w:tc>
      </w:tr>
      <w:tr w:rsidR="00104F8D" w:rsidRPr="00A82759" w14:paraId="361A98CD" w14:textId="77777777" w:rsidTr="00A65DCD">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CB" w14:textId="77777777" w:rsidR="00104F8D" w:rsidRPr="00A82759" w:rsidRDefault="00104F8D" w:rsidP="00104F8D">
            <w:pPr>
              <w:rPr>
                <w:rFonts w:ascii="Trebuchet MS" w:hAnsi="Trebuchet MS"/>
              </w:rPr>
            </w:pPr>
            <w:r w:rsidRPr="00A82759">
              <w:rPr>
                <w:rFonts w:ascii="Trebuchet MS" w:hAnsi="Trebuchet MS"/>
              </w:rPr>
              <w:t>3.2. Impactul social</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CC" w14:textId="1CB375CA" w:rsidR="00104F8D" w:rsidRPr="00A82759" w:rsidRDefault="00104F8D" w:rsidP="00104F8D">
            <w:pPr>
              <w:spacing w:line="276" w:lineRule="auto"/>
              <w:jc w:val="both"/>
              <w:rPr>
                <w:rFonts w:ascii="Trebuchet MS" w:hAnsi="Trebuchet MS"/>
              </w:rPr>
            </w:pPr>
            <w:r w:rsidRPr="00A82759">
              <w:rPr>
                <w:rFonts w:ascii="Trebuchet MS" w:hAnsi="Trebuchet MS"/>
              </w:rPr>
              <w:t>Proiectul de act normativ nu se referă la acest subiect</w:t>
            </w:r>
          </w:p>
        </w:tc>
      </w:tr>
      <w:tr w:rsidR="00104F8D" w:rsidRPr="00A82759" w14:paraId="361A98D0" w14:textId="77777777" w:rsidTr="00A65DCD">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CE" w14:textId="77777777" w:rsidR="00104F8D" w:rsidRPr="00A82759" w:rsidRDefault="00104F8D" w:rsidP="00104F8D">
            <w:pPr>
              <w:rPr>
                <w:rFonts w:ascii="Trebuchet MS" w:hAnsi="Trebuchet MS"/>
              </w:rPr>
            </w:pPr>
            <w:r w:rsidRPr="00A82759">
              <w:rPr>
                <w:rFonts w:ascii="Trebuchet MS" w:hAnsi="Trebuchet MS"/>
              </w:rPr>
              <w:t>3.3. Impactul asupra drepturilor și libertăților fundamentale ale omului</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CF" w14:textId="77777777" w:rsidR="00104F8D" w:rsidRPr="00A82759" w:rsidRDefault="00104F8D" w:rsidP="00104F8D">
            <w:pPr>
              <w:rPr>
                <w:rFonts w:ascii="Trebuchet MS" w:hAnsi="Trebuchet MS"/>
              </w:rPr>
            </w:pPr>
            <w:r w:rsidRPr="00A82759">
              <w:rPr>
                <w:rFonts w:ascii="Trebuchet MS" w:hAnsi="Trebuchet MS"/>
              </w:rPr>
              <w:t>Proiectul de act normativ nu se referă la acest subiect</w:t>
            </w:r>
          </w:p>
        </w:tc>
      </w:tr>
      <w:tr w:rsidR="00104F8D" w:rsidRPr="00A82759" w14:paraId="361A98D3" w14:textId="77777777" w:rsidTr="00A65DCD">
        <w:trPr>
          <w:trHeight w:val="439"/>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D1" w14:textId="77777777" w:rsidR="00104F8D" w:rsidRPr="00A82759" w:rsidRDefault="00104F8D" w:rsidP="00104F8D">
            <w:pPr>
              <w:rPr>
                <w:rFonts w:ascii="Trebuchet MS" w:hAnsi="Trebuchet MS"/>
              </w:rPr>
            </w:pPr>
            <w:r w:rsidRPr="00A82759">
              <w:rPr>
                <w:rFonts w:ascii="Trebuchet MS" w:hAnsi="Trebuchet MS"/>
              </w:rPr>
              <w:t>3.4. Impactul macroeconomic</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D2" w14:textId="77777777" w:rsidR="00104F8D" w:rsidRPr="00A82759" w:rsidRDefault="00104F8D" w:rsidP="00104F8D">
            <w:pPr>
              <w:rPr>
                <w:rFonts w:ascii="Trebuchet MS" w:hAnsi="Trebuchet MS"/>
              </w:rPr>
            </w:pPr>
            <w:r w:rsidRPr="00A82759">
              <w:rPr>
                <w:rFonts w:ascii="Trebuchet MS" w:hAnsi="Trebuchet MS"/>
              </w:rPr>
              <w:t>Proiectul de act normativ nu se referă la acest subiect</w:t>
            </w:r>
          </w:p>
        </w:tc>
      </w:tr>
      <w:tr w:rsidR="00104F8D" w:rsidRPr="00A82759" w14:paraId="361A98D6" w14:textId="77777777" w:rsidTr="00A65DCD">
        <w:trPr>
          <w:trHeight w:val="439"/>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D4" w14:textId="77777777" w:rsidR="00104F8D" w:rsidRPr="00A82759" w:rsidRDefault="00104F8D" w:rsidP="00104F8D">
            <w:pPr>
              <w:rPr>
                <w:rFonts w:ascii="Trebuchet MS" w:hAnsi="Trebuchet MS"/>
              </w:rPr>
            </w:pPr>
            <w:r w:rsidRPr="00A82759">
              <w:rPr>
                <w:rFonts w:ascii="Trebuchet MS" w:hAnsi="Trebuchet MS"/>
              </w:rPr>
              <w:t>3.4.1. Impactul asupra economiei și asupra principalilor indicatori macroeconomici</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D5" w14:textId="77777777" w:rsidR="00104F8D" w:rsidRPr="00A82759" w:rsidRDefault="00104F8D" w:rsidP="00104F8D">
            <w:pPr>
              <w:rPr>
                <w:rFonts w:ascii="Trebuchet MS" w:hAnsi="Trebuchet MS"/>
              </w:rPr>
            </w:pPr>
            <w:r w:rsidRPr="00A82759">
              <w:rPr>
                <w:rFonts w:ascii="Trebuchet MS" w:hAnsi="Trebuchet MS"/>
              </w:rPr>
              <w:t>Proiectul de act normativ nu se referă la acest subiect</w:t>
            </w:r>
          </w:p>
        </w:tc>
      </w:tr>
      <w:tr w:rsidR="00104F8D" w:rsidRPr="00A82759" w14:paraId="361A98D9" w14:textId="77777777" w:rsidTr="00A65DCD">
        <w:trPr>
          <w:trHeight w:val="439"/>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D7" w14:textId="77777777" w:rsidR="00104F8D" w:rsidRPr="00A82759" w:rsidRDefault="00104F8D" w:rsidP="00104F8D">
            <w:pPr>
              <w:rPr>
                <w:rFonts w:ascii="Trebuchet MS" w:hAnsi="Trebuchet MS"/>
              </w:rPr>
            </w:pPr>
            <w:r w:rsidRPr="00A82759">
              <w:rPr>
                <w:rFonts w:ascii="Trebuchet MS" w:hAnsi="Trebuchet MS"/>
              </w:rPr>
              <w:t>3.4.2. Impactul asupra mediului concurențial și domeniului ajutoarelor de stat</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D8" w14:textId="77777777" w:rsidR="00104F8D" w:rsidRPr="00A82759" w:rsidRDefault="00104F8D" w:rsidP="00104F8D">
            <w:pPr>
              <w:rPr>
                <w:rFonts w:ascii="Trebuchet MS" w:hAnsi="Trebuchet MS"/>
              </w:rPr>
            </w:pPr>
            <w:r w:rsidRPr="00A82759">
              <w:rPr>
                <w:rFonts w:ascii="Trebuchet MS" w:hAnsi="Trebuchet MS"/>
              </w:rPr>
              <w:t>Proiectul de act normativ nu se referă la acest subiect</w:t>
            </w:r>
          </w:p>
        </w:tc>
      </w:tr>
      <w:tr w:rsidR="00104F8D" w:rsidRPr="00A82759" w14:paraId="361A98DC" w14:textId="77777777" w:rsidTr="00A65DCD">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DA" w14:textId="77777777" w:rsidR="00104F8D" w:rsidRPr="00A82759" w:rsidRDefault="00104F8D" w:rsidP="00104F8D">
            <w:pPr>
              <w:rPr>
                <w:rFonts w:ascii="Trebuchet MS" w:hAnsi="Trebuchet MS"/>
              </w:rPr>
            </w:pPr>
            <w:r w:rsidRPr="00A82759">
              <w:rPr>
                <w:rFonts w:ascii="Trebuchet MS" w:hAnsi="Trebuchet MS"/>
              </w:rPr>
              <w:t>3.5. Impactul asupra mediului de afaceri</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DB" w14:textId="77777777" w:rsidR="00104F8D" w:rsidRPr="00A82759" w:rsidRDefault="00104F8D" w:rsidP="00104F8D">
            <w:pPr>
              <w:rPr>
                <w:rFonts w:ascii="Trebuchet MS" w:hAnsi="Trebuchet MS"/>
              </w:rPr>
            </w:pPr>
            <w:r w:rsidRPr="00A82759">
              <w:rPr>
                <w:rFonts w:ascii="Trebuchet MS" w:hAnsi="Trebuchet MS"/>
              </w:rPr>
              <w:t>Proiectul de act normativ nu se referă la acest subiect</w:t>
            </w:r>
          </w:p>
        </w:tc>
      </w:tr>
      <w:tr w:rsidR="00104F8D" w:rsidRPr="00A82759" w14:paraId="361A98DF" w14:textId="77777777" w:rsidTr="00A65DCD">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DD" w14:textId="77777777" w:rsidR="00104F8D" w:rsidRPr="00A82759" w:rsidRDefault="00104F8D" w:rsidP="00104F8D">
            <w:pPr>
              <w:rPr>
                <w:rFonts w:ascii="Trebuchet MS" w:hAnsi="Trebuchet MS"/>
              </w:rPr>
            </w:pPr>
            <w:r w:rsidRPr="00A82759">
              <w:rPr>
                <w:rFonts w:ascii="Trebuchet MS" w:hAnsi="Trebuchet MS"/>
              </w:rPr>
              <w:t>3.6. Impactul asupra mediului înconjurător</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DE" w14:textId="13ACE562" w:rsidR="00104F8D" w:rsidRPr="00A82759" w:rsidRDefault="00104F8D" w:rsidP="00104F8D">
            <w:pPr>
              <w:spacing w:line="276" w:lineRule="auto"/>
              <w:jc w:val="both"/>
              <w:rPr>
                <w:rFonts w:ascii="Trebuchet MS" w:hAnsi="Trebuchet MS"/>
              </w:rPr>
            </w:pPr>
          </w:p>
        </w:tc>
      </w:tr>
      <w:tr w:rsidR="00104F8D" w:rsidRPr="00A82759" w14:paraId="361A98E2" w14:textId="77777777" w:rsidTr="00A65DCD">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E0" w14:textId="77777777" w:rsidR="00104F8D" w:rsidRPr="00A82759" w:rsidRDefault="00104F8D" w:rsidP="00104F8D">
            <w:pPr>
              <w:rPr>
                <w:rFonts w:ascii="Trebuchet MS" w:hAnsi="Trebuchet MS"/>
              </w:rPr>
            </w:pPr>
            <w:r w:rsidRPr="00A82759">
              <w:rPr>
                <w:rFonts w:ascii="Trebuchet MS" w:hAnsi="Trebuchet MS"/>
              </w:rPr>
              <w:t>3.7. Evaluarea costurilor și beneficiilor din perspectiva inovării și digitalizării</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E1" w14:textId="77777777" w:rsidR="00104F8D" w:rsidRPr="00A82759" w:rsidRDefault="00104F8D" w:rsidP="00104F8D">
            <w:pPr>
              <w:rPr>
                <w:rFonts w:ascii="Trebuchet MS" w:hAnsi="Trebuchet MS"/>
              </w:rPr>
            </w:pPr>
            <w:r w:rsidRPr="00A82759">
              <w:rPr>
                <w:rFonts w:ascii="Trebuchet MS" w:hAnsi="Trebuchet MS"/>
              </w:rPr>
              <w:t>Proiectul de act normativ nu se referă la acest subiect</w:t>
            </w:r>
          </w:p>
        </w:tc>
      </w:tr>
      <w:tr w:rsidR="00104F8D" w:rsidRPr="00A82759" w14:paraId="361A98E5" w14:textId="77777777" w:rsidTr="00A65DCD">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E3" w14:textId="2C1B7835" w:rsidR="00104F8D" w:rsidRPr="00A82759" w:rsidRDefault="00104F8D" w:rsidP="00104F8D">
            <w:pPr>
              <w:rPr>
                <w:rFonts w:ascii="Trebuchet MS" w:hAnsi="Trebuchet MS"/>
              </w:rPr>
            </w:pPr>
            <w:r w:rsidRPr="00A82759">
              <w:rPr>
                <w:rFonts w:ascii="Trebuchet MS" w:hAnsi="Trebuchet MS"/>
              </w:rPr>
              <w:t>3.8. Evaluarea costurilor și beneficiilor din prespectiva dezvoltării durabile</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E4" w14:textId="77777777" w:rsidR="00104F8D" w:rsidRPr="00A82759" w:rsidRDefault="00104F8D" w:rsidP="00104F8D">
            <w:pPr>
              <w:rPr>
                <w:rFonts w:ascii="Trebuchet MS" w:hAnsi="Trebuchet MS"/>
              </w:rPr>
            </w:pPr>
            <w:r w:rsidRPr="00A82759">
              <w:rPr>
                <w:rFonts w:ascii="Trebuchet MS" w:hAnsi="Trebuchet MS"/>
              </w:rPr>
              <w:t>Proiectul de act normativ nu se referă la acest subiect</w:t>
            </w:r>
          </w:p>
        </w:tc>
      </w:tr>
      <w:tr w:rsidR="00104F8D" w:rsidRPr="00A82759" w14:paraId="361A98E8" w14:textId="77777777" w:rsidTr="00A65DCD">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E6" w14:textId="77777777" w:rsidR="00104F8D" w:rsidRPr="00A82759" w:rsidRDefault="00104F8D" w:rsidP="00104F8D">
            <w:pPr>
              <w:rPr>
                <w:rFonts w:ascii="Trebuchet MS" w:hAnsi="Trebuchet MS"/>
              </w:rPr>
            </w:pPr>
            <w:r w:rsidRPr="00A82759">
              <w:rPr>
                <w:rFonts w:ascii="Trebuchet MS" w:hAnsi="Trebuchet MS"/>
              </w:rPr>
              <w:t>3.9. Alte informaţii</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E7" w14:textId="77777777" w:rsidR="00104F8D" w:rsidRPr="00A82759" w:rsidRDefault="00104F8D" w:rsidP="00104F8D">
            <w:pPr>
              <w:rPr>
                <w:rFonts w:ascii="Trebuchet MS" w:hAnsi="Trebuchet MS"/>
              </w:rPr>
            </w:pPr>
            <w:r w:rsidRPr="00A82759">
              <w:rPr>
                <w:rFonts w:ascii="Trebuchet MS" w:hAnsi="Trebuchet MS"/>
              </w:rPr>
              <w:t>Nu au fost identificate</w:t>
            </w:r>
          </w:p>
        </w:tc>
      </w:tr>
    </w:tbl>
    <w:p w14:paraId="361A98E9" w14:textId="77777777" w:rsidR="002A1C8B" w:rsidRDefault="002A1C8B">
      <w:pPr>
        <w:rPr>
          <w:rFonts w:ascii="Trebuchet MS" w:hAnsi="Trebuchet MS"/>
        </w:rPr>
      </w:pPr>
    </w:p>
    <w:p w14:paraId="0510ED10" w14:textId="77777777" w:rsidR="009A2562" w:rsidRDefault="009A2562">
      <w:pPr>
        <w:rPr>
          <w:rFonts w:ascii="Trebuchet MS" w:hAnsi="Trebuchet MS"/>
        </w:rPr>
      </w:pPr>
    </w:p>
    <w:tbl>
      <w:tblPr>
        <w:tblStyle w:val="a2"/>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134"/>
        <w:gridCol w:w="1271"/>
        <w:gridCol w:w="1302"/>
        <w:gridCol w:w="709"/>
        <w:gridCol w:w="970"/>
        <w:gridCol w:w="1963"/>
      </w:tblGrid>
      <w:tr w:rsidR="002A1C8B" w:rsidRPr="00A82759" w14:paraId="361A98ED" w14:textId="77777777" w:rsidTr="00EC12EB">
        <w:trPr>
          <w:trHeight w:val="841"/>
        </w:trPr>
        <w:tc>
          <w:tcPr>
            <w:tcW w:w="10184" w:type="dxa"/>
            <w:gridSpan w:val="7"/>
            <w:tcBorders>
              <w:top w:val="single" w:sz="4" w:space="0" w:color="000000"/>
              <w:left w:val="single" w:sz="4" w:space="0" w:color="000000"/>
              <w:bottom w:val="single" w:sz="4" w:space="0" w:color="000000"/>
              <w:right w:val="single" w:sz="4" w:space="0" w:color="000000"/>
            </w:tcBorders>
          </w:tcPr>
          <w:p w14:paraId="361A98EA" w14:textId="77777777" w:rsidR="002A1C8B" w:rsidRPr="00A82759" w:rsidRDefault="001C616E">
            <w:pPr>
              <w:jc w:val="center"/>
              <w:rPr>
                <w:rFonts w:ascii="Trebuchet MS" w:hAnsi="Trebuchet MS"/>
                <w:b/>
              </w:rPr>
            </w:pPr>
            <w:r w:rsidRPr="00A82759">
              <w:rPr>
                <w:rFonts w:ascii="Trebuchet MS" w:hAnsi="Trebuchet MS"/>
                <w:b/>
              </w:rPr>
              <w:lastRenderedPageBreak/>
              <w:t xml:space="preserve">Secţiunea a 4-a. </w:t>
            </w:r>
          </w:p>
          <w:p w14:paraId="361A98EB" w14:textId="77777777" w:rsidR="002A1C8B" w:rsidRPr="00A82759" w:rsidRDefault="001C616E">
            <w:pPr>
              <w:jc w:val="center"/>
              <w:rPr>
                <w:rFonts w:ascii="Trebuchet MS" w:hAnsi="Trebuchet MS"/>
                <w:b/>
              </w:rPr>
            </w:pPr>
            <w:r w:rsidRPr="00A82759">
              <w:rPr>
                <w:rFonts w:ascii="Trebuchet MS" w:hAnsi="Trebuchet MS"/>
                <w:b/>
              </w:rPr>
              <w:t>Impactul financiar asupra bugetului general consolidat, atât pe termen scurt, pentru anul curent, cât şi pe termen lung (pe 5 ani) inclusiv informații cu privire la cheltuieli și venituri</w:t>
            </w:r>
          </w:p>
          <w:p w14:paraId="361A98EC" w14:textId="77777777" w:rsidR="002A1C8B" w:rsidRPr="00A82759" w:rsidRDefault="001C616E">
            <w:pPr>
              <w:widowControl w:val="0"/>
              <w:numPr>
                <w:ilvl w:val="0"/>
                <w:numId w:val="6"/>
              </w:numPr>
              <w:pBdr>
                <w:top w:val="nil"/>
                <w:left w:val="nil"/>
                <w:bottom w:val="nil"/>
                <w:right w:val="nil"/>
                <w:between w:val="nil"/>
              </w:pBdr>
              <w:jc w:val="right"/>
              <w:rPr>
                <w:rFonts w:ascii="Trebuchet MS" w:hAnsi="Trebuchet MS"/>
                <w:b/>
                <w:color w:val="000000"/>
              </w:rPr>
            </w:pPr>
            <w:r w:rsidRPr="00A82759">
              <w:rPr>
                <w:rFonts w:ascii="Trebuchet MS" w:hAnsi="Trebuchet MS"/>
                <w:b/>
                <w:color w:val="000000"/>
              </w:rPr>
              <w:t>Mii Lei</w:t>
            </w:r>
          </w:p>
        </w:tc>
      </w:tr>
      <w:tr w:rsidR="002A1C8B" w:rsidRPr="00A82759" w14:paraId="361A98F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8EE" w14:textId="77777777" w:rsidR="002A1C8B" w:rsidRPr="00A82759" w:rsidRDefault="001C616E">
            <w:pPr>
              <w:rPr>
                <w:rFonts w:ascii="Trebuchet MS" w:hAnsi="Trebuchet MS"/>
              </w:rPr>
            </w:pPr>
            <w:r w:rsidRPr="00A82759">
              <w:rPr>
                <w:rFonts w:ascii="Trebuchet MS" w:hAnsi="Trebuchet MS"/>
              </w:rPr>
              <w:t>Indicatori</w:t>
            </w:r>
          </w:p>
        </w:tc>
        <w:tc>
          <w:tcPr>
            <w:tcW w:w="1134" w:type="dxa"/>
            <w:tcBorders>
              <w:top w:val="single" w:sz="4" w:space="0" w:color="000000"/>
              <w:left w:val="single" w:sz="4" w:space="0" w:color="000000"/>
              <w:bottom w:val="single" w:sz="4" w:space="0" w:color="000000"/>
              <w:right w:val="single" w:sz="4" w:space="0" w:color="000000"/>
            </w:tcBorders>
          </w:tcPr>
          <w:p w14:paraId="361A98EF" w14:textId="77777777" w:rsidR="002A1C8B" w:rsidRPr="00A82759" w:rsidRDefault="001C616E">
            <w:pPr>
              <w:jc w:val="center"/>
              <w:rPr>
                <w:rFonts w:ascii="Trebuchet MS" w:hAnsi="Trebuchet MS"/>
              </w:rPr>
            </w:pPr>
            <w:r w:rsidRPr="00A82759">
              <w:rPr>
                <w:rFonts w:ascii="Trebuchet MS" w:hAnsi="Trebuchet MS"/>
              </w:rPr>
              <w:t>An curent</w:t>
            </w:r>
          </w:p>
        </w:tc>
        <w:tc>
          <w:tcPr>
            <w:tcW w:w="4252" w:type="dxa"/>
            <w:gridSpan w:val="4"/>
            <w:tcBorders>
              <w:top w:val="single" w:sz="4" w:space="0" w:color="000000"/>
              <w:left w:val="single" w:sz="4" w:space="0" w:color="000000"/>
              <w:bottom w:val="single" w:sz="4" w:space="0" w:color="000000"/>
              <w:right w:val="single" w:sz="4" w:space="0" w:color="000000"/>
            </w:tcBorders>
          </w:tcPr>
          <w:p w14:paraId="361A98F0" w14:textId="77777777" w:rsidR="002A1C8B" w:rsidRPr="00A82759" w:rsidRDefault="001C616E">
            <w:pPr>
              <w:jc w:val="center"/>
              <w:rPr>
                <w:rFonts w:ascii="Trebuchet MS" w:hAnsi="Trebuchet MS"/>
              </w:rPr>
            </w:pPr>
            <w:r w:rsidRPr="00A82759">
              <w:rPr>
                <w:rFonts w:ascii="Trebuchet MS" w:hAnsi="Trebuchet MS"/>
              </w:rPr>
              <w:t>Următorii 4 ani</w:t>
            </w:r>
          </w:p>
        </w:tc>
        <w:tc>
          <w:tcPr>
            <w:tcW w:w="1963" w:type="dxa"/>
            <w:tcBorders>
              <w:top w:val="single" w:sz="4" w:space="0" w:color="000000"/>
              <w:left w:val="single" w:sz="4" w:space="0" w:color="000000"/>
              <w:bottom w:val="single" w:sz="4" w:space="0" w:color="000000"/>
              <w:right w:val="single" w:sz="4" w:space="0" w:color="000000"/>
            </w:tcBorders>
          </w:tcPr>
          <w:p w14:paraId="361A98F1" w14:textId="77777777" w:rsidR="002A1C8B" w:rsidRPr="00A82759" w:rsidRDefault="001C616E">
            <w:pPr>
              <w:jc w:val="center"/>
              <w:rPr>
                <w:rFonts w:ascii="Trebuchet MS" w:hAnsi="Trebuchet MS"/>
              </w:rPr>
            </w:pPr>
            <w:r w:rsidRPr="00A82759">
              <w:rPr>
                <w:rFonts w:ascii="Trebuchet MS" w:hAnsi="Trebuchet MS"/>
              </w:rPr>
              <w:t>Media pe 5 ani</w:t>
            </w:r>
          </w:p>
        </w:tc>
      </w:tr>
      <w:tr w:rsidR="002A1C8B" w:rsidRPr="00A82759" w14:paraId="361A98F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8F3" w14:textId="77777777" w:rsidR="002A1C8B" w:rsidRPr="00A82759" w:rsidRDefault="001C616E">
            <w:pPr>
              <w:jc w:val="center"/>
              <w:rPr>
                <w:rFonts w:ascii="Trebuchet MS" w:hAnsi="Trebuchet MS"/>
              </w:rPr>
            </w:pPr>
            <w:r w:rsidRPr="00A82759">
              <w:rPr>
                <w:rFonts w:ascii="Trebuchet MS" w:hAnsi="Trebuchet MS"/>
              </w:rPr>
              <w:t>1</w:t>
            </w:r>
          </w:p>
        </w:tc>
        <w:tc>
          <w:tcPr>
            <w:tcW w:w="1134" w:type="dxa"/>
            <w:tcBorders>
              <w:top w:val="single" w:sz="4" w:space="0" w:color="000000"/>
              <w:left w:val="single" w:sz="4" w:space="0" w:color="000000"/>
              <w:bottom w:val="single" w:sz="4" w:space="0" w:color="000000"/>
              <w:right w:val="single" w:sz="4" w:space="0" w:color="000000"/>
            </w:tcBorders>
          </w:tcPr>
          <w:p w14:paraId="361A98F4" w14:textId="77777777" w:rsidR="002A1C8B" w:rsidRPr="00A82759" w:rsidRDefault="001C616E">
            <w:pPr>
              <w:jc w:val="center"/>
              <w:rPr>
                <w:rFonts w:ascii="Trebuchet MS" w:hAnsi="Trebuchet MS"/>
              </w:rPr>
            </w:pPr>
            <w:r w:rsidRPr="00A82759">
              <w:rPr>
                <w:rFonts w:ascii="Trebuchet MS" w:hAnsi="Trebuchet MS"/>
              </w:rPr>
              <w:t>2</w:t>
            </w:r>
          </w:p>
        </w:tc>
        <w:tc>
          <w:tcPr>
            <w:tcW w:w="1271" w:type="dxa"/>
            <w:tcBorders>
              <w:top w:val="single" w:sz="4" w:space="0" w:color="000000"/>
              <w:left w:val="single" w:sz="4" w:space="0" w:color="000000"/>
              <w:bottom w:val="single" w:sz="4" w:space="0" w:color="000000"/>
              <w:right w:val="single" w:sz="4" w:space="0" w:color="000000"/>
            </w:tcBorders>
          </w:tcPr>
          <w:p w14:paraId="361A98F5" w14:textId="77777777" w:rsidR="002A1C8B" w:rsidRPr="00A82759" w:rsidRDefault="001C616E">
            <w:pPr>
              <w:jc w:val="center"/>
              <w:rPr>
                <w:rFonts w:ascii="Trebuchet MS" w:hAnsi="Trebuchet MS"/>
              </w:rPr>
            </w:pPr>
            <w:r w:rsidRPr="00A82759">
              <w:rPr>
                <w:rFonts w:ascii="Trebuchet MS" w:hAnsi="Trebuchet MS"/>
              </w:rPr>
              <w:t>3</w:t>
            </w:r>
          </w:p>
        </w:tc>
        <w:tc>
          <w:tcPr>
            <w:tcW w:w="1302" w:type="dxa"/>
            <w:tcBorders>
              <w:top w:val="single" w:sz="4" w:space="0" w:color="000000"/>
              <w:left w:val="single" w:sz="4" w:space="0" w:color="000000"/>
              <w:bottom w:val="single" w:sz="4" w:space="0" w:color="000000"/>
              <w:right w:val="single" w:sz="4" w:space="0" w:color="000000"/>
            </w:tcBorders>
          </w:tcPr>
          <w:p w14:paraId="361A98F6" w14:textId="77777777" w:rsidR="002A1C8B" w:rsidRPr="00A82759" w:rsidRDefault="001C616E">
            <w:pPr>
              <w:jc w:val="center"/>
              <w:rPr>
                <w:rFonts w:ascii="Trebuchet MS" w:hAnsi="Trebuchet MS"/>
              </w:rPr>
            </w:pPr>
            <w:r w:rsidRPr="00A82759">
              <w:rPr>
                <w:rFonts w:ascii="Trebuchet MS" w:hAnsi="Trebuchet MS"/>
              </w:rPr>
              <w:t>4</w:t>
            </w:r>
          </w:p>
        </w:tc>
        <w:tc>
          <w:tcPr>
            <w:tcW w:w="709" w:type="dxa"/>
            <w:tcBorders>
              <w:top w:val="single" w:sz="4" w:space="0" w:color="000000"/>
              <w:left w:val="single" w:sz="4" w:space="0" w:color="000000"/>
              <w:bottom w:val="single" w:sz="4" w:space="0" w:color="000000"/>
              <w:right w:val="single" w:sz="4" w:space="0" w:color="000000"/>
            </w:tcBorders>
          </w:tcPr>
          <w:p w14:paraId="361A98F7" w14:textId="77777777" w:rsidR="002A1C8B" w:rsidRPr="00A82759" w:rsidRDefault="001C616E">
            <w:pPr>
              <w:jc w:val="center"/>
              <w:rPr>
                <w:rFonts w:ascii="Trebuchet MS" w:hAnsi="Trebuchet MS"/>
              </w:rPr>
            </w:pPr>
            <w:r w:rsidRPr="00A82759">
              <w:rPr>
                <w:rFonts w:ascii="Trebuchet MS" w:hAnsi="Trebuchet MS"/>
              </w:rPr>
              <w:t>5</w:t>
            </w:r>
          </w:p>
        </w:tc>
        <w:tc>
          <w:tcPr>
            <w:tcW w:w="970" w:type="dxa"/>
            <w:tcBorders>
              <w:top w:val="single" w:sz="4" w:space="0" w:color="000000"/>
              <w:left w:val="single" w:sz="4" w:space="0" w:color="000000"/>
              <w:bottom w:val="single" w:sz="4" w:space="0" w:color="000000"/>
              <w:right w:val="single" w:sz="4" w:space="0" w:color="000000"/>
            </w:tcBorders>
          </w:tcPr>
          <w:p w14:paraId="361A98F8" w14:textId="77777777" w:rsidR="002A1C8B" w:rsidRPr="00A82759" w:rsidRDefault="001C616E">
            <w:pPr>
              <w:jc w:val="center"/>
              <w:rPr>
                <w:rFonts w:ascii="Trebuchet MS" w:hAnsi="Trebuchet MS"/>
              </w:rPr>
            </w:pPr>
            <w:r w:rsidRPr="00A82759">
              <w:rPr>
                <w:rFonts w:ascii="Trebuchet MS" w:hAnsi="Trebuchet MS"/>
              </w:rPr>
              <w:t>6</w:t>
            </w:r>
          </w:p>
        </w:tc>
        <w:tc>
          <w:tcPr>
            <w:tcW w:w="1963" w:type="dxa"/>
            <w:tcBorders>
              <w:top w:val="single" w:sz="4" w:space="0" w:color="000000"/>
              <w:left w:val="single" w:sz="4" w:space="0" w:color="000000"/>
              <w:bottom w:val="single" w:sz="4" w:space="0" w:color="000000"/>
              <w:right w:val="single" w:sz="4" w:space="0" w:color="000000"/>
            </w:tcBorders>
          </w:tcPr>
          <w:p w14:paraId="361A98F9" w14:textId="77777777" w:rsidR="002A1C8B" w:rsidRPr="00A82759" w:rsidRDefault="001C616E">
            <w:pPr>
              <w:jc w:val="center"/>
              <w:rPr>
                <w:rFonts w:ascii="Trebuchet MS" w:hAnsi="Trebuchet MS"/>
              </w:rPr>
            </w:pPr>
            <w:r w:rsidRPr="00A82759">
              <w:rPr>
                <w:rFonts w:ascii="Trebuchet MS" w:hAnsi="Trebuchet MS"/>
              </w:rPr>
              <w:t>7</w:t>
            </w:r>
          </w:p>
        </w:tc>
      </w:tr>
      <w:tr w:rsidR="00651838" w:rsidRPr="00A82759" w14:paraId="361A990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8FB" w14:textId="77777777" w:rsidR="00651838" w:rsidRPr="00D949A9" w:rsidRDefault="00651838" w:rsidP="00651838">
            <w:pPr>
              <w:rPr>
                <w:rFonts w:ascii="Trebuchet MS" w:hAnsi="Trebuchet MS"/>
              </w:rPr>
            </w:pPr>
            <w:r w:rsidRPr="00D949A9">
              <w:rPr>
                <w:rFonts w:ascii="Trebuchet MS" w:hAnsi="Trebuchet MS"/>
              </w:rPr>
              <w:t>4.1.Modificări ale veniturilor bugetare,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8FC" w14:textId="2D6D0176"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8FD" w14:textId="6CF27B31"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8FE" w14:textId="3DC5EBC3"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8FF" w14:textId="2EACFF2B"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00" w14:textId="771D009A"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01" w14:textId="2E2C5DF3" w:rsidR="00651838" w:rsidRPr="00A82759" w:rsidRDefault="00651838" w:rsidP="00651838">
            <w:pPr>
              <w:jc w:val="center"/>
              <w:rPr>
                <w:rFonts w:ascii="Trebuchet MS" w:hAnsi="Trebuchet MS"/>
              </w:rPr>
            </w:pPr>
          </w:p>
        </w:tc>
      </w:tr>
      <w:tr w:rsidR="00651838" w:rsidRPr="00A82759" w14:paraId="361A990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03" w14:textId="77777777" w:rsidR="00651838" w:rsidRPr="00D949A9" w:rsidRDefault="00651838" w:rsidP="00651838">
            <w:pPr>
              <w:widowControl w:val="0"/>
              <w:numPr>
                <w:ilvl w:val="0"/>
                <w:numId w:val="7"/>
              </w:numPr>
              <w:pBdr>
                <w:top w:val="nil"/>
                <w:left w:val="nil"/>
                <w:bottom w:val="nil"/>
                <w:right w:val="nil"/>
                <w:between w:val="nil"/>
              </w:pBdr>
              <w:ind w:hanging="545"/>
              <w:rPr>
                <w:rFonts w:ascii="Trebuchet MS" w:hAnsi="Trebuchet MS"/>
                <w:color w:val="000000"/>
              </w:rPr>
            </w:pPr>
            <w:r w:rsidRPr="00D949A9">
              <w:rPr>
                <w:rFonts w:ascii="Trebuchet MS" w:hAnsi="Trebuchet MS"/>
                <w:i/>
                <w:color w:val="000000"/>
              </w:rPr>
              <w:t>buget de stat</w:t>
            </w:r>
            <w:r w:rsidRPr="00D949A9">
              <w:rPr>
                <w:rFonts w:ascii="Trebuchet MS" w:hAnsi="Trebuchet MS"/>
                <w:color w:val="000000"/>
              </w:rPr>
              <w:t>, din acesta:</w:t>
            </w:r>
          </w:p>
        </w:tc>
        <w:tc>
          <w:tcPr>
            <w:tcW w:w="1134" w:type="dxa"/>
            <w:tcBorders>
              <w:top w:val="single" w:sz="4" w:space="0" w:color="000000"/>
              <w:left w:val="single" w:sz="4" w:space="0" w:color="000000"/>
              <w:bottom w:val="single" w:sz="4" w:space="0" w:color="000000"/>
              <w:right w:val="single" w:sz="4" w:space="0" w:color="000000"/>
            </w:tcBorders>
          </w:tcPr>
          <w:p w14:paraId="361A9904" w14:textId="55153ED2"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05" w14:textId="192FAD3A"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06" w14:textId="25967C6A"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07" w14:textId="32D16182"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08" w14:textId="5D020D9E"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09" w14:textId="49DDCCAE" w:rsidR="00651838" w:rsidRPr="00A82759" w:rsidRDefault="00651838" w:rsidP="00651838">
            <w:pPr>
              <w:jc w:val="center"/>
              <w:rPr>
                <w:rFonts w:ascii="Trebuchet MS" w:hAnsi="Trebuchet MS"/>
              </w:rPr>
            </w:pPr>
          </w:p>
        </w:tc>
      </w:tr>
      <w:tr w:rsidR="00651838" w:rsidRPr="00A82759" w14:paraId="361A991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0B" w14:textId="77777777" w:rsidR="00651838" w:rsidRPr="00D949A9" w:rsidRDefault="00651838" w:rsidP="00651838">
            <w:pPr>
              <w:widowControl w:val="0"/>
              <w:numPr>
                <w:ilvl w:val="0"/>
                <w:numId w:val="8"/>
              </w:numPr>
              <w:pBdr>
                <w:top w:val="nil"/>
                <w:left w:val="nil"/>
                <w:bottom w:val="nil"/>
                <w:right w:val="nil"/>
                <w:between w:val="nil"/>
              </w:pBdr>
              <w:ind w:left="460" w:hanging="100"/>
              <w:rPr>
                <w:rFonts w:ascii="Trebuchet MS" w:hAnsi="Trebuchet MS"/>
                <w:color w:val="000000"/>
              </w:rPr>
            </w:pPr>
            <w:r w:rsidRPr="00D949A9">
              <w:rPr>
                <w:rFonts w:ascii="Trebuchet MS" w:hAnsi="Trebuchet MS"/>
                <w:color w:val="000000"/>
              </w:rPr>
              <w:t>impozit pe profit</w:t>
            </w:r>
          </w:p>
        </w:tc>
        <w:tc>
          <w:tcPr>
            <w:tcW w:w="1134" w:type="dxa"/>
            <w:tcBorders>
              <w:top w:val="single" w:sz="4" w:space="0" w:color="000000"/>
              <w:left w:val="single" w:sz="4" w:space="0" w:color="000000"/>
              <w:bottom w:val="single" w:sz="4" w:space="0" w:color="000000"/>
              <w:right w:val="single" w:sz="4" w:space="0" w:color="000000"/>
            </w:tcBorders>
          </w:tcPr>
          <w:p w14:paraId="361A990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0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0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0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1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11" w14:textId="77777777" w:rsidR="00651838" w:rsidRPr="00A82759" w:rsidRDefault="00651838" w:rsidP="00651838">
            <w:pPr>
              <w:jc w:val="center"/>
              <w:rPr>
                <w:rFonts w:ascii="Trebuchet MS" w:hAnsi="Trebuchet MS"/>
              </w:rPr>
            </w:pPr>
          </w:p>
        </w:tc>
      </w:tr>
      <w:tr w:rsidR="00651838" w:rsidRPr="00A82759" w14:paraId="361A991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13" w14:textId="77777777" w:rsidR="00651838" w:rsidRPr="00D949A9" w:rsidRDefault="00651838" w:rsidP="00651838">
            <w:pPr>
              <w:widowControl w:val="0"/>
              <w:numPr>
                <w:ilvl w:val="0"/>
                <w:numId w:val="8"/>
              </w:numPr>
              <w:pBdr>
                <w:top w:val="nil"/>
                <w:left w:val="nil"/>
                <w:bottom w:val="nil"/>
                <w:right w:val="nil"/>
                <w:between w:val="nil"/>
              </w:pBdr>
              <w:ind w:left="743" w:hanging="383"/>
              <w:rPr>
                <w:rFonts w:ascii="Trebuchet MS" w:hAnsi="Trebuchet MS"/>
                <w:color w:val="000000"/>
              </w:rPr>
            </w:pPr>
            <w:r w:rsidRPr="00D949A9">
              <w:rPr>
                <w:rFonts w:ascii="Trebuchet MS" w:hAnsi="Trebuchet MS"/>
                <w:color w:val="000000"/>
              </w:rPr>
              <w:t>impozit pe venit</w:t>
            </w:r>
          </w:p>
        </w:tc>
        <w:tc>
          <w:tcPr>
            <w:tcW w:w="1134" w:type="dxa"/>
            <w:tcBorders>
              <w:top w:val="single" w:sz="4" w:space="0" w:color="000000"/>
              <w:left w:val="single" w:sz="4" w:space="0" w:color="000000"/>
              <w:bottom w:val="single" w:sz="4" w:space="0" w:color="000000"/>
              <w:right w:val="single" w:sz="4" w:space="0" w:color="000000"/>
            </w:tcBorders>
          </w:tcPr>
          <w:p w14:paraId="361A991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1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1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1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1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19" w14:textId="77777777" w:rsidR="00651838" w:rsidRPr="00A82759" w:rsidRDefault="00651838" w:rsidP="00651838">
            <w:pPr>
              <w:jc w:val="center"/>
              <w:rPr>
                <w:rFonts w:ascii="Trebuchet MS" w:hAnsi="Trebuchet MS"/>
              </w:rPr>
            </w:pPr>
          </w:p>
        </w:tc>
      </w:tr>
      <w:tr w:rsidR="00651838" w:rsidRPr="00A82759" w14:paraId="361A992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1B" w14:textId="77777777" w:rsidR="00651838" w:rsidRPr="00D949A9" w:rsidRDefault="00651838" w:rsidP="00651838">
            <w:pPr>
              <w:widowControl w:val="0"/>
              <w:numPr>
                <w:ilvl w:val="0"/>
                <w:numId w:val="7"/>
              </w:numPr>
              <w:pBdr>
                <w:top w:val="nil"/>
                <w:left w:val="nil"/>
                <w:bottom w:val="nil"/>
                <w:right w:val="nil"/>
                <w:between w:val="nil"/>
              </w:pBdr>
              <w:ind w:hanging="545"/>
              <w:rPr>
                <w:rFonts w:ascii="Trebuchet MS" w:hAnsi="Trebuchet MS"/>
                <w:color w:val="000000"/>
              </w:rPr>
            </w:pPr>
            <w:r w:rsidRPr="00D949A9">
              <w:rPr>
                <w:rFonts w:ascii="Trebuchet MS" w:hAnsi="Trebuchet MS"/>
                <w:i/>
                <w:color w:val="000000"/>
              </w:rPr>
              <w:t>bugete locale</w:t>
            </w:r>
            <w:r w:rsidRPr="00D949A9">
              <w:rPr>
                <w:rFonts w:ascii="Trebuchet MS" w:hAnsi="Trebuchet MS"/>
                <w:color w:val="000000"/>
              </w:rPr>
              <w:t>:</w:t>
            </w:r>
          </w:p>
        </w:tc>
        <w:tc>
          <w:tcPr>
            <w:tcW w:w="1134" w:type="dxa"/>
            <w:tcBorders>
              <w:top w:val="single" w:sz="4" w:space="0" w:color="000000"/>
              <w:left w:val="single" w:sz="4" w:space="0" w:color="000000"/>
              <w:bottom w:val="single" w:sz="4" w:space="0" w:color="000000"/>
              <w:right w:val="single" w:sz="4" w:space="0" w:color="000000"/>
            </w:tcBorders>
          </w:tcPr>
          <w:p w14:paraId="361A991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1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1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1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2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21" w14:textId="77777777" w:rsidR="00651838" w:rsidRPr="00A82759" w:rsidRDefault="00651838" w:rsidP="00651838">
            <w:pPr>
              <w:jc w:val="center"/>
              <w:rPr>
                <w:rFonts w:ascii="Trebuchet MS" w:hAnsi="Trebuchet MS"/>
              </w:rPr>
            </w:pPr>
          </w:p>
        </w:tc>
      </w:tr>
      <w:tr w:rsidR="00651838" w:rsidRPr="00A82759" w14:paraId="361A992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23" w14:textId="77777777" w:rsidR="00651838" w:rsidRPr="00D949A9" w:rsidRDefault="00651838" w:rsidP="00651838">
            <w:pPr>
              <w:widowControl w:val="0"/>
              <w:numPr>
                <w:ilvl w:val="0"/>
                <w:numId w:val="9"/>
              </w:numPr>
              <w:pBdr>
                <w:top w:val="nil"/>
                <w:left w:val="nil"/>
                <w:bottom w:val="nil"/>
                <w:right w:val="nil"/>
                <w:between w:val="nil"/>
              </w:pBdr>
              <w:ind w:left="743" w:hanging="383"/>
              <w:rPr>
                <w:rFonts w:ascii="Trebuchet MS" w:hAnsi="Trebuchet MS"/>
                <w:color w:val="000000"/>
              </w:rPr>
            </w:pPr>
            <w:r w:rsidRPr="00D949A9">
              <w:rPr>
                <w:rFonts w:ascii="Trebuchet MS" w:hAnsi="Trebuchet MS"/>
                <w:color w:val="000000"/>
              </w:rPr>
              <w:t>impozit pe profit</w:t>
            </w:r>
          </w:p>
        </w:tc>
        <w:tc>
          <w:tcPr>
            <w:tcW w:w="1134" w:type="dxa"/>
            <w:tcBorders>
              <w:top w:val="single" w:sz="4" w:space="0" w:color="000000"/>
              <w:left w:val="single" w:sz="4" w:space="0" w:color="000000"/>
              <w:bottom w:val="single" w:sz="4" w:space="0" w:color="000000"/>
              <w:right w:val="single" w:sz="4" w:space="0" w:color="000000"/>
            </w:tcBorders>
          </w:tcPr>
          <w:p w14:paraId="361A992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2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2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2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2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29" w14:textId="77777777" w:rsidR="00651838" w:rsidRPr="00A82759" w:rsidRDefault="00651838" w:rsidP="00651838">
            <w:pPr>
              <w:jc w:val="center"/>
              <w:rPr>
                <w:rFonts w:ascii="Trebuchet MS" w:hAnsi="Trebuchet MS"/>
              </w:rPr>
            </w:pPr>
          </w:p>
        </w:tc>
      </w:tr>
      <w:tr w:rsidR="00651838" w:rsidRPr="00A82759" w14:paraId="361A993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2B" w14:textId="77777777" w:rsidR="00651838" w:rsidRPr="00D949A9" w:rsidRDefault="00651838" w:rsidP="00651838">
            <w:pPr>
              <w:widowControl w:val="0"/>
              <w:numPr>
                <w:ilvl w:val="0"/>
                <w:numId w:val="7"/>
              </w:numPr>
              <w:pBdr>
                <w:top w:val="nil"/>
                <w:left w:val="nil"/>
                <w:bottom w:val="nil"/>
                <w:right w:val="nil"/>
                <w:between w:val="nil"/>
              </w:pBdr>
              <w:ind w:left="600" w:hanging="425"/>
              <w:rPr>
                <w:rFonts w:ascii="Trebuchet MS" w:hAnsi="Trebuchet MS"/>
                <w:i/>
                <w:color w:val="000000"/>
              </w:rPr>
            </w:pPr>
            <w:r w:rsidRPr="00D949A9">
              <w:rPr>
                <w:rFonts w:ascii="Trebuchet MS" w:hAnsi="Trebuchet MS"/>
                <w:i/>
                <w:color w:val="000000"/>
              </w:rPr>
              <w:t>bugetul asigurărilor sociale de stat</w:t>
            </w:r>
          </w:p>
        </w:tc>
        <w:tc>
          <w:tcPr>
            <w:tcW w:w="1134" w:type="dxa"/>
            <w:tcBorders>
              <w:top w:val="single" w:sz="4" w:space="0" w:color="000000"/>
              <w:left w:val="single" w:sz="4" w:space="0" w:color="000000"/>
              <w:bottom w:val="single" w:sz="4" w:space="0" w:color="000000"/>
              <w:right w:val="single" w:sz="4" w:space="0" w:color="000000"/>
            </w:tcBorders>
          </w:tcPr>
          <w:p w14:paraId="361A992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2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2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2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3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31" w14:textId="77777777" w:rsidR="00651838" w:rsidRPr="00A82759" w:rsidRDefault="00651838" w:rsidP="00651838">
            <w:pPr>
              <w:jc w:val="center"/>
              <w:rPr>
                <w:rFonts w:ascii="Trebuchet MS" w:hAnsi="Trebuchet MS"/>
              </w:rPr>
            </w:pPr>
          </w:p>
        </w:tc>
      </w:tr>
      <w:tr w:rsidR="00651838" w:rsidRPr="00A82759" w14:paraId="361A993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33" w14:textId="77777777" w:rsidR="00651838" w:rsidRPr="00D949A9" w:rsidRDefault="00651838" w:rsidP="00651838">
            <w:pPr>
              <w:widowControl w:val="0"/>
              <w:numPr>
                <w:ilvl w:val="0"/>
                <w:numId w:val="1"/>
              </w:numPr>
              <w:pBdr>
                <w:top w:val="nil"/>
                <w:left w:val="nil"/>
                <w:bottom w:val="nil"/>
                <w:right w:val="nil"/>
                <w:between w:val="nil"/>
              </w:pBdr>
              <w:ind w:left="602" w:hanging="242"/>
              <w:rPr>
                <w:rFonts w:ascii="Trebuchet MS" w:hAnsi="Trebuchet MS"/>
                <w:color w:val="000000"/>
              </w:rPr>
            </w:pPr>
            <w:r w:rsidRPr="00D949A9">
              <w:rPr>
                <w:rFonts w:ascii="Trebuchet MS" w:hAnsi="Trebuchet MS"/>
                <w:color w:val="000000"/>
              </w:rPr>
              <w:t>contribuții de asigurări</w:t>
            </w:r>
          </w:p>
        </w:tc>
        <w:tc>
          <w:tcPr>
            <w:tcW w:w="1134" w:type="dxa"/>
            <w:tcBorders>
              <w:top w:val="single" w:sz="4" w:space="0" w:color="000000"/>
              <w:left w:val="single" w:sz="4" w:space="0" w:color="000000"/>
              <w:bottom w:val="single" w:sz="4" w:space="0" w:color="000000"/>
              <w:right w:val="single" w:sz="4" w:space="0" w:color="000000"/>
            </w:tcBorders>
          </w:tcPr>
          <w:p w14:paraId="361A993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3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3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3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3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39" w14:textId="77777777" w:rsidR="00651838" w:rsidRPr="00A82759" w:rsidRDefault="00651838" w:rsidP="00651838">
            <w:pPr>
              <w:jc w:val="center"/>
              <w:rPr>
                <w:rFonts w:ascii="Trebuchet MS" w:hAnsi="Trebuchet MS"/>
              </w:rPr>
            </w:pPr>
          </w:p>
        </w:tc>
      </w:tr>
      <w:tr w:rsidR="00651838" w:rsidRPr="00A82759" w14:paraId="361A994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3B" w14:textId="77777777" w:rsidR="00651838" w:rsidRPr="00D949A9" w:rsidRDefault="00651838" w:rsidP="00651838">
            <w:pPr>
              <w:widowControl w:val="0"/>
              <w:numPr>
                <w:ilvl w:val="0"/>
                <w:numId w:val="7"/>
              </w:numPr>
              <w:pBdr>
                <w:top w:val="nil"/>
                <w:left w:val="nil"/>
                <w:bottom w:val="nil"/>
                <w:right w:val="nil"/>
                <w:between w:val="nil"/>
              </w:pBdr>
              <w:ind w:left="458" w:hanging="283"/>
              <w:rPr>
                <w:rFonts w:ascii="Trebuchet MS" w:hAnsi="Trebuchet MS"/>
                <w:i/>
                <w:color w:val="000000"/>
              </w:rPr>
            </w:pPr>
            <w:r w:rsidRPr="00D949A9">
              <w:rPr>
                <w:rFonts w:ascii="Trebuchet MS" w:hAnsi="Trebuchet MS"/>
                <w:i/>
                <w:color w:val="000000"/>
              </w:rPr>
              <w:t>alte tipuri de venituri</w:t>
            </w:r>
          </w:p>
        </w:tc>
        <w:tc>
          <w:tcPr>
            <w:tcW w:w="1134" w:type="dxa"/>
            <w:tcBorders>
              <w:top w:val="single" w:sz="4" w:space="0" w:color="000000"/>
              <w:left w:val="single" w:sz="4" w:space="0" w:color="000000"/>
              <w:bottom w:val="single" w:sz="4" w:space="0" w:color="000000"/>
              <w:right w:val="single" w:sz="4" w:space="0" w:color="000000"/>
            </w:tcBorders>
          </w:tcPr>
          <w:p w14:paraId="361A993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3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3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3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4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41" w14:textId="77777777" w:rsidR="00651838" w:rsidRPr="00A82759" w:rsidRDefault="00651838" w:rsidP="00651838">
            <w:pPr>
              <w:jc w:val="center"/>
              <w:rPr>
                <w:rFonts w:ascii="Trebuchet MS" w:hAnsi="Trebuchet MS"/>
              </w:rPr>
            </w:pPr>
          </w:p>
        </w:tc>
      </w:tr>
      <w:tr w:rsidR="00651838" w:rsidRPr="00A82759" w14:paraId="361A994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43" w14:textId="77777777" w:rsidR="00651838" w:rsidRPr="00D949A9" w:rsidRDefault="00651838" w:rsidP="00651838">
            <w:pPr>
              <w:widowControl w:val="0"/>
              <w:pBdr>
                <w:top w:val="nil"/>
                <w:left w:val="nil"/>
                <w:bottom w:val="nil"/>
                <w:right w:val="nil"/>
                <w:between w:val="nil"/>
              </w:pBdr>
              <w:ind w:left="33"/>
              <w:rPr>
                <w:rFonts w:ascii="Trebuchet MS" w:hAnsi="Trebuchet MS"/>
                <w:color w:val="000000"/>
              </w:rPr>
            </w:pPr>
            <w:r w:rsidRPr="00D949A9">
              <w:rPr>
                <w:rFonts w:ascii="Trebuchet MS" w:hAnsi="Trebuchet MS"/>
                <w:color w:val="000000"/>
              </w:rPr>
              <w:t>4.2.Modificări ale cheltuielilor bugetare,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94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4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4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4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4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49" w14:textId="77777777" w:rsidR="00651838" w:rsidRPr="00A82759" w:rsidRDefault="00651838" w:rsidP="00651838">
            <w:pPr>
              <w:jc w:val="center"/>
              <w:rPr>
                <w:rFonts w:ascii="Trebuchet MS" w:hAnsi="Trebuchet MS"/>
              </w:rPr>
            </w:pPr>
          </w:p>
        </w:tc>
      </w:tr>
      <w:tr w:rsidR="00651838" w:rsidRPr="00A82759" w14:paraId="361A995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4B" w14:textId="77777777" w:rsidR="00651838" w:rsidRPr="00D949A9" w:rsidRDefault="00651838" w:rsidP="00651838">
            <w:pPr>
              <w:widowControl w:val="0"/>
              <w:numPr>
                <w:ilvl w:val="0"/>
                <w:numId w:val="2"/>
              </w:numPr>
              <w:pBdr>
                <w:top w:val="nil"/>
                <w:left w:val="nil"/>
                <w:bottom w:val="nil"/>
                <w:right w:val="nil"/>
                <w:between w:val="nil"/>
              </w:pBdr>
              <w:ind w:left="305" w:right="-110" w:hanging="272"/>
              <w:rPr>
                <w:rFonts w:ascii="Trebuchet MS" w:hAnsi="Trebuchet MS"/>
                <w:color w:val="000000"/>
              </w:rPr>
            </w:pPr>
            <w:r w:rsidRPr="00D949A9">
              <w:rPr>
                <w:rFonts w:ascii="Trebuchet MS" w:hAnsi="Trebuchet MS"/>
                <w:i/>
                <w:color w:val="000000"/>
              </w:rPr>
              <w:t>buget de stat</w:t>
            </w:r>
            <w:r w:rsidRPr="00D949A9">
              <w:rPr>
                <w:rFonts w:ascii="Trebuchet MS" w:hAnsi="Trebuchet MS"/>
                <w:color w:val="000000"/>
              </w:rPr>
              <w:t>, din acesta:</w:t>
            </w:r>
          </w:p>
        </w:tc>
        <w:tc>
          <w:tcPr>
            <w:tcW w:w="1134" w:type="dxa"/>
            <w:tcBorders>
              <w:top w:val="single" w:sz="4" w:space="0" w:color="000000"/>
              <w:left w:val="single" w:sz="4" w:space="0" w:color="000000"/>
              <w:bottom w:val="single" w:sz="4" w:space="0" w:color="000000"/>
              <w:right w:val="single" w:sz="4" w:space="0" w:color="000000"/>
            </w:tcBorders>
          </w:tcPr>
          <w:p w14:paraId="361A994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4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4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4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5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51" w14:textId="77777777" w:rsidR="00651838" w:rsidRPr="00A82759" w:rsidRDefault="00651838" w:rsidP="00651838">
            <w:pPr>
              <w:jc w:val="center"/>
              <w:rPr>
                <w:rFonts w:ascii="Trebuchet MS" w:hAnsi="Trebuchet MS"/>
              </w:rPr>
            </w:pPr>
          </w:p>
        </w:tc>
      </w:tr>
      <w:tr w:rsidR="00651838" w:rsidRPr="00A82759" w14:paraId="361A995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53" w14:textId="77777777" w:rsidR="00651838" w:rsidRPr="00D949A9" w:rsidRDefault="00651838" w:rsidP="00651838">
            <w:pPr>
              <w:widowControl w:val="0"/>
              <w:numPr>
                <w:ilvl w:val="0"/>
                <w:numId w:val="3"/>
              </w:numPr>
              <w:pBdr>
                <w:top w:val="nil"/>
                <w:left w:val="nil"/>
                <w:bottom w:val="nil"/>
                <w:right w:val="nil"/>
                <w:between w:val="nil"/>
              </w:pBdr>
              <w:ind w:left="602" w:hanging="285"/>
              <w:rPr>
                <w:rFonts w:ascii="Trebuchet MS" w:hAnsi="Trebuchet MS"/>
                <w:color w:val="000000"/>
              </w:rPr>
            </w:pPr>
            <w:r w:rsidRPr="00D949A9">
              <w:rPr>
                <w:rFonts w:ascii="Trebuchet MS" w:hAnsi="Trebuchet MS"/>
                <w:color w:val="000000"/>
              </w:rPr>
              <w:t>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5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5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5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5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5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59" w14:textId="77777777" w:rsidR="00651838" w:rsidRPr="00A82759" w:rsidRDefault="00651838" w:rsidP="00651838">
            <w:pPr>
              <w:jc w:val="center"/>
              <w:rPr>
                <w:rFonts w:ascii="Trebuchet MS" w:hAnsi="Trebuchet MS"/>
              </w:rPr>
            </w:pPr>
          </w:p>
        </w:tc>
      </w:tr>
      <w:tr w:rsidR="00651838" w:rsidRPr="00A82759" w14:paraId="361A996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5B" w14:textId="77777777" w:rsidR="00651838" w:rsidRPr="00D949A9" w:rsidRDefault="00651838" w:rsidP="00651838">
            <w:pPr>
              <w:widowControl w:val="0"/>
              <w:pBdr>
                <w:top w:val="nil"/>
                <w:left w:val="nil"/>
                <w:bottom w:val="nil"/>
                <w:right w:val="nil"/>
                <w:between w:val="nil"/>
              </w:pBdr>
              <w:ind w:left="175"/>
              <w:rPr>
                <w:rFonts w:ascii="Trebuchet MS" w:hAnsi="Trebuchet MS"/>
                <w:color w:val="000000"/>
              </w:rPr>
            </w:pPr>
            <w:r w:rsidRPr="00D949A9">
              <w:rPr>
                <w:rFonts w:ascii="Trebuchet MS" w:hAnsi="Trebuchet MS"/>
                <w:color w:val="000000"/>
              </w:rPr>
              <w:t xml:space="preserve">  (ii)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5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5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5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5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6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61" w14:textId="77777777" w:rsidR="00651838" w:rsidRPr="00A82759" w:rsidRDefault="00651838" w:rsidP="00651838">
            <w:pPr>
              <w:jc w:val="center"/>
              <w:rPr>
                <w:rFonts w:ascii="Trebuchet MS" w:hAnsi="Trebuchet MS"/>
              </w:rPr>
            </w:pPr>
          </w:p>
        </w:tc>
      </w:tr>
      <w:tr w:rsidR="00651838" w:rsidRPr="00A82759" w14:paraId="361A996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63" w14:textId="77777777" w:rsidR="00651838" w:rsidRPr="00D949A9" w:rsidRDefault="00651838" w:rsidP="00651838">
            <w:pPr>
              <w:widowControl w:val="0"/>
              <w:numPr>
                <w:ilvl w:val="0"/>
                <w:numId w:val="2"/>
              </w:numPr>
              <w:pBdr>
                <w:top w:val="nil"/>
                <w:left w:val="nil"/>
                <w:bottom w:val="nil"/>
                <w:right w:val="nil"/>
                <w:between w:val="nil"/>
              </w:pBdr>
              <w:rPr>
                <w:rFonts w:ascii="Trebuchet MS" w:hAnsi="Trebuchet MS"/>
                <w:color w:val="000000"/>
              </w:rPr>
            </w:pPr>
            <w:r w:rsidRPr="00D949A9">
              <w:rPr>
                <w:rFonts w:ascii="Trebuchet MS" w:hAnsi="Trebuchet MS"/>
                <w:i/>
                <w:color w:val="000000"/>
              </w:rPr>
              <w:t>bugete locale</w:t>
            </w:r>
          </w:p>
        </w:tc>
        <w:tc>
          <w:tcPr>
            <w:tcW w:w="1134" w:type="dxa"/>
            <w:tcBorders>
              <w:top w:val="single" w:sz="4" w:space="0" w:color="000000"/>
              <w:left w:val="single" w:sz="4" w:space="0" w:color="000000"/>
              <w:bottom w:val="single" w:sz="4" w:space="0" w:color="000000"/>
              <w:right w:val="single" w:sz="4" w:space="0" w:color="000000"/>
            </w:tcBorders>
          </w:tcPr>
          <w:p w14:paraId="361A996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6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6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6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6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69" w14:textId="77777777" w:rsidR="00651838" w:rsidRPr="00A82759" w:rsidRDefault="00651838" w:rsidP="00651838">
            <w:pPr>
              <w:jc w:val="center"/>
              <w:rPr>
                <w:rFonts w:ascii="Trebuchet MS" w:hAnsi="Trebuchet MS"/>
              </w:rPr>
            </w:pPr>
          </w:p>
        </w:tc>
      </w:tr>
      <w:tr w:rsidR="00651838" w:rsidRPr="00A82759" w14:paraId="361A997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6B" w14:textId="77777777" w:rsidR="00651838" w:rsidRPr="00D949A9" w:rsidRDefault="00651838" w:rsidP="00651838">
            <w:pPr>
              <w:ind w:left="175"/>
              <w:rPr>
                <w:rFonts w:ascii="Trebuchet MS" w:hAnsi="Trebuchet MS"/>
              </w:rPr>
            </w:pPr>
            <w:r w:rsidRPr="00D949A9">
              <w:rPr>
                <w:rFonts w:ascii="Trebuchet MS" w:hAnsi="Trebuchet MS"/>
              </w:rPr>
              <w:t>(i) 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6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6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6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6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7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71" w14:textId="77777777" w:rsidR="00651838" w:rsidRPr="00A82759" w:rsidRDefault="00651838" w:rsidP="00651838">
            <w:pPr>
              <w:jc w:val="center"/>
              <w:rPr>
                <w:rFonts w:ascii="Trebuchet MS" w:hAnsi="Trebuchet MS"/>
              </w:rPr>
            </w:pPr>
          </w:p>
        </w:tc>
      </w:tr>
      <w:tr w:rsidR="00651838" w:rsidRPr="00A82759" w14:paraId="361A997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73" w14:textId="77777777" w:rsidR="00651838" w:rsidRPr="00D949A9" w:rsidRDefault="00651838" w:rsidP="00651838">
            <w:pPr>
              <w:widowControl w:val="0"/>
              <w:pBdr>
                <w:top w:val="nil"/>
                <w:left w:val="nil"/>
                <w:bottom w:val="nil"/>
                <w:right w:val="nil"/>
                <w:between w:val="nil"/>
              </w:pBdr>
              <w:ind w:left="175"/>
              <w:rPr>
                <w:rFonts w:ascii="Trebuchet MS" w:hAnsi="Trebuchet MS"/>
                <w:color w:val="000000"/>
              </w:rPr>
            </w:pPr>
            <w:r w:rsidRPr="00D949A9">
              <w:rPr>
                <w:rFonts w:ascii="Trebuchet MS" w:hAnsi="Trebuchet MS"/>
                <w:color w:val="000000"/>
              </w:rPr>
              <w:t>(ii)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7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7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7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7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7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79" w14:textId="77777777" w:rsidR="00651838" w:rsidRPr="00A82759" w:rsidRDefault="00651838" w:rsidP="00651838">
            <w:pPr>
              <w:jc w:val="center"/>
              <w:rPr>
                <w:rFonts w:ascii="Trebuchet MS" w:hAnsi="Trebuchet MS"/>
              </w:rPr>
            </w:pPr>
          </w:p>
        </w:tc>
      </w:tr>
      <w:tr w:rsidR="00651838" w:rsidRPr="00A82759" w14:paraId="361A998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7B" w14:textId="77777777" w:rsidR="00651838" w:rsidRPr="00D949A9" w:rsidRDefault="00651838" w:rsidP="00651838">
            <w:pPr>
              <w:widowControl w:val="0"/>
              <w:numPr>
                <w:ilvl w:val="0"/>
                <w:numId w:val="2"/>
              </w:numPr>
              <w:pBdr>
                <w:top w:val="nil"/>
                <w:left w:val="nil"/>
                <w:bottom w:val="nil"/>
                <w:right w:val="nil"/>
                <w:between w:val="nil"/>
              </w:pBdr>
              <w:rPr>
                <w:rFonts w:ascii="Trebuchet MS" w:hAnsi="Trebuchet MS"/>
                <w:color w:val="000000"/>
              </w:rPr>
            </w:pPr>
            <w:r w:rsidRPr="00D949A9">
              <w:rPr>
                <w:rFonts w:ascii="Trebuchet MS" w:hAnsi="Trebuchet MS"/>
                <w:i/>
                <w:color w:val="000000"/>
              </w:rPr>
              <w:t>bugetul asigurărilor sociale de stat:</w:t>
            </w:r>
          </w:p>
        </w:tc>
        <w:tc>
          <w:tcPr>
            <w:tcW w:w="1134" w:type="dxa"/>
            <w:tcBorders>
              <w:top w:val="single" w:sz="4" w:space="0" w:color="000000"/>
              <w:left w:val="single" w:sz="4" w:space="0" w:color="000000"/>
              <w:bottom w:val="single" w:sz="4" w:space="0" w:color="000000"/>
              <w:right w:val="single" w:sz="4" w:space="0" w:color="000000"/>
            </w:tcBorders>
          </w:tcPr>
          <w:p w14:paraId="361A997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7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7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7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8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81" w14:textId="77777777" w:rsidR="00651838" w:rsidRPr="00A82759" w:rsidRDefault="00651838" w:rsidP="00651838">
            <w:pPr>
              <w:jc w:val="center"/>
              <w:rPr>
                <w:rFonts w:ascii="Trebuchet MS" w:hAnsi="Trebuchet MS"/>
              </w:rPr>
            </w:pPr>
          </w:p>
        </w:tc>
      </w:tr>
      <w:tr w:rsidR="00651838" w:rsidRPr="00A82759" w14:paraId="361A998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83" w14:textId="77777777" w:rsidR="00651838" w:rsidRPr="00D949A9" w:rsidRDefault="00651838" w:rsidP="00651838">
            <w:pPr>
              <w:widowControl w:val="0"/>
              <w:numPr>
                <w:ilvl w:val="0"/>
                <w:numId w:val="4"/>
              </w:numPr>
              <w:pBdr>
                <w:top w:val="nil"/>
                <w:left w:val="nil"/>
                <w:bottom w:val="nil"/>
                <w:right w:val="nil"/>
                <w:between w:val="nil"/>
              </w:pBdr>
              <w:ind w:left="460" w:hanging="285"/>
              <w:rPr>
                <w:rFonts w:ascii="Trebuchet MS" w:hAnsi="Trebuchet MS"/>
                <w:color w:val="000000"/>
              </w:rPr>
            </w:pPr>
            <w:r w:rsidRPr="00D949A9">
              <w:rPr>
                <w:rFonts w:ascii="Trebuchet MS" w:hAnsi="Trebuchet MS"/>
                <w:color w:val="000000"/>
              </w:rPr>
              <w:t>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8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8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8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8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8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89" w14:textId="77777777" w:rsidR="00651838" w:rsidRPr="00A82759" w:rsidRDefault="00651838" w:rsidP="00651838">
            <w:pPr>
              <w:jc w:val="center"/>
              <w:rPr>
                <w:rFonts w:ascii="Trebuchet MS" w:hAnsi="Trebuchet MS"/>
              </w:rPr>
            </w:pPr>
          </w:p>
        </w:tc>
      </w:tr>
      <w:tr w:rsidR="00651838" w:rsidRPr="00A82759" w14:paraId="361A999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8B" w14:textId="77777777" w:rsidR="00651838" w:rsidRPr="00D949A9" w:rsidRDefault="00651838" w:rsidP="00651838">
            <w:pPr>
              <w:widowControl w:val="0"/>
              <w:pBdr>
                <w:top w:val="nil"/>
                <w:left w:val="nil"/>
                <w:bottom w:val="nil"/>
                <w:right w:val="nil"/>
                <w:between w:val="nil"/>
              </w:pBdr>
              <w:ind w:left="175"/>
              <w:rPr>
                <w:rFonts w:ascii="Trebuchet MS" w:hAnsi="Trebuchet MS"/>
                <w:color w:val="000000"/>
              </w:rPr>
            </w:pPr>
            <w:r w:rsidRPr="00D949A9">
              <w:rPr>
                <w:rFonts w:ascii="Trebuchet MS" w:hAnsi="Trebuchet MS"/>
                <w:color w:val="000000"/>
              </w:rPr>
              <w:t>(ii)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8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8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8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8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9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91" w14:textId="77777777" w:rsidR="00651838" w:rsidRPr="00A82759" w:rsidRDefault="00651838" w:rsidP="00651838">
            <w:pPr>
              <w:jc w:val="center"/>
              <w:rPr>
                <w:rFonts w:ascii="Trebuchet MS" w:hAnsi="Trebuchet MS"/>
              </w:rPr>
            </w:pPr>
          </w:p>
        </w:tc>
      </w:tr>
      <w:tr w:rsidR="00651838" w:rsidRPr="00A82759" w14:paraId="361A999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93" w14:textId="77777777" w:rsidR="00651838" w:rsidRPr="00D949A9" w:rsidRDefault="00651838" w:rsidP="00651838">
            <w:pPr>
              <w:widowControl w:val="0"/>
              <w:numPr>
                <w:ilvl w:val="0"/>
                <w:numId w:val="2"/>
              </w:numPr>
              <w:pBdr>
                <w:top w:val="nil"/>
                <w:left w:val="nil"/>
                <w:bottom w:val="nil"/>
                <w:right w:val="nil"/>
                <w:between w:val="nil"/>
              </w:pBdr>
              <w:rPr>
                <w:rFonts w:ascii="Trebuchet MS" w:hAnsi="Trebuchet MS"/>
                <w:color w:val="000000"/>
              </w:rPr>
            </w:pPr>
            <w:r w:rsidRPr="00D949A9">
              <w:rPr>
                <w:rFonts w:ascii="Trebuchet MS" w:hAnsi="Trebuchet MS"/>
                <w:i/>
                <w:color w:val="000000"/>
              </w:rPr>
              <w:t>alte tipuri de cheltuieli</w:t>
            </w:r>
          </w:p>
        </w:tc>
        <w:tc>
          <w:tcPr>
            <w:tcW w:w="1134" w:type="dxa"/>
            <w:tcBorders>
              <w:top w:val="single" w:sz="4" w:space="0" w:color="000000"/>
              <w:left w:val="single" w:sz="4" w:space="0" w:color="000000"/>
              <w:bottom w:val="single" w:sz="4" w:space="0" w:color="000000"/>
              <w:right w:val="single" w:sz="4" w:space="0" w:color="000000"/>
            </w:tcBorders>
          </w:tcPr>
          <w:p w14:paraId="361A999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9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9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9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9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99" w14:textId="77777777" w:rsidR="00651838" w:rsidRPr="00A82759" w:rsidRDefault="00651838" w:rsidP="00651838">
            <w:pPr>
              <w:jc w:val="center"/>
              <w:rPr>
                <w:rFonts w:ascii="Trebuchet MS" w:hAnsi="Trebuchet MS"/>
              </w:rPr>
            </w:pPr>
          </w:p>
        </w:tc>
      </w:tr>
      <w:tr w:rsidR="00651838" w:rsidRPr="00A82759" w14:paraId="361A99A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9B" w14:textId="77777777" w:rsidR="00651838" w:rsidRPr="00D949A9" w:rsidRDefault="00651838" w:rsidP="00651838">
            <w:pPr>
              <w:widowControl w:val="0"/>
              <w:pBdr>
                <w:top w:val="nil"/>
                <w:left w:val="nil"/>
                <w:bottom w:val="nil"/>
                <w:right w:val="nil"/>
                <w:between w:val="nil"/>
              </w:pBdr>
              <w:ind w:left="175"/>
              <w:rPr>
                <w:rFonts w:ascii="Trebuchet MS" w:hAnsi="Trebuchet MS"/>
                <w:color w:val="000000"/>
              </w:rPr>
            </w:pPr>
            <w:r w:rsidRPr="00D949A9">
              <w:rPr>
                <w:rFonts w:ascii="Trebuchet MS" w:hAnsi="Trebuchet MS"/>
                <w:color w:val="000000"/>
              </w:rPr>
              <w:t>4.3. Impact financiar,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99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9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9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9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A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A1" w14:textId="77777777" w:rsidR="00651838" w:rsidRPr="00A82759" w:rsidRDefault="00651838" w:rsidP="00651838">
            <w:pPr>
              <w:jc w:val="center"/>
              <w:rPr>
                <w:rFonts w:ascii="Trebuchet MS" w:hAnsi="Trebuchet MS"/>
              </w:rPr>
            </w:pPr>
          </w:p>
        </w:tc>
      </w:tr>
      <w:tr w:rsidR="00651838" w:rsidRPr="00A82759" w14:paraId="361A99A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A3" w14:textId="77777777" w:rsidR="00651838" w:rsidRPr="00D949A9" w:rsidRDefault="00651838" w:rsidP="00651838">
            <w:pPr>
              <w:widowControl w:val="0"/>
              <w:numPr>
                <w:ilvl w:val="0"/>
                <w:numId w:val="5"/>
              </w:numPr>
              <w:pBdr>
                <w:top w:val="nil"/>
                <w:left w:val="nil"/>
                <w:bottom w:val="nil"/>
                <w:right w:val="nil"/>
                <w:between w:val="nil"/>
              </w:pBdr>
              <w:rPr>
                <w:rFonts w:ascii="Trebuchet MS" w:hAnsi="Trebuchet MS"/>
                <w:color w:val="000000"/>
              </w:rPr>
            </w:pPr>
            <w:r w:rsidRPr="00D949A9">
              <w:rPr>
                <w:rFonts w:ascii="Trebuchet MS" w:hAnsi="Trebuchet MS"/>
                <w:color w:val="000000"/>
              </w:rPr>
              <w:t>buget de stat</w:t>
            </w:r>
          </w:p>
        </w:tc>
        <w:tc>
          <w:tcPr>
            <w:tcW w:w="1134" w:type="dxa"/>
            <w:tcBorders>
              <w:top w:val="single" w:sz="4" w:space="0" w:color="000000"/>
              <w:left w:val="single" w:sz="4" w:space="0" w:color="000000"/>
              <w:bottom w:val="single" w:sz="4" w:space="0" w:color="000000"/>
              <w:right w:val="single" w:sz="4" w:space="0" w:color="000000"/>
            </w:tcBorders>
          </w:tcPr>
          <w:p w14:paraId="361A99A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A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A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A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A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A9" w14:textId="77777777" w:rsidR="00651838" w:rsidRPr="00A82759" w:rsidRDefault="00651838" w:rsidP="00651838">
            <w:pPr>
              <w:jc w:val="center"/>
              <w:rPr>
                <w:rFonts w:ascii="Trebuchet MS" w:hAnsi="Trebuchet MS"/>
              </w:rPr>
            </w:pPr>
          </w:p>
        </w:tc>
      </w:tr>
      <w:tr w:rsidR="00651838" w:rsidRPr="00A82759" w14:paraId="361A99B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AB" w14:textId="77777777" w:rsidR="00651838" w:rsidRPr="00D949A9" w:rsidRDefault="00651838" w:rsidP="00651838">
            <w:pPr>
              <w:widowControl w:val="0"/>
              <w:numPr>
                <w:ilvl w:val="0"/>
                <w:numId w:val="5"/>
              </w:numPr>
              <w:pBdr>
                <w:top w:val="nil"/>
                <w:left w:val="nil"/>
                <w:bottom w:val="nil"/>
                <w:right w:val="nil"/>
                <w:between w:val="nil"/>
              </w:pBdr>
              <w:rPr>
                <w:rFonts w:ascii="Trebuchet MS" w:hAnsi="Trebuchet MS"/>
                <w:color w:val="000000"/>
              </w:rPr>
            </w:pPr>
            <w:r w:rsidRPr="00D949A9">
              <w:rPr>
                <w:rFonts w:ascii="Trebuchet MS" w:hAnsi="Trebuchet MS"/>
                <w:color w:val="000000"/>
              </w:rPr>
              <w:t>bugete locale</w:t>
            </w:r>
          </w:p>
        </w:tc>
        <w:tc>
          <w:tcPr>
            <w:tcW w:w="1134" w:type="dxa"/>
            <w:tcBorders>
              <w:top w:val="single" w:sz="4" w:space="0" w:color="000000"/>
              <w:left w:val="single" w:sz="4" w:space="0" w:color="000000"/>
              <w:bottom w:val="single" w:sz="4" w:space="0" w:color="000000"/>
              <w:right w:val="single" w:sz="4" w:space="0" w:color="000000"/>
            </w:tcBorders>
          </w:tcPr>
          <w:p w14:paraId="361A99A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A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A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A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B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B1" w14:textId="77777777" w:rsidR="00651838" w:rsidRPr="00A82759" w:rsidRDefault="00651838" w:rsidP="00651838">
            <w:pPr>
              <w:jc w:val="center"/>
              <w:rPr>
                <w:rFonts w:ascii="Trebuchet MS" w:hAnsi="Trebuchet MS"/>
              </w:rPr>
            </w:pPr>
          </w:p>
        </w:tc>
      </w:tr>
      <w:tr w:rsidR="00651838" w:rsidRPr="00A82759" w14:paraId="361A99B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B3" w14:textId="77777777" w:rsidR="00651838" w:rsidRPr="00D949A9" w:rsidRDefault="00651838" w:rsidP="00651838">
            <w:pPr>
              <w:widowControl w:val="0"/>
              <w:pBdr>
                <w:top w:val="nil"/>
                <w:left w:val="nil"/>
                <w:bottom w:val="nil"/>
                <w:right w:val="nil"/>
                <w:between w:val="nil"/>
              </w:pBdr>
              <w:ind w:left="175"/>
              <w:rPr>
                <w:rFonts w:ascii="Trebuchet MS" w:hAnsi="Trebuchet MS"/>
                <w:color w:val="000000"/>
              </w:rPr>
            </w:pPr>
            <w:r w:rsidRPr="00D949A9">
              <w:rPr>
                <w:rFonts w:ascii="Trebuchet MS" w:hAnsi="Trebuchet MS"/>
                <w:color w:val="000000"/>
              </w:rPr>
              <w:t>4.4 Propuneri pentru acoperirea creșterii cheltuielilor bugetare</w:t>
            </w:r>
          </w:p>
        </w:tc>
        <w:tc>
          <w:tcPr>
            <w:tcW w:w="1134" w:type="dxa"/>
            <w:tcBorders>
              <w:top w:val="single" w:sz="4" w:space="0" w:color="000000"/>
              <w:left w:val="single" w:sz="4" w:space="0" w:color="000000"/>
              <w:bottom w:val="single" w:sz="4" w:space="0" w:color="000000"/>
              <w:right w:val="single" w:sz="4" w:space="0" w:color="000000"/>
            </w:tcBorders>
          </w:tcPr>
          <w:p w14:paraId="361A99B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B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B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B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B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B9" w14:textId="77777777" w:rsidR="00651838" w:rsidRPr="00A82759" w:rsidRDefault="00651838" w:rsidP="00651838">
            <w:pPr>
              <w:jc w:val="center"/>
              <w:rPr>
                <w:rFonts w:ascii="Trebuchet MS" w:hAnsi="Trebuchet MS"/>
              </w:rPr>
            </w:pPr>
          </w:p>
        </w:tc>
      </w:tr>
      <w:tr w:rsidR="00651838" w:rsidRPr="00A82759" w14:paraId="361A99C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BB" w14:textId="77777777" w:rsidR="00651838" w:rsidRPr="00D949A9" w:rsidRDefault="00651838" w:rsidP="00651838">
            <w:pPr>
              <w:widowControl w:val="0"/>
              <w:pBdr>
                <w:top w:val="nil"/>
                <w:left w:val="nil"/>
                <w:bottom w:val="nil"/>
                <w:right w:val="nil"/>
                <w:between w:val="nil"/>
              </w:pBdr>
              <w:ind w:left="33" w:firstLine="142"/>
              <w:rPr>
                <w:rFonts w:ascii="Trebuchet MS" w:hAnsi="Trebuchet MS"/>
                <w:color w:val="000000"/>
              </w:rPr>
            </w:pPr>
            <w:r w:rsidRPr="00D949A9">
              <w:rPr>
                <w:rFonts w:ascii="Trebuchet MS" w:hAnsi="Trebuchet MS"/>
                <w:color w:val="000000"/>
              </w:rPr>
              <w:t>4.5. Propuneri pentru a compensa reducerea veniturilor bugetare</w:t>
            </w:r>
          </w:p>
        </w:tc>
        <w:tc>
          <w:tcPr>
            <w:tcW w:w="1134" w:type="dxa"/>
            <w:tcBorders>
              <w:top w:val="single" w:sz="4" w:space="0" w:color="000000"/>
              <w:left w:val="single" w:sz="4" w:space="0" w:color="000000"/>
              <w:bottom w:val="single" w:sz="4" w:space="0" w:color="000000"/>
              <w:right w:val="single" w:sz="4" w:space="0" w:color="000000"/>
            </w:tcBorders>
          </w:tcPr>
          <w:p w14:paraId="361A99B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B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B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B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C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C1" w14:textId="77777777" w:rsidR="00651838" w:rsidRPr="00A82759" w:rsidRDefault="00651838" w:rsidP="00651838">
            <w:pPr>
              <w:jc w:val="center"/>
              <w:rPr>
                <w:rFonts w:ascii="Trebuchet MS" w:hAnsi="Trebuchet MS"/>
              </w:rPr>
            </w:pPr>
          </w:p>
        </w:tc>
      </w:tr>
      <w:tr w:rsidR="00651838" w:rsidRPr="00A82759" w14:paraId="361A99C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C3" w14:textId="77777777" w:rsidR="00651838" w:rsidRPr="00D949A9" w:rsidRDefault="00651838" w:rsidP="00651838">
            <w:pPr>
              <w:rPr>
                <w:rFonts w:ascii="Trebuchet MS" w:hAnsi="Trebuchet MS"/>
              </w:rPr>
            </w:pPr>
            <w:r w:rsidRPr="00D949A9">
              <w:rPr>
                <w:rFonts w:ascii="Trebuchet MS" w:hAnsi="Trebuchet MS"/>
              </w:rPr>
              <w:lastRenderedPageBreak/>
              <w:t xml:space="preserve"> 4.6. Calcule detaliate privind fundamentarea modificărilor veniturilor și/sau cheltuielilor bugetare</w:t>
            </w:r>
          </w:p>
        </w:tc>
        <w:tc>
          <w:tcPr>
            <w:tcW w:w="1134" w:type="dxa"/>
            <w:tcBorders>
              <w:top w:val="single" w:sz="4" w:space="0" w:color="000000"/>
              <w:left w:val="single" w:sz="4" w:space="0" w:color="000000"/>
              <w:bottom w:val="single" w:sz="4" w:space="0" w:color="000000"/>
              <w:right w:val="single" w:sz="4" w:space="0" w:color="000000"/>
            </w:tcBorders>
          </w:tcPr>
          <w:p w14:paraId="361A99C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C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C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C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C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C9" w14:textId="77777777" w:rsidR="00651838" w:rsidRPr="00A82759" w:rsidRDefault="00651838" w:rsidP="00651838">
            <w:pPr>
              <w:jc w:val="center"/>
              <w:rPr>
                <w:rFonts w:ascii="Trebuchet MS" w:hAnsi="Trebuchet MS"/>
              </w:rPr>
            </w:pPr>
          </w:p>
        </w:tc>
      </w:tr>
      <w:tr w:rsidR="00651838" w:rsidRPr="00A82759" w14:paraId="361A99D4"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CB" w14:textId="77777777" w:rsidR="00651838" w:rsidRPr="00D949A9" w:rsidRDefault="00651838" w:rsidP="00651838">
            <w:pPr>
              <w:widowControl w:val="0"/>
              <w:pBdr>
                <w:top w:val="nil"/>
                <w:left w:val="nil"/>
                <w:bottom w:val="nil"/>
                <w:right w:val="nil"/>
                <w:between w:val="nil"/>
              </w:pBdr>
              <w:ind w:left="33"/>
              <w:rPr>
                <w:rFonts w:ascii="Trebuchet MS" w:hAnsi="Trebuchet MS"/>
                <w:color w:val="000000"/>
              </w:rPr>
            </w:pPr>
            <w:r w:rsidRPr="00D949A9">
              <w:rPr>
                <w:rFonts w:ascii="Trebuchet MS" w:hAnsi="Trebuchet MS"/>
                <w:color w:val="000000"/>
              </w:rPr>
              <w:t>4.7. Prezentarea, în cazul proiectelor de acte normative a căror adoptare atrage majorarea cheltuielilor bugetare, a următoarelor documente:</w:t>
            </w:r>
          </w:p>
          <w:p w14:paraId="361A99CC" w14:textId="77777777" w:rsidR="00651838" w:rsidRPr="00D949A9" w:rsidRDefault="00651838" w:rsidP="00651838">
            <w:pPr>
              <w:widowControl w:val="0"/>
              <w:pBdr>
                <w:top w:val="nil"/>
                <w:left w:val="nil"/>
                <w:bottom w:val="nil"/>
                <w:right w:val="nil"/>
                <w:between w:val="nil"/>
              </w:pBdr>
              <w:ind w:left="33"/>
              <w:rPr>
                <w:rFonts w:ascii="Trebuchet MS" w:hAnsi="Trebuchet MS"/>
                <w:color w:val="000000"/>
              </w:rPr>
            </w:pPr>
            <w:r w:rsidRPr="00D949A9">
              <w:rPr>
                <w:rFonts w:ascii="Trebuchet MS" w:hAnsi="Trebuchet MS"/>
                <w:color w:val="000000"/>
              </w:rPr>
              <w:t>a) fișa financiară prevăzută la art.15 din Legea nr.500/2002 privind finanțele publice, cu modificările și completările ulterioare însoțită de ipotezele și metodologia de calcul utilizată;</w:t>
            </w:r>
          </w:p>
          <w:p w14:paraId="361A99CD" w14:textId="77777777" w:rsidR="00651838" w:rsidRPr="00D949A9" w:rsidRDefault="00651838" w:rsidP="00651838">
            <w:pPr>
              <w:widowControl w:val="0"/>
              <w:pBdr>
                <w:top w:val="nil"/>
                <w:left w:val="nil"/>
                <w:bottom w:val="nil"/>
                <w:right w:val="nil"/>
                <w:between w:val="nil"/>
              </w:pBdr>
              <w:ind w:left="33"/>
              <w:rPr>
                <w:rFonts w:ascii="Trebuchet MS" w:hAnsi="Trebuchet MS"/>
                <w:color w:val="000000"/>
              </w:rPr>
            </w:pPr>
            <w:r w:rsidRPr="00D949A9">
              <w:rPr>
                <w:rFonts w:ascii="Trebuchet MS" w:hAnsi="Trebuchet MS"/>
                <w:color w:val="000000"/>
              </w:rPr>
              <w:t>b) declarație conform căreia majorarea de cheltuială respectivă este compatibilă cu obiectivele și prioritățile strategice specificate în strategia fiscal-bugetară, cu legea bugetară anuală și cu plafoanele de cheltuieli prezentate în strategia fiscal-bugetară</w:t>
            </w:r>
          </w:p>
        </w:tc>
        <w:tc>
          <w:tcPr>
            <w:tcW w:w="1134" w:type="dxa"/>
            <w:tcBorders>
              <w:top w:val="single" w:sz="4" w:space="0" w:color="000000"/>
              <w:left w:val="single" w:sz="4" w:space="0" w:color="000000"/>
              <w:bottom w:val="single" w:sz="4" w:space="0" w:color="000000"/>
              <w:right w:val="single" w:sz="4" w:space="0" w:color="000000"/>
            </w:tcBorders>
          </w:tcPr>
          <w:p w14:paraId="361A99CE" w14:textId="77777777" w:rsidR="00651838" w:rsidRPr="00A82759" w:rsidRDefault="00651838" w:rsidP="00651838">
            <w:pPr>
              <w:jc w:val="center"/>
              <w:rPr>
                <w:rFonts w:ascii="Trebuchet MS" w:hAnsi="Trebuchet MS"/>
              </w:rPr>
            </w:pPr>
            <w:r w:rsidRPr="00A82759">
              <w:rPr>
                <w:rFonts w:ascii="Trebuchet MS" w:hAnsi="Trebuchet MS"/>
              </w:rPr>
              <w:t>Nu este cazul</w:t>
            </w:r>
          </w:p>
        </w:tc>
        <w:tc>
          <w:tcPr>
            <w:tcW w:w="1271" w:type="dxa"/>
            <w:tcBorders>
              <w:top w:val="single" w:sz="4" w:space="0" w:color="000000"/>
              <w:left w:val="single" w:sz="4" w:space="0" w:color="000000"/>
              <w:bottom w:val="single" w:sz="4" w:space="0" w:color="000000"/>
              <w:right w:val="single" w:sz="4" w:space="0" w:color="000000"/>
            </w:tcBorders>
          </w:tcPr>
          <w:p w14:paraId="361A99CF"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D0"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D1"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D2"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D3" w14:textId="77777777" w:rsidR="00651838" w:rsidRPr="00A82759" w:rsidRDefault="00651838" w:rsidP="00651838">
            <w:pPr>
              <w:jc w:val="center"/>
              <w:rPr>
                <w:rFonts w:ascii="Trebuchet MS" w:hAnsi="Trebuchet MS"/>
              </w:rPr>
            </w:pPr>
          </w:p>
        </w:tc>
      </w:tr>
      <w:tr w:rsidR="00651838" w:rsidRPr="00A82759" w14:paraId="361A99D7"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D5" w14:textId="77777777" w:rsidR="00651838" w:rsidRPr="00D949A9" w:rsidRDefault="00651838" w:rsidP="00651838">
            <w:pPr>
              <w:widowControl w:val="0"/>
              <w:pBdr>
                <w:top w:val="nil"/>
                <w:left w:val="nil"/>
                <w:bottom w:val="nil"/>
                <w:right w:val="nil"/>
                <w:between w:val="nil"/>
              </w:pBdr>
              <w:ind w:left="33"/>
              <w:rPr>
                <w:rFonts w:ascii="Trebuchet MS" w:hAnsi="Trebuchet MS"/>
                <w:color w:val="000000"/>
              </w:rPr>
            </w:pPr>
            <w:r w:rsidRPr="00D949A9">
              <w:rPr>
                <w:rFonts w:ascii="Trebuchet MS" w:hAnsi="Trebuchet MS"/>
                <w:color w:val="000000"/>
              </w:rPr>
              <w:t>4.8. Alte informații</w:t>
            </w:r>
          </w:p>
        </w:tc>
        <w:tc>
          <w:tcPr>
            <w:tcW w:w="7349" w:type="dxa"/>
            <w:gridSpan w:val="6"/>
            <w:tcBorders>
              <w:top w:val="single" w:sz="4" w:space="0" w:color="000000"/>
              <w:left w:val="single" w:sz="4" w:space="0" w:color="000000"/>
              <w:bottom w:val="single" w:sz="4" w:space="0" w:color="000000"/>
              <w:right w:val="single" w:sz="4" w:space="0" w:color="000000"/>
            </w:tcBorders>
          </w:tcPr>
          <w:p w14:paraId="361A99D6" w14:textId="4A1EC4F6" w:rsidR="00651838" w:rsidRPr="00A82759" w:rsidRDefault="00651838" w:rsidP="00651838">
            <w:pPr>
              <w:rPr>
                <w:rFonts w:ascii="Trebuchet MS" w:hAnsi="Trebuchet MS"/>
                <w:strike/>
              </w:rPr>
            </w:pPr>
          </w:p>
        </w:tc>
      </w:tr>
    </w:tbl>
    <w:p w14:paraId="75633090" w14:textId="77777777" w:rsidR="009A2562" w:rsidRPr="00A82759" w:rsidRDefault="009A2562">
      <w:pPr>
        <w:rPr>
          <w:rFonts w:ascii="Trebuchet MS" w:hAnsi="Trebuchet MS"/>
          <w:b/>
        </w:rPr>
      </w:pPr>
    </w:p>
    <w:tbl>
      <w:tblPr>
        <w:tblStyle w:val="a3"/>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6390"/>
      </w:tblGrid>
      <w:tr w:rsidR="002A1C8B" w:rsidRPr="00A82759" w14:paraId="361A99DB" w14:textId="77777777" w:rsidTr="00EC12EB">
        <w:tc>
          <w:tcPr>
            <w:tcW w:w="10184" w:type="dxa"/>
            <w:gridSpan w:val="2"/>
            <w:tcBorders>
              <w:top w:val="single" w:sz="4" w:space="0" w:color="000000"/>
              <w:left w:val="single" w:sz="4" w:space="0" w:color="000000"/>
              <w:bottom w:val="single" w:sz="4" w:space="0" w:color="000000"/>
              <w:right w:val="single" w:sz="4" w:space="0" w:color="000000"/>
            </w:tcBorders>
          </w:tcPr>
          <w:p w14:paraId="361A99D9" w14:textId="77777777" w:rsidR="002A1C8B" w:rsidRPr="00A82759" w:rsidRDefault="001C616E">
            <w:pPr>
              <w:jc w:val="center"/>
              <w:rPr>
                <w:rFonts w:ascii="Trebuchet MS" w:hAnsi="Trebuchet MS"/>
                <w:b/>
              </w:rPr>
            </w:pPr>
            <w:r w:rsidRPr="00A82759">
              <w:rPr>
                <w:rFonts w:ascii="Trebuchet MS" w:hAnsi="Trebuchet MS"/>
                <w:b/>
              </w:rPr>
              <w:t>Secţiunea a 5-a</w:t>
            </w:r>
          </w:p>
          <w:p w14:paraId="361A99DA" w14:textId="77777777" w:rsidR="002A1C8B" w:rsidRPr="00A82759" w:rsidRDefault="001C616E">
            <w:pPr>
              <w:jc w:val="center"/>
              <w:rPr>
                <w:rFonts w:ascii="Trebuchet MS" w:hAnsi="Trebuchet MS"/>
                <w:b/>
              </w:rPr>
            </w:pPr>
            <w:r w:rsidRPr="00A82759">
              <w:rPr>
                <w:rFonts w:ascii="Trebuchet MS" w:hAnsi="Trebuchet MS"/>
                <w:b/>
              </w:rPr>
              <w:t>Efectele proiectului de act normativ asupra legislaţiei în vigoare</w:t>
            </w:r>
          </w:p>
        </w:tc>
      </w:tr>
      <w:tr w:rsidR="002A1C8B" w:rsidRPr="00A82759" w14:paraId="361A99DE"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DC" w14:textId="77777777" w:rsidR="002A1C8B" w:rsidRPr="00A82759" w:rsidRDefault="001C616E">
            <w:pPr>
              <w:rPr>
                <w:rFonts w:ascii="Trebuchet MS" w:hAnsi="Trebuchet MS"/>
              </w:rPr>
            </w:pPr>
            <w:r w:rsidRPr="00A82759">
              <w:rPr>
                <w:rFonts w:ascii="Trebuchet MS" w:hAnsi="Trebuchet MS"/>
              </w:rPr>
              <w:t>5.1.Măsuri normative necesare pentru aplicarea prevederilor proiectului de act normativ:</w:t>
            </w:r>
          </w:p>
        </w:tc>
        <w:tc>
          <w:tcPr>
            <w:tcW w:w="6390" w:type="dxa"/>
            <w:tcBorders>
              <w:top w:val="single" w:sz="4" w:space="0" w:color="000000"/>
              <w:left w:val="single" w:sz="4" w:space="0" w:color="000000"/>
              <w:bottom w:val="single" w:sz="4" w:space="0" w:color="000000"/>
              <w:right w:val="single" w:sz="4" w:space="0" w:color="000000"/>
            </w:tcBorders>
          </w:tcPr>
          <w:p w14:paraId="361A99DD" w14:textId="5ABA2F31" w:rsidR="002A1C8B" w:rsidRPr="00A82759" w:rsidRDefault="00625AE8" w:rsidP="00625AE8">
            <w:pPr>
              <w:jc w:val="both"/>
              <w:rPr>
                <w:rFonts w:ascii="Trebuchet MS" w:hAnsi="Trebuchet MS"/>
              </w:rPr>
            </w:pPr>
            <w:r w:rsidRPr="00A82759">
              <w:rPr>
                <w:rFonts w:ascii="Trebuchet MS" w:hAnsi="Trebuchet MS"/>
              </w:rPr>
              <w:t xml:space="preserve">Modificarea ordinului ministrului sănătății nr. </w:t>
            </w:r>
            <w:r w:rsidR="00E14645">
              <w:rPr>
                <w:rFonts w:ascii="Trebuchet MS" w:hAnsi="Trebuchet MS"/>
              </w:rPr>
              <w:t>3493</w:t>
            </w:r>
            <w:r w:rsidRPr="00A82759">
              <w:rPr>
                <w:rFonts w:ascii="Trebuchet MS" w:hAnsi="Trebuchet MS"/>
              </w:rPr>
              <w:t xml:space="preserve">/2022 pentru aprobarea Regulamentului de organizare şi funcţionare al </w:t>
            </w:r>
            <w:r w:rsidR="00E14645">
              <w:rPr>
                <w:rFonts w:ascii="Arial" w:hAnsi="Arial" w:cs="Arial"/>
              </w:rPr>
              <w:t>Institutului Național de Management al Serviciilor de Sănătate</w:t>
            </w:r>
          </w:p>
        </w:tc>
      </w:tr>
      <w:tr w:rsidR="002A1C8B" w:rsidRPr="00A82759" w14:paraId="361A99E1"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DF" w14:textId="77777777" w:rsidR="002A1C8B" w:rsidRPr="00A82759" w:rsidRDefault="001C616E">
            <w:pPr>
              <w:rPr>
                <w:rFonts w:ascii="Trebuchet MS" w:hAnsi="Trebuchet MS"/>
              </w:rPr>
            </w:pPr>
            <w:r w:rsidRPr="00A82759">
              <w:rPr>
                <w:rFonts w:ascii="Trebuchet MS" w:hAnsi="Trebuchet MS"/>
              </w:rPr>
              <w:t>5.2. Impactul asupra legislaţiei în domeniul achiziţiilor publice</w:t>
            </w:r>
          </w:p>
        </w:tc>
        <w:tc>
          <w:tcPr>
            <w:tcW w:w="6390" w:type="dxa"/>
            <w:tcBorders>
              <w:top w:val="single" w:sz="4" w:space="0" w:color="000000"/>
              <w:left w:val="single" w:sz="4" w:space="0" w:color="000000"/>
              <w:bottom w:val="single" w:sz="4" w:space="0" w:color="000000"/>
              <w:right w:val="single" w:sz="4" w:space="0" w:color="000000"/>
            </w:tcBorders>
          </w:tcPr>
          <w:p w14:paraId="361A99E0" w14:textId="77777777" w:rsidR="002A1C8B" w:rsidRPr="00A82759" w:rsidRDefault="001C616E">
            <w:pPr>
              <w:rPr>
                <w:rFonts w:ascii="Trebuchet MS" w:hAnsi="Trebuchet MS"/>
              </w:rPr>
            </w:pPr>
            <w:r w:rsidRPr="00A82759">
              <w:rPr>
                <w:rFonts w:ascii="Trebuchet MS" w:hAnsi="Trebuchet MS"/>
              </w:rPr>
              <w:t>Proiectul de act normativ nu se referă la acest subiect</w:t>
            </w:r>
          </w:p>
        </w:tc>
      </w:tr>
      <w:tr w:rsidR="002A1C8B" w:rsidRPr="00A82759" w14:paraId="361A99E4"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E2" w14:textId="77777777" w:rsidR="002A1C8B" w:rsidRPr="00A82759" w:rsidRDefault="001C616E">
            <w:pPr>
              <w:rPr>
                <w:rFonts w:ascii="Trebuchet MS" w:hAnsi="Trebuchet MS"/>
              </w:rPr>
            </w:pPr>
            <w:r w:rsidRPr="00A82759">
              <w:rPr>
                <w:rFonts w:ascii="Trebuchet MS" w:hAnsi="Trebuchet MS"/>
              </w:rPr>
              <w:t>5.3. Conformitatea proiectului de act normativ cu legislaţia UE (în cazul proiectelor ce transpun sau asigură aplicarea unor prevederi de drept UE)</w:t>
            </w:r>
          </w:p>
        </w:tc>
        <w:tc>
          <w:tcPr>
            <w:tcW w:w="6390" w:type="dxa"/>
            <w:tcBorders>
              <w:top w:val="single" w:sz="4" w:space="0" w:color="000000"/>
              <w:left w:val="single" w:sz="4" w:space="0" w:color="000000"/>
              <w:bottom w:val="single" w:sz="4" w:space="0" w:color="000000"/>
              <w:right w:val="single" w:sz="4" w:space="0" w:color="000000"/>
            </w:tcBorders>
          </w:tcPr>
          <w:p w14:paraId="361A99E3" w14:textId="77777777" w:rsidR="002A1C8B" w:rsidRPr="00A82759" w:rsidRDefault="001C616E">
            <w:pPr>
              <w:rPr>
                <w:rFonts w:ascii="Trebuchet MS" w:hAnsi="Trebuchet MS"/>
              </w:rPr>
            </w:pPr>
            <w:r w:rsidRPr="00A82759">
              <w:rPr>
                <w:rFonts w:ascii="Trebuchet MS" w:hAnsi="Trebuchet MS"/>
              </w:rPr>
              <w:t>Proiectul de act normativ nu se referă la acest subiect</w:t>
            </w:r>
          </w:p>
        </w:tc>
      </w:tr>
      <w:tr w:rsidR="002A1C8B" w:rsidRPr="00A82759" w14:paraId="361A99E7"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E5" w14:textId="77777777" w:rsidR="002A1C8B" w:rsidRPr="00A82759" w:rsidRDefault="001C616E">
            <w:pPr>
              <w:rPr>
                <w:rFonts w:ascii="Trebuchet MS" w:hAnsi="Trebuchet MS"/>
              </w:rPr>
            </w:pPr>
            <w:r w:rsidRPr="00A82759">
              <w:rPr>
                <w:rFonts w:ascii="Trebuchet MS" w:hAnsi="Trebuchet MS"/>
              </w:rPr>
              <w:t>5.3.1. Măsuri normative necesare transpunerii directivelor UE</w:t>
            </w:r>
          </w:p>
        </w:tc>
        <w:tc>
          <w:tcPr>
            <w:tcW w:w="6390" w:type="dxa"/>
            <w:tcBorders>
              <w:top w:val="single" w:sz="4" w:space="0" w:color="000000"/>
              <w:left w:val="single" w:sz="4" w:space="0" w:color="000000"/>
              <w:bottom w:val="single" w:sz="4" w:space="0" w:color="000000"/>
              <w:right w:val="single" w:sz="4" w:space="0" w:color="000000"/>
            </w:tcBorders>
          </w:tcPr>
          <w:p w14:paraId="361A99E6" w14:textId="77777777" w:rsidR="002A1C8B" w:rsidRPr="00A82759" w:rsidRDefault="001C616E">
            <w:pPr>
              <w:rPr>
                <w:rFonts w:ascii="Trebuchet MS" w:hAnsi="Trebuchet MS"/>
              </w:rPr>
            </w:pPr>
            <w:r w:rsidRPr="00A82759">
              <w:rPr>
                <w:rFonts w:ascii="Trebuchet MS" w:hAnsi="Trebuchet MS"/>
              </w:rPr>
              <w:t>Proiectul de act normativ nu se referă la acest subiect</w:t>
            </w:r>
          </w:p>
        </w:tc>
      </w:tr>
      <w:tr w:rsidR="002A1C8B" w:rsidRPr="00A82759" w14:paraId="361A99EA"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E8" w14:textId="77777777" w:rsidR="002A1C8B" w:rsidRPr="00A82759" w:rsidRDefault="001C616E">
            <w:pPr>
              <w:rPr>
                <w:rFonts w:ascii="Trebuchet MS" w:hAnsi="Trebuchet MS"/>
              </w:rPr>
            </w:pPr>
            <w:r w:rsidRPr="00A82759">
              <w:rPr>
                <w:rFonts w:ascii="Trebuchet MS" w:hAnsi="Trebuchet MS"/>
              </w:rPr>
              <w:lastRenderedPageBreak/>
              <w:t>5.3.2. Măsuri normative necesare aplicării actelor legislative UE</w:t>
            </w:r>
          </w:p>
        </w:tc>
        <w:tc>
          <w:tcPr>
            <w:tcW w:w="6390" w:type="dxa"/>
            <w:tcBorders>
              <w:top w:val="single" w:sz="4" w:space="0" w:color="000000"/>
              <w:left w:val="single" w:sz="4" w:space="0" w:color="000000"/>
              <w:bottom w:val="single" w:sz="4" w:space="0" w:color="000000"/>
              <w:right w:val="single" w:sz="4" w:space="0" w:color="000000"/>
            </w:tcBorders>
          </w:tcPr>
          <w:p w14:paraId="361A99E9" w14:textId="77777777" w:rsidR="002A1C8B" w:rsidRPr="00A82759" w:rsidRDefault="001C616E">
            <w:pPr>
              <w:rPr>
                <w:rFonts w:ascii="Trebuchet MS" w:hAnsi="Trebuchet MS"/>
              </w:rPr>
            </w:pPr>
            <w:r w:rsidRPr="00A82759">
              <w:rPr>
                <w:rFonts w:ascii="Trebuchet MS" w:hAnsi="Trebuchet MS"/>
              </w:rPr>
              <w:t>Proiectul de act normativ nu se referă la acest subiect</w:t>
            </w:r>
          </w:p>
        </w:tc>
      </w:tr>
      <w:tr w:rsidR="002A1C8B" w:rsidRPr="00A82759" w14:paraId="361A99ED"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EB" w14:textId="77777777" w:rsidR="002A1C8B" w:rsidRPr="00A82759" w:rsidRDefault="001C616E">
            <w:pPr>
              <w:rPr>
                <w:rFonts w:ascii="Trebuchet MS" w:hAnsi="Trebuchet MS"/>
              </w:rPr>
            </w:pPr>
            <w:r w:rsidRPr="00A82759">
              <w:rPr>
                <w:rFonts w:ascii="Trebuchet MS" w:hAnsi="Trebuchet MS"/>
              </w:rPr>
              <w:t>5. 4. Hotărâri ale Curții de Justiție a Uniunii Europene</w:t>
            </w:r>
          </w:p>
        </w:tc>
        <w:tc>
          <w:tcPr>
            <w:tcW w:w="6390" w:type="dxa"/>
            <w:tcBorders>
              <w:top w:val="single" w:sz="4" w:space="0" w:color="000000"/>
              <w:left w:val="single" w:sz="4" w:space="0" w:color="000000"/>
              <w:bottom w:val="single" w:sz="4" w:space="0" w:color="000000"/>
              <w:right w:val="single" w:sz="4" w:space="0" w:color="000000"/>
            </w:tcBorders>
          </w:tcPr>
          <w:p w14:paraId="361A99EC" w14:textId="77777777" w:rsidR="002A1C8B" w:rsidRPr="00A82759" w:rsidRDefault="001C616E">
            <w:pPr>
              <w:rPr>
                <w:rFonts w:ascii="Trebuchet MS" w:hAnsi="Trebuchet MS"/>
              </w:rPr>
            </w:pPr>
            <w:r w:rsidRPr="00A82759">
              <w:rPr>
                <w:rFonts w:ascii="Trebuchet MS" w:hAnsi="Trebuchet MS"/>
              </w:rPr>
              <w:t>Proiectul de act normativ nu se referă la acest subiect</w:t>
            </w:r>
          </w:p>
        </w:tc>
      </w:tr>
      <w:tr w:rsidR="002A1C8B" w:rsidRPr="00A82759" w14:paraId="361A99F0"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EE" w14:textId="7CD1486B" w:rsidR="002A1C8B" w:rsidRPr="00A82759" w:rsidRDefault="001C616E">
            <w:pPr>
              <w:rPr>
                <w:rFonts w:ascii="Trebuchet MS" w:hAnsi="Trebuchet MS"/>
              </w:rPr>
            </w:pPr>
            <w:r w:rsidRPr="00A82759">
              <w:rPr>
                <w:rFonts w:ascii="Trebuchet MS" w:hAnsi="Trebuchet MS"/>
              </w:rPr>
              <w:t>5.5. Alte acte normative și/sau documente internaționale din care decurg angajamente asum</w:t>
            </w:r>
            <w:r w:rsidR="009C6DBF" w:rsidRPr="00A82759">
              <w:rPr>
                <w:rFonts w:ascii="Trebuchet MS" w:hAnsi="Trebuchet MS"/>
              </w:rPr>
              <w:t>a</w:t>
            </w:r>
            <w:r w:rsidRPr="00A82759">
              <w:rPr>
                <w:rFonts w:ascii="Trebuchet MS" w:hAnsi="Trebuchet MS"/>
              </w:rPr>
              <w:t>te</w:t>
            </w:r>
          </w:p>
        </w:tc>
        <w:tc>
          <w:tcPr>
            <w:tcW w:w="6390" w:type="dxa"/>
            <w:tcBorders>
              <w:top w:val="single" w:sz="4" w:space="0" w:color="000000"/>
              <w:left w:val="single" w:sz="4" w:space="0" w:color="000000"/>
              <w:bottom w:val="single" w:sz="4" w:space="0" w:color="000000"/>
              <w:right w:val="single" w:sz="4" w:space="0" w:color="000000"/>
            </w:tcBorders>
          </w:tcPr>
          <w:p w14:paraId="361A99EF" w14:textId="77777777" w:rsidR="002A1C8B" w:rsidRPr="00A82759" w:rsidRDefault="001C616E">
            <w:pPr>
              <w:rPr>
                <w:rFonts w:ascii="Trebuchet MS" w:hAnsi="Trebuchet MS"/>
              </w:rPr>
            </w:pPr>
            <w:r w:rsidRPr="00A82759">
              <w:rPr>
                <w:rFonts w:ascii="Trebuchet MS" w:hAnsi="Trebuchet MS"/>
              </w:rPr>
              <w:t>Proiectul de act normativ nu se referă la acest subiect</w:t>
            </w:r>
          </w:p>
        </w:tc>
      </w:tr>
      <w:tr w:rsidR="002A1C8B" w:rsidRPr="00A82759" w14:paraId="361A99F3"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F1" w14:textId="77777777" w:rsidR="002A1C8B" w:rsidRPr="00A82759" w:rsidRDefault="001C616E">
            <w:pPr>
              <w:rPr>
                <w:rFonts w:ascii="Trebuchet MS" w:hAnsi="Trebuchet MS"/>
              </w:rPr>
            </w:pPr>
            <w:r w:rsidRPr="00A82759">
              <w:rPr>
                <w:rFonts w:ascii="Trebuchet MS" w:hAnsi="Trebuchet MS"/>
              </w:rPr>
              <w:t>5.6.Alte informaţii</w:t>
            </w:r>
          </w:p>
        </w:tc>
        <w:tc>
          <w:tcPr>
            <w:tcW w:w="6390" w:type="dxa"/>
            <w:tcBorders>
              <w:top w:val="single" w:sz="4" w:space="0" w:color="000000"/>
              <w:left w:val="single" w:sz="4" w:space="0" w:color="000000"/>
              <w:bottom w:val="single" w:sz="4" w:space="0" w:color="000000"/>
              <w:right w:val="single" w:sz="4" w:space="0" w:color="000000"/>
            </w:tcBorders>
          </w:tcPr>
          <w:p w14:paraId="361A99F2" w14:textId="77777777" w:rsidR="002A1C8B" w:rsidRPr="00A82759" w:rsidRDefault="001C616E">
            <w:pPr>
              <w:rPr>
                <w:rFonts w:ascii="Trebuchet MS" w:hAnsi="Trebuchet MS"/>
              </w:rPr>
            </w:pPr>
            <w:r w:rsidRPr="00A82759">
              <w:rPr>
                <w:rFonts w:ascii="Trebuchet MS" w:hAnsi="Trebuchet MS"/>
              </w:rPr>
              <w:t>Nu au fost identificate</w:t>
            </w:r>
          </w:p>
        </w:tc>
      </w:tr>
    </w:tbl>
    <w:p w14:paraId="2BA3796D" w14:textId="77777777" w:rsidR="00E32FC6" w:rsidRDefault="00E32FC6">
      <w:pPr>
        <w:ind w:right="-794"/>
        <w:rPr>
          <w:rFonts w:ascii="Trebuchet MS" w:hAnsi="Trebuchet MS"/>
          <w:b/>
        </w:rPr>
      </w:pPr>
    </w:p>
    <w:tbl>
      <w:tblPr>
        <w:tblStyle w:val="a4"/>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6390"/>
      </w:tblGrid>
      <w:tr w:rsidR="002A1C8B" w:rsidRPr="00A82759" w14:paraId="361A99F8" w14:textId="77777777" w:rsidTr="00EC12EB">
        <w:tc>
          <w:tcPr>
            <w:tcW w:w="10184" w:type="dxa"/>
            <w:gridSpan w:val="2"/>
            <w:tcBorders>
              <w:top w:val="single" w:sz="4" w:space="0" w:color="000000"/>
              <w:left w:val="single" w:sz="4" w:space="0" w:color="000000"/>
              <w:bottom w:val="single" w:sz="4" w:space="0" w:color="000000"/>
              <w:right w:val="single" w:sz="4" w:space="0" w:color="000000"/>
            </w:tcBorders>
          </w:tcPr>
          <w:p w14:paraId="361A99F6" w14:textId="77777777" w:rsidR="002A1C8B" w:rsidRPr="00A82759" w:rsidRDefault="001C616E" w:rsidP="009A2562">
            <w:pPr>
              <w:ind w:right="-138"/>
              <w:jc w:val="center"/>
              <w:rPr>
                <w:rFonts w:ascii="Trebuchet MS" w:hAnsi="Trebuchet MS"/>
                <w:b/>
              </w:rPr>
            </w:pPr>
            <w:r w:rsidRPr="00A82759">
              <w:rPr>
                <w:rFonts w:ascii="Trebuchet MS" w:hAnsi="Trebuchet MS"/>
                <w:b/>
              </w:rPr>
              <w:t xml:space="preserve">Secţiunea a 6-a </w:t>
            </w:r>
          </w:p>
          <w:p w14:paraId="361A99F7" w14:textId="77777777" w:rsidR="002A1C8B" w:rsidRPr="00A82759" w:rsidRDefault="001C616E" w:rsidP="009A2562">
            <w:pPr>
              <w:ind w:right="-138"/>
              <w:jc w:val="center"/>
              <w:rPr>
                <w:rFonts w:ascii="Trebuchet MS" w:hAnsi="Trebuchet MS"/>
              </w:rPr>
            </w:pPr>
            <w:r w:rsidRPr="00A82759">
              <w:rPr>
                <w:rFonts w:ascii="Trebuchet MS" w:hAnsi="Trebuchet MS"/>
                <w:b/>
              </w:rPr>
              <w:t>Consultările efectuate în vederea elaborării proiectului de act normativ</w:t>
            </w:r>
          </w:p>
        </w:tc>
      </w:tr>
      <w:tr w:rsidR="002A1C8B" w:rsidRPr="00A82759" w14:paraId="361A99FB"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F9" w14:textId="77777777" w:rsidR="002A1C8B" w:rsidRPr="00A82759" w:rsidRDefault="001C616E">
            <w:pPr>
              <w:rPr>
                <w:rFonts w:ascii="Trebuchet MS" w:hAnsi="Trebuchet MS"/>
              </w:rPr>
            </w:pPr>
            <w:r w:rsidRPr="00A82759">
              <w:rPr>
                <w:rFonts w:ascii="Trebuchet MS" w:hAnsi="Trebuchet MS"/>
              </w:rPr>
              <w:t>6.1.Informaţii privind neaplicarea procedurii de participare la elaborarea actelor normative</w:t>
            </w:r>
          </w:p>
        </w:tc>
        <w:tc>
          <w:tcPr>
            <w:tcW w:w="6390" w:type="dxa"/>
            <w:tcBorders>
              <w:top w:val="single" w:sz="4" w:space="0" w:color="000000"/>
              <w:left w:val="single" w:sz="4" w:space="0" w:color="000000"/>
              <w:bottom w:val="single" w:sz="4" w:space="0" w:color="000000"/>
              <w:right w:val="single" w:sz="4" w:space="0" w:color="000000"/>
            </w:tcBorders>
          </w:tcPr>
          <w:p w14:paraId="361A99FA" w14:textId="77777777" w:rsidR="002A1C8B" w:rsidRPr="00A82759" w:rsidRDefault="001C616E">
            <w:pPr>
              <w:rPr>
                <w:rFonts w:ascii="Trebuchet MS" w:hAnsi="Trebuchet MS"/>
              </w:rPr>
            </w:pPr>
            <w:r w:rsidRPr="00A82759">
              <w:rPr>
                <w:rFonts w:ascii="Trebuchet MS" w:hAnsi="Trebuchet MS"/>
              </w:rPr>
              <w:t>Nu au fost identificate</w:t>
            </w:r>
          </w:p>
        </w:tc>
      </w:tr>
      <w:tr w:rsidR="002A1C8B" w:rsidRPr="00A82759" w14:paraId="361A99FE"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FC" w14:textId="77777777" w:rsidR="002A1C8B" w:rsidRPr="00A82759" w:rsidRDefault="001C616E">
            <w:pPr>
              <w:rPr>
                <w:rFonts w:ascii="Trebuchet MS" w:hAnsi="Trebuchet MS"/>
              </w:rPr>
            </w:pPr>
            <w:r w:rsidRPr="00A82759">
              <w:rPr>
                <w:rFonts w:ascii="Trebuchet MS" w:hAnsi="Trebuchet MS"/>
              </w:rPr>
              <w:t>6.2. Informații privind procesul de consultare cu organizații neguvernamentale, institute de cercetare și alte organisme implicate</w:t>
            </w:r>
          </w:p>
        </w:tc>
        <w:tc>
          <w:tcPr>
            <w:tcW w:w="6390" w:type="dxa"/>
            <w:tcBorders>
              <w:top w:val="single" w:sz="4" w:space="0" w:color="000000"/>
              <w:left w:val="single" w:sz="4" w:space="0" w:color="000000"/>
              <w:bottom w:val="single" w:sz="4" w:space="0" w:color="000000"/>
              <w:right w:val="single" w:sz="4" w:space="0" w:color="000000"/>
            </w:tcBorders>
          </w:tcPr>
          <w:p w14:paraId="361A99FD" w14:textId="77777777" w:rsidR="002A1C8B" w:rsidRPr="00A82759" w:rsidRDefault="001C616E">
            <w:pPr>
              <w:rPr>
                <w:rFonts w:ascii="Trebuchet MS" w:hAnsi="Trebuchet MS"/>
              </w:rPr>
            </w:pPr>
            <w:r w:rsidRPr="00A82759">
              <w:rPr>
                <w:rFonts w:ascii="Trebuchet MS" w:hAnsi="Trebuchet MS"/>
              </w:rPr>
              <w:t>Nu au fost identificate</w:t>
            </w:r>
          </w:p>
        </w:tc>
      </w:tr>
      <w:tr w:rsidR="002A1C8B" w:rsidRPr="00A82759" w14:paraId="361A9A01"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FF" w14:textId="77777777" w:rsidR="002A1C8B" w:rsidRPr="00A82759" w:rsidRDefault="001C616E">
            <w:pPr>
              <w:rPr>
                <w:rFonts w:ascii="Trebuchet MS" w:hAnsi="Trebuchet MS"/>
              </w:rPr>
            </w:pPr>
            <w:r w:rsidRPr="00A82759">
              <w:rPr>
                <w:rFonts w:ascii="Trebuchet MS" w:hAnsi="Trebuchet MS"/>
              </w:rPr>
              <w:t xml:space="preserve">6.3. Informații despre consultările organizate cu autorităţile administraţiei publice locale, </w:t>
            </w:r>
          </w:p>
        </w:tc>
        <w:tc>
          <w:tcPr>
            <w:tcW w:w="6390" w:type="dxa"/>
            <w:tcBorders>
              <w:top w:val="single" w:sz="4" w:space="0" w:color="000000"/>
              <w:left w:val="single" w:sz="4" w:space="0" w:color="000000"/>
              <w:bottom w:val="single" w:sz="4" w:space="0" w:color="000000"/>
              <w:right w:val="single" w:sz="4" w:space="0" w:color="000000"/>
            </w:tcBorders>
          </w:tcPr>
          <w:p w14:paraId="361A9A00" w14:textId="77777777" w:rsidR="002A1C8B" w:rsidRPr="00A82759" w:rsidRDefault="001C616E">
            <w:pPr>
              <w:rPr>
                <w:rFonts w:ascii="Trebuchet MS" w:hAnsi="Trebuchet MS"/>
              </w:rPr>
            </w:pPr>
            <w:r w:rsidRPr="00A82759">
              <w:rPr>
                <w:rFonts w:ascii="Trebuchet MS" w:hAnsi="Trebuchet MS"/>
              </w:rPr>
              <w:t>Nu au fost identificate</w:t>
            </w:r>
          </w:p>
        </w:tc>
      </w:tr>
      <w:tr w:rsidR="002A1C8B" w:rsidRPr="00A82759" w14:paraId="361A9A04"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A02" w14:textId="77777777" w:rsidR="002A1C8B" w:rsidRPr="00A82759" w:rsidRDefault="001C616E">
            <w:pPr>
              <w:rPr>
                <w:rFonts w:ascii="Trebuchet MS" w:hAnsi="Trebuchet MS"/>
              </w:rPr>
            </w:pPr>
            <w:r w:rsidRPr="00A82759">
              <w:rPr>
                <w:rFonts w:ascii="Trebuchet MS" w:hAnsi="Trebuchet MS"/>
              </w:rPr>
              <w:t>6.4. Informații privind punctele de vedere/opinii emise de organisme consultative constituite prin acte normative</w:t>
            </w:r>
          </w:p>
        </w:tc>
        <w:tc>
          <w:tcPr>
            <w:tcW w:w="6390" w:type="dxa"/>
            <w:tcBorders>
              <w:top w:val="single" w:sz="4" w:space="0" w:color="000000"/>
              <w:left w:val="single" w:sz="4" w:space="0" w:color="000000"/>
              <w:bottom w:val="single" w:sz="4" w:space="0" w:color="000000"/>
              <w:right w:val="single" w:sz="4" w:space="0" w:color="000000"/>
            </w:tcBorders>
          </w:tcPr>
          <w:p w14:paraId="361A9A03" w14:textId="77777777" w:rsidR="002A1C8B" w:rsidRPr="00A82759" w:rsidRDefault="001C616E">
            <w:pPr>
              <w:rPr>
                <w:rFonts w:ascii="Trebuchet MS" w:hAnsi="Trebuchet MS"/>
              </w:rPr>
            </w:pPr>
            <w:r w:rsidRPr="00A82759">
              <w:rPr>
                <w:rFonts w:ascii="Trebuchet MS" w:hAnsi="Trebuchet MS"/>
              </w:rPr>
              <w:t>Nu au fost identificate</w:t>
            </w:r>
          </w:p>
        </w:tc>
      </w:tr>
      <w:tr w:rsidR="002A1C8B" w:rsidRPr="00A82759" w14:paraId="361A9A0C"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A05" w14:textId="77777777" w:rsidR="002A1C8B" w:rsidRPr="00A82759" w:rsidRDefault="001C616E">
            <w:pPr>
              <w:rPr>
                <w:rFonts w:ascii="Trebuchet MS" w:hAnsi="Trebuchet MS"/>
              </w:rPr>
            </w:pPr>
            <w:r w:rsidRPr="00A82759">
              <w:rPr>
                <w:rFonts w:ascii="Trebuchet MS" w:hAnsi="Trebuchet MS"/>
              </w:rPr>
              <w:t>6.5.Informaţii privind avizarea de către:</w:t>
            </w:r>
          </w:p>
          <w:p w14:paraId="361A9A06" w14:textId="77777777" w:rsidR="002A1C8B" w:rsidRPr="00A82759" w:rsidRDefault="001C616E">
            <w:pPr>
              <w:rPr>
                <w:rFonts w:ascii="Trebuchet MS" w:hAnsi="Trebuchet MS"/>
              </w:rPr>
            </w:pPr>
            <w:r w:rsidRPr="00A82759">
              <w:rPr>
                <w:rFonts w:ascii="Trebuchet MS" w:hAnsi="Trebuchet MS"/>
              </w:rPr>
              <w:t>a)Consiliul Legislativ</w:t>
            </w:r>
          </w:p>
          <w:p w14:paraId="361A9A07" w14:textId="77777777" w:rsidR="002A1C8B" w:rsidRPr="00A82759" w:rsidRDefault="001C616E">
            <w:pPr>
              <w:rPr>
                <w:rFonts w:ascii="Trebuchet MS" w:hAnsi="Trebuchet MS"/>
              </w:rPr>
            </w:pPr>
            <w:r w:rsidRPr="00A82759">
              <w:rPr>
                <w:rFonts w:ascii="Trebuchet MS" w:hAnsi="Trebuchet MS"/>
              </w:rPr>
              <w:t>b)Consiliul Suprem de Apărare a Ţării</w:t>
            </w:r>
          </w:p>
          <w:p w14:paraId="361A9A08" w14:textId="77777777" w:rsidR="002A1C8B" w:rsidRPr="00A82759" w:rsidRDefault="001C616E">
            <w:pPr>
              <w:rPr>
                <w:rFonts w:ascii="Trebuchet MS" w:hAnsi="Trebuchet MS"/>
              </w:rPr>
            </w:pPr>
            <w:r w:rsidRPr="00A82759">
              <w:rPr>
                <w:rFonts w:ascii="Trebuchet MS" w:hAnsi="Trebuchet MS"/>
              </w:rPr>
              <w:t>c)Consiliul Economic şi Social</w:t>
            </w:r>
          </w:p>
          <w:p w14:paraId="361A9A09" w14:textId="77777777" w:rsidR="002A1C8B" w:rsidRPr="00A82759" w:rsidRDefault="001C616E">
            <w:pPr>
              <w:rPr>
                <w:rFonts w:ascii="Trebuchet MS" w:hAnsi="Trebuchet MS"/>
              </w:rPr>
            </w:pPr>
            <w:r w:rsidRPr="00A82759">
              <w:rPr>
                <w:rFonts w:ascii="Trebuchet MS" w:hAnsi="Trebuchet MS"/>
              </w:rPr>
              <w:t>d)Consiliul Concurenţei</w:t>
            </w:r>
          </w:p>
          <w:p w14:paraId="361A9A0A" w14:textId="77777777" w:rsidR="002A1C8B" w:rsidRPr="00A82759" w:rsidRDefault="001C616E">
            <w:pPr>
              <w:rPr>
                <w:rFonts w:ascii="Trebuchet MS" w:hAnsi="Trebuchet MS"/>
              </w:rPr>
            </w:pPr>
            <w:r w:rsidRPr="00A82759">
              <w:rPr>
                <w:rFonts w:ascii="Trebuchet MS" w:hAnsi="Trebuchet MS"/>
              </w:rPr>
              <w:t>e)Curtea de Conturi</w:t>
            </w:r>
          </w:p>
        </w:tc>
        <w:tc>
          <w:tcPr>
            <w:tcW w:w="6390" w:type="dxa"/>
            <w:tcBorders>
              <w:top w:val="single" w:sz="4" w:space="0" w:color="000000"/>
              <w:left w:val="single" w:sz="4" w:space="0" w:color="000000"/>
              <w:bottom w:val="single" w:sz="4" w:space="0" w:color="000000"/>
              <w:right w:val="single" w:sz="4" w:space="0" w:color="000000"/>
            </w:tcBorders>
          </w:tcPr>
          <w:p w14:paraId="361A9A0B" w14:textId="77777777" w:rsidR="002A1C8B" w:rsidRPr="00A82759" w:rsidRDefault="001C616E">
            <w:pPr>
              <w:rPr>
                <w:rFonts w:ascii="Trebuchet MS" w:hAnsi="Trebuchet MS"/>
              </w:rPr>
            </w:pPr>
            <w:r w:rsidRPr="00A82759">
              <w:rPr>
                <w:rFonts w:ascii="Trebuchet MS" w:hAnsi="Trebuchet MS"/>
              </w:rPr>
              <w:t>Nu au fost identificate</w:t>
            </w:r>
          </w:p>
        </w:tc>
      </w:tr>
      <w:tr w:rsidR="002A1C8B" w:rsidRPr="00A82759" w14:paraId="361A9A0F"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A0D" w14:textId="77777777" w:rsidR="002A1C8B" w:rsidRPr="00A82759" w:rsidRDefault="001C616E">
            <w:pPr>
              <w:rPr>
                <w:rFonts w:ascii="Trebuchet MS" w:hAnsi="Trebuchet MS"/>
              </w:rPr>
            </w:pPr>
            <w:r w:rsidRPr="00A82759">
              <w:rPr>
                <w:rFonts w:ascii="Trebuchet MS" w:hAnsi="Trebuchet MS"/>
              </w:rPr>
              <w:t>6.6.Alte informaţii</w:t>
            </w:r>
          </w:p>
        </w:tc>
        <w:tc>
          <w:tcPr>
            <w:tcW w:w="6390" w:type="dxa"/>
            <w:tcBorders>
              <w:top w:val="single" w:sz="4" w:space="0" w:color="000000"/>
              <w:left w:val="single" w:sz="4" w:space="0" w:color="000000"/>
              <w:bottom w:val="single" w:sz="4" w:space="0" w:color="000000"/>
              <w:right w:val="single" w:sz="4" w:space="0" w:color="000000"/>
            </w:tcBorders>
          </w:tcPr>
          <w:p w14:paraId="361A9A0E" w14:textId="4811C255" w:rsidR="002A1C8B" w:rsidRPr="00A82759" w:rsidRDefault="00D95616" w:rsidP="009C6DBF">
            <w:pPr>
              <w:rPr>
                <w:rFonts w:ascii="Trebuchet MS" w:hAnsi="Trebuchet MS"/>
              </w:rPr>
            </w:pPr>
            <w:r w:rsidRPr="00A82759">
              <w:rPr>
                <w:rFonts w:ascii="Trebuchet MS" w:hAnsi="Trebuchet MS"/>
              </w:rPr>
              <w:t>Nu au fost identificate</w:t>
            </w:r>
          </w:p>
        </w:tc>
      </w:tr>
    </w:tbl>
    <w:p w14:paraId="00785B5E" w14:textId="77777777" w:rsidR="00E32FC6" w:rsidRDefault="00E32FC6">
      <w:pPr>
        <w:rPr>
          <w:rFonts w:ascii="Trebuchet MS" w:hAnsi="Trebuchet MS"/>
        </w:rPr>
      </w:pPr>
    </w:p>
    <w:tbl>
      <w:tblPr>
        <w:tblStyle w:val="a5"/>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6390"/>
      </w:tblGrid>
      <w:tr w:rsidR="002A1C8B" w:rsidRPr="00A82759" w14:paraId="361A9A14" w14:textId="77777777" w:rsidTr="00EC12EB">
        <w:tc>
          <w:tcPr>
            <w:tcW w:w="10184" w:type="dxa"/>
            <w:gridSpan w:val="2"/>
            <w:tcBorders>
              <w:top w:val="single" w:sz="4" w:space="0" w:color="000000"/>
              <w:left w:val="single" w:sz="4" w:space="0" w:color="000000"/>
              <w:bottom w:val="single" w:sz="4" w:space="0" w:color="000000"/>
              <w:right w:val="single" w:sz="4" w:space="0" w:color="000000"/>
            </w:tcBorders>
            <w:shd w:val="clear" w:color="auto" w:fill="auto"/>
          </w:tcPr>
          <w:p w14:paraId="361A9A12" w14:textId="77777777" w:rsidR="002A1C8B" w:rsidRPr="00A82759" w:rsidRDefault="001C616E">
            <w:pPr>
              <w:jc w:val="center"/>
              <w:rPr>
                <w:rFonts w:ascii="Trebuchet MS" w:hAnsi="Trebuchet MS"/>
                <w:b/>
              </w:rPr>
            </w:pPr>
            <w:r w:rsidRPr="00A82759">
              <w:rPr>
                <w:rFonts w:ascii="Trebuchet MS" w:hAnsi="Trebuchet MS"/>
                <w:b/>
              </w:rPr>
              <w:t>Secţiunea a 7-a</w:t>
            </w:r>
          </w:p>
          <w:p w14:paraId="361A9A13" w14:textId="77777777" w:rsidR="002A1C8B" w:rsidRPr="00A82759" w:rsidRDefault="001C616E">
            <w:pPr>
              <w:jc w:val="center"/>
              <w:rPr>
                <w:rFonts w:ascii="Trebuchet MS" w:hAnsi="Trebuchet MS"/>
              </w:rPr>
            </w:pPr>
            <w:r w:rsidRPr="00A82759">
              <w:rPr>
                <w:rFonts w:ascii="Trebuchet MS" w:hAnsi="Trebuchet MS"/>
                <w:b/>
              </w:rPr>
              <w:t>Activităţi de informare publică privind elaborarea şi implementarea proiectului de act normativ</w:t>
            </w:r>
          </w:p>
        </w:tc>
      </w:tr>
      <w:tr w:rsidR="00DB69C6" w:rsidRPr="00A82759" w14:paraId="361A9A17" w14:textId="77777777" w:rsidTr="00F12EAF">
        <w:tc>
          <w:tcPr>
            <w:tcW w:w="3794" w:type="dxa"/>
            <w:tcBorders>
              <w:top w:val="single" w:sz="4" w:space="0" w:color="000000"/>
              <w:left w:val="single" w:sz="4" w:space="0" w:color="000000"/>
              <w:bottom w:val="single" w:sz="4" w:space="0" w:color="000000"/>
              <w:right w:val="single" w:sz="4" w:space="0" w:color="000000"/>
            </w:tcBorders>
            <w:shd w:val="clear" w:color="auto" w:fill="auto"/>
          </w:tcPr>
          <w:p w14:paraId="361A9A15" w14:textId="77777777" w:rsidR="00DB69C6" w:rsidRPr="00A82759" w:rsidRDefault="00DB69C6" w:rsidP="00DB69C6">
            <w:pPr>
              <w:rPr>
                <w:rFonts w:ascii="Trebuchet MS" w:hAnsi="Trebuchet MS"/>
              </w:rPr>
            </w:pPr>
            <w:r w:rsidRPr="00A82759">
              <w:rPr>
                <w:rFonts w:ascii="Trebuchet MS" w:hAnsi="Trebuchet MS"/>
              </w:rPr>
              <w:t>7.1.Informarea societăţii civile cu privire la necesitatea elaborării proiectului de act normativ</w:t>
            </w:r>
          </w:p>
        </w:tc>
        <w:tc>
          <w:tcPr>
            <w:tcW w:w="6390" w:type="dxa"/>
            <w:tcBorders>
              <w:top w:val="single" w:sz="4" w:space="0" w:color="000000"/>
              <w:left w:val="single" w:sz="4" w:space="0" w:color="000000"/>
              <w:bottom w:val="single" w:sz="4" w:space="0" w:color="000000"/>
              <w:right w:val="single" w:sz="4" w:space="0" w:color="000000"/>
            </w:tcBorders>
          </w:tcPr>
          <w:p w14:paraId="361A9A16" w14:textId="556C6597" w:rsidR="00DB69C6" w:rsidRPr="00A82759" w:rsidRDefault="00C7431E" w:rsidP="00F9751E">
            <w:pPr>
              <w:pStyle w:val="Default"/>
              <w:jc w:val="both"/>
              <w:rPr>
                <w:rFonts w:ascii="Trebuchet MS" w:hAnsi="Trebuchet MS"/>
                <w:highlight w:val="yellow"/>
              </w:rPr>
            </w:pPr>
            <w:r w:rsidRPr="00C7431E">
              <w:rPr>
                <w:rFonts w:ascii="Trebuchet MS" w:hAnsi="Trebuchet MS"/>
              </w:rPr>
              <w:t>S-au respectat prevederile Legii nr. 52/2003 privind transparenţa decizională în admini</w:t>
            </w:r>
            <w:r w:rsidR="00F9751E">
              <w:rPr>
                <w:rFonts w:ascii="Trebuchet MS" w:hAnsi="Trebuchet MS"/>
              </w:rPr>
              <w:t>straţia publică, republicată, p</w:t>
            </w:r>
            <w:r w:rsidRPr="00C7431E">
              <w:rPr>
                <w:rFonts w:ascii="Trebuchet MS" w:hAnsi="Trebuchet MS"/>
              </w:rPr>
              <w:t xml:space="preserve">roiectul </w:t>
            </w:r>
            <w:r>
              <w:rPr>
                <w:rFonts w:ascii="Trebuchet MS" w:hAnsi="Trebuchet MS"/>
              </w:rPr>
              <w:t>fiind</w:t>
            </w:r>
            <w:r w:rsidRPr="00C7431E">
              <w:rPr>
                <w:rFonts w:ascii="Trebuchet MS" w:hAnsi="Trebuchet MS"/>
              </w:rPr>
              <w:t xml:space="preserve"> postat pe site-ul Ministerului Sănătății, în conformitate cu prevederile </w:t>
            </w:r>
            <w:r>
              <w:rPr>
                <w:rFonts w:ascii="Trebuchet MS" w:hAnsi="Trebuchet MS"/>
              </w:rPr>
              <w:t>legislației menționate.</w:t>
            </w:r>
          </w:p>
        </w:tc>
      </w:tr>
      <w:tr w:rsidR="002A1C8B" w:rsidRPr="00A82759" w14:paraId="361A9A1A" w14:textId="77777777" w:rsidTr="00F12EAF">
        <w:trPr>
          <w:trHeight w:val="3173"/>
        </w:trPr>
        <w:tc>
          <w:tcPr>
            <w:tcW w:w="3794" w:type="dxa"/>
            <w:tcBorders>
              <w:top w:val="single" w:sz="4" w:space="0" w:color="000000"/>
              <w:left w:val="single" w:sz="4" w:space="0" w:color="000000"/>
              <w:bottom w:val="single" w:sz="4" w:space="0" w:color="auto"/>
              <w:right w:val="single" w:sz="4" w:space="0" w:color="000000"/>
            </w:tcBorders>
            <w:shd w:val="clear" w:color="auto" w:fill="auto"/>
          </w:tcPr>
          <w:p w14:paraId="361A9A18" w14:textId="77777777" w:rsidR="002A1C8B" w:rsidRPr="00A82759" w:rsidRDefault="001C616E">
            <w:pPr>
              <w:rPr>
                <w:rFonts w:ascii="Trebuchet MS" w:hAnsi="Trebuchet MS"/>
              </w:rPr>
            </w:pPr>
            <w:r w:rsidRPr="00A82759">
              <w:rPr>
                <w:rFonts w:ascii="Trebuchet MS" w:hAnsi="Trebuchet MS"/>
              </w:rPr>
              <w:lastRenderedPageBreak/>
              <w:t>7.2.Informarea societăţii civile cu privire la eventualul impact asupra mediului în urma implementării proiectului de act normativ, precum şi efectele asupra sănătăţii şi securităţii cetăţeanului sau diversităţii biologice</w:t>
            </w:r>
          </w:p>
        </w:tc>
        <w:tc>
          <w:tcPr>
            <w:tcW w:w="6390" w:type="dxa"/>
            <w:tcBorders>
              <w:top w:val="single" w:sz="4" w:space="0" w:color="000000"/>
              <w:left w:val="single" w:sz="4" w:space="0" w:color="000000"/>
              <w:bottom w:val="single" w:sz="4" w:space="0" w:color="auto"/>
              <w:right w:val="single" w:sz="4" w:space="0" w:color="000000"/>
            </w:tcBorders>
          </w:tcPr>
          <w:p w14:paraId="361A9A19" w14:textId="3089CB22" w:rsidR="008D73EC" w:rsidRPr="00A82759" w:rsidRDefault="004C7C1B" w:rsidP="008D73EC">
            <w:pPr>
              <w:rPr>
                <w:rFonts w:ascii="Trebuchet MS" w:hAnsi="Trebuchet MS"/>
              </w:rPr>
            </w:pPr>
            <w:r w:rsidRPr="00A82759">
              <w:rPr>
                <w:rFonts w:ascii="Trebuchet MS" w:hAnsi="Trebuchet MS"/>
              </w:rPr>
              <w:t>Nu este cazul.</w:t>
            </w:r>
          </w:p>
        </w:tc>
      </w:tr>
    </w:tbl>
    <w:tbl>
      <w:tblPr>
        <w:tblStyle w:val="a6"/>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9"/>
        <w:gridCol w:w="6385"/>
      </w:tblGrid>
      <w:tr w:rsidR="00D949A9" w:rsidRPr="00A82759" w14:paraId="078CD5D5" w14:textId="77777777" w:rsidTr="00D949A9">
        <w:tc>
          <w:tcPr>
            <w:tcW w:w="10184" w:type="dxa"/>
            <w:gridSpan w:val="2"/>
            <w:tcBorders>
              <w:top w:val="nil"/>
              <w:left w:val="nil"/>
              <w:bottom w:val="single" w:sz="4" w:space="0" w:color="auto"/>
              <w:right w:val="nil"/>
            </w:tcBorders>
          </w:tcPr>
          <w:p w14:paraId="3193A0CE" w14:textId="77777777" w:rsidR="009A2562" w:rsidRPr="00A82759" w:rsidRDefault="009A2562">
            <w:pPr>
              <w:jc w:val="center"/>
              <w:rPr>
                <w:rFonts w:ascii="Trebuchet MS" w:hAnsi="Trebuchet MS"/>
                <w:b/>
              </w:rPr>
            </w:pPr>
          </w:p>
        </w:tc>
      </w:tr>
      <w:tr w:rsidR="002A1C8B" w:rsidRPr="00A82759" w14:paraId="361A9A1F" w14:textId="77777777" w:rsidTr="00D949A9">
        <w:tc>
          <w:tcPr>
            <w:tcW w:w="10184" w:type="dxa"/>
            <w:gridSpan w:val="2"/>
            <w:tcBorders>
              <w:top w:val="single" w:sz="4" w:space="0" w:color="auto"/>
              <w:left w:val="single" w:sz="4" w:space="0" w:color="000000"/>
              <w:bottom w:val="single" w:sz="4" w:space="0" w:color="000000"/>
              <w:right w:val="single" w:sz="4" w:space="0" w:color="000000"/>
            </w:tcBorders>
          </w:tcPr>
          <w:p w14:paraId="62058094" w14:textId="77777777" w:rsidR="00841083" w:rsidRPr="00A82759" w:rsidRDefault="00841083">
            <w:pPr>
              <w:jc w:val="center"/>
              <w:rPr>
                <w:rFonts w:ascii="Trebuchet MS" w:hAnsi="Trebuchet MS"/>
                <w:b/>
              </w:rPr>
            </w:pPr>
          </w:p>
          <w:p w14:paraId="361A9A1D" w14:textId="77777777" w:rsidR="002A1C8B" w:rsidRPr="00A82759" w:rsidRDefault="001C616E">
            <w:pPr>
              <w:jc w:val="center"/>
              <w:rPr>
                <w:rFonts w:ascii="Trebuchet MS" w:hAnsi="Trebuchet MS"/>
                <w:b/>
              </w:rPr>
            </w:pPr>
            <w:r w:rsidRPr="00A82759">
              <w:rPr>
                <w:rFonts w:ascii="Trebuchet MS" w:hAnsi="Trebuchet MS"/>
                <w:b/>
              </w:rPr>
              <w:t>Secţiunea a 8-a.</w:t>
            </w:r>
          </w:p>
          <w:p w14:paraId="524C496B" w14:textId="77777777" w:rsidR="002A1C8B" w:rsidRPr="00A82759" w:rsidRDefault="001C616E">
            <w:pPr>
              <w:jc w:val="center"/>
              <w:rPr>
                <w:rFonts w:ascii="Trebuchet MS" w:hAnsi="Trebuchet MS"/>
                <w:b/>
              </w:rPr>
            </w:pPr>
            <w:r w:rsidRPr="00A82759">
              <w:rPr>
                <w:rFonts w:ascii="Trebuchet MS" w:hAnsi="Trebuchet MS"/>
                <w:b/>
              </w:rPr>
              <w:t>Măsuri privind implementarea, monitorizarea și evaluarea proiectului de act normativ</w:t>
            </w:r>
          </w:p>
          <w:p w14:paraId="361A9A1E" w14:textId="77777777" w:rsidR="00841083" w:rsidRPr="00A82759" w:rsidRDefault="00841083">
            <w:pPr>
              <w:jc w:val="center"/>
              <w:rPr>
                <w:rFonts w:ascii="Trebuchet MS" w:hAnsi="Trebuchet MS"/>
              </w:rPr>
            </w:pPr>
          </w:p>
        </w:tc>
      </w:tr>
      <w:tr w:rsidR="002A1C8B" w:rsidRPr="00A82759" w14:paraId="361A9A22" w14:textId="77777777" w:rsidTr="00F12EAF">
        <w:tc>
          <w:tcPr>
            <w:tcW w:w="3799" w:type="dxa"/>
            <w:tcBorders>
              <w:top w:val="single" w:sz="4" w:space="0" w:color="000000"/>
              <w:left w:val="single" w:sz="4" w:space="0" w:color="000000"/>
              <w:bottom w:val="single" w:sz="4" w:space="0" w:color="000000"/>
              <w:right w:val="single" w:sz="4" w:space="0" w:color="000000"/>
            </w:tcBorders>
          </w:tcPr>
          <w:p w14:paraId="361A9A20" w14:textId="77777777" w:rsidR="002A1C8B" w:rsidRPr="00A82759" w:rsidRDefault="001C616E">
            <w:pPr>
              <w:rPr>
                <w:rFonts w:ascii="Trebuchet MS" w:hAnsi="Trebuchet MS"/>
              </w:rPr>
            </w:pPr>
            <w:r w:rsidRPr="00A82759">
              <w:rPr>
                <w:rFonts w:ascii="Trebuchet MS" w:hAnsi="Trebuchet MS"/>
              </w:rPr>
              <w:t xml:space="preserve">8.1.Măsuri de punere în aplicare a proiectului de act normativ </w:t>
            </w:r>
          </w:p>
        </w:tc>
        <w:tc>
          <w:tcPr>
            <w:tcW w:w="6385" w:type="dxa"/>
            <w:tcBorders>
              <w:top w:val="single" w:sz="4" w:space="0" w:color="000000"/>
              <w:left w:val="single" w:sz="4" w:space="0" w:color="000000"/>
              <w:bottom w:val="single" w:sz="4" w:space="0" w:color="000000"/>
              <w:right w:val="single" w:sz="4" w:space="0" w:color="000000"/>
            </w:tcBorders>
          </w:tcPr>
          <w:p w14:paraId="361A9A21" w14:textId="77777777" w:rsidR="002A1C8B" w:rsidRPr="00A82759" w:rsidRDefault="001C616E">
            <w:pPr>
              <w:rPr>
                <w:rFonts w:ascii="Trebuchet MS" w:hAnsi="Trebuchet MS"/>
              </w:rPr>
            </w:pPr>
            <w:r w:rsidRPr="00A82759">
              <w:rPr>
                <w:rFonts w:ascii="Trebuchet MS" w:hAnsi="Trebuchet MS"/>
              </w:rPr>
              <w:t>Nu au fost identificate</w:t>
            </w:r>
          </w:p>
        </w:tc>
      </w:tr>
      <w:tr w:rsidR="002A1C8B" w:rsidRPr="00A82759" w14:paraId="361A9A25" w14:textId="77777777" w:rsidTr="00F12EAF">
        <w:tc>
          <w:tcPr>
            <w:tcW w:w="3799" w:type="dxa"/>
            <w:tcBorders>
              <w:top w:val="single" w:sz="4" w:space="0" w:color="000000"/>
              <w:left w:val="single" w:sz="4" w:space="0" w:color="000000"/>
              <w:bottom w:val="single" w:sz="4" w:space="0" w:color="000000"/>
              <w:right w:val="single" w:sz="4" w:space="0" w:color="000000"/>
            </w:tcBorders>
          </w:tcPr>
          <w:p w14:paraId="361A9A23" w14:textId="77777777" w:rsidR="002A1C8B" w:rsidRPr="00A82759" w:rsidRDefault="001C616E">
            <w:pPr>
              <w:rPr>
                <w:rFonts w:ascii="Trebuchet MS" w:hAnsi="Trebuchet MS"/>
              </w:rPr>
            </w:pPr>
            <w:r w:rsidRPr="00A82759">
              <w:rPr>
                <w:rFonts w:ascii="Trebuchet MS" w:hAnsi="Trebuchet MS"/>
              </w:rPr>
              <w:t>8.2.Alte informaţii</w:t>
            </w:r>
          </w:p>
        </w:tc>
        <w:tc>
          <w:tcPr>
            <w:tcW w:w="6385" w:type="dxa"/>
            <w:tcBorders>
              <w:top w:val="single" w:sz="4" w:space="0" w:color="000000"/>
              <w:left w:val="single" w:sz="4" w:space="0" w:color="000000"/>
              <w:bottom w:val="single" w:sz="4" w:space="0" w:color="000000"/>
              <w:right w:val="single" w:sz="4" w:space="0" w:color="000000"/>
            </w:tcBorders>
          </w:tcPr>
          <w:p w14:paraId="361A9A24" w14:textId="77777777" w:rsidR="002A1C8B" w:rsidRPr="00A82759" w:rsidRDefault="001C616E">
            <w:pPr>
              <w:rPr>
                <w:rFonts w:ascii="Trebuchet MS" w:hAnsi="Trebuchet MS"/>
              </w:rPr>
            </w:pPr>
            <w:r w:rsidRPr="00A82759">
              <w:rPr>
                <w:rFonts w:ascii="Trebuchet MS" w:hAnsi="Trebuchet MS"/>
              </w:rPr>
              <w:t>Nu au fost identificate</w:t>
            </w:r>
          </w:p>
        </w:tc>
      </w:tr>
    </w:tbl>
    <w:p w14:paraId="361A9A36" w14:textId="77777777" w:rsidR="002A1C8B" w:rsidRPr="002B1571" w:rsidRDefault="002A1C8B">
      <w:pPr>
        <w:ind w:left="-284" w:right="-681"/>
        <w:jc w:val="both"/>
        <w:rPr>
          <w:rFonts w:ascii="Trebuchet MS" w:hAnsi="Trebuchet MS"/>
        </w:rPr>
      </w:pPr>
    </w:p>
    <w:p w14:paraId="361A9A37" w14:textId="6AD75CD5" w:rsidR="002A1C8B" w:rsidRPr="00180932" w:rsidRDefault="001C616E" w:rsidP="00295703">
      <w:pPr>
        <w:spacing w:line="276" w:lineRule="auto"/>
        <w:ind w:left="-284" w:right="-246" w:firstLine="284"/>
        <w:jc w:val="both"/>
        <w:rPr>
          <w:rFonts w:ascii="Trebuchet MS" w:hAnsi="Trebuchet MS"/>
        </w:rPr>
      </w:pPr>
      <w:r w:rsidRPr="00180932">
        <w:rPr>
          <w:rFonts w:ascii="Trebuchet MS" w:hAnsi="Trebuchet MS"/>
        </w:rPr>
        <w:t xml:space="preserve">Pentru considerentele de mai sus, am elaborat prezentul proiect de Hotărâre a Guvernului pentru </w:t>
      </w:r>
      <w:r w:rsidR="00D95616" w:rsidRPr="00180932">
        <w:rPr>
          <w:rFonts w:ascii="Trebuchet MS" w:hAnsi="Trebuchet MS"/>
        </w:rPr>
        <w:t>modificarea anexei nr. 1 la H</w:t>
      </w:r>
      <w:r w:rsidR="00D949A9" w:rsidRPr="00180932">
        <w:rPr>
          <w:rFonts w:ascii="Trebuchet MS" w:hAnsi="Trebuchet MS"/>
        </w:rPr>
        <w:t>otărârea Guvernului</w:t>
      </w:r>
      <w:r w:rsidR="00D95616" w:rsidRPr="00180932">
        <w:rPr>
          <w:rFonts w:ascii="Trebuchet MS" w:hAnsi="Trebuchet MS"/>
        </w:rPr>
        <w:t xml:space="preserve"> nr. </w:t>
      </w:r>
      <w:r w:rsidR="002B4803" w:rsidRPr="00180932">
        <w:rPr>
          <w:rFonts w:ascii="Trebuchet MS" w:hAnsi="Trebuchet MS"/>
        </w:rPr>
        <w:t>1183</w:t>
      </w:r>
      <w:r w:rsidR="00D95616" w:rsidRPr="00180932">
        <w:rPr>
          <w:rFonts w:ascii="Trebuchet MS" w:hAnsi="Trebuchet MS"/>
        </w:rPr>
        <w:t xml:space="preserve">/2022 pentru organizarea şi funcţionarea </w:t>
      </w:r>
      <w:r w:rsidR="002B4803" w:rsidRPr="00180932">
        <w:rPr>
          <w:rFonts w:ascii="Trebuchet MS" w:hAnsi="Trebuchet MS" w:cs="Arial"/>
        </w:rPr>
        <w:t>Institutului Național de Management al Serviciilor de Sănătate</w:t>
      </w:r>
      <w:r w:rsidR="002B4803" w:rsidRPr="00180932">
        <w:rPr>
          <w:rFonts w:ascii="Trebuchet MS" w:hAnsi="Trebuchet MS"/>
          <w:noProof/>
          <w:color w:val="000000" w:themeColor="text1"/>
        </w:rPr>
        <w:t xml:space="preserve"> </w:t>
      </w:r>
      <w:r w:rsidR="002B4803" w:rsidRPr="00180932">
        <w:rPr>
          <w:rStyle w:val="rvts3"/>
          <w:rFonts w:ascii="Trebuchet MS" w:hAnsi="Trebuchet MS"/>
          <w:color w:val="000000"/>
          <w:bdr w:val="none" w:sz="0" w:space="0" w:color="auto" w:frame="1"/>
          <w:shd w:val="clear" w:color="auto" w:fill="FFFFFF"/>
        </w:rPr>
        <w:t xml:space="preserve"> </w:t>
      </w:r>
      <w:r w:rsidR="00D95616" w:rsidRPr="00180932">
        <w:rPr>
          <w:rFonts w:ascii="Trebuchet MS" w:hAnsi="Trebuchet MS"/>
        </w:rPr>
        <w:t xml:space="preserve">şi pentru aprobarea înfiinţării unor activităţi finanţate integral din venituri proprii,  </w:t>
      </w:r>
      <w:r w:rsidRPr="00180932">
        <w:rPr>
          <w:rFonts w:ascii="Trebuchet MS" w:hAnsi="Trebuchet MS"/>
        </w:rPr>
        <w:t>proiect pe care îl supunem spre aprobare.</w:t>
      </w:r>
    </w:p>
    <w:p w14:paraId="54E54525" w14:textId="77777777" w:rsidR="00EC12EB" w:rsidRDefault="00EC12EB" w:rsidP="00AC0D74">
      <w:pPr>
        <w:tabs>
          <w:tab w:val="left" w:pos="5160"/>
        </w:tabs>
        <w:spacing w:line="360" w:lineRule="auto"/>
        <w:jc w:val="center"/>
        <w:rPr>
          <w:rFonts w:ascii="Trebuchet MS" w:hAnsi="Trebuchet MS"/>
          <w:b/>
        </w:rPr>
      </w:pPr>
    </w:p>
    <w:p w14:paraId="55C5B76A" w14:textId="77777777" w:rsidR="00AC0D74" w:rsidRPr="00A82759" w:rsidRDefault="00AC0D74" w:rsidP="00AC0D74">
      <w:pPr>
        <w:tabs>
          <w:tab w:val="left" w:pos="5160"/>
        </w:tabs>
        <w:spacing w:line="360" w:lineRule="auto"/>
        <w:jc w:val="center"/>
        <w:rPr>
          <w:rFonts w:ascii="Trebuchet MS" w:hAnsi="Trebuchet MS"/>
          <w:b/>
          <w:color w:val="000000"/>
        </w:rPr>
      </w:pPr>
      <w:r w:rsidRPr="00A82759">
        <w:rPr>
          <w:rFonts w:ascii="Trebuchet MS" w:hAnsi="Trebuchet MS"/>
          <w:b/>
        </w:rPr>
        <w:t>MINISTRUL SĂNĂTĂȚII</w:t>
      </w:r>
      <w:r w:rsidRPr="00A82759">
        <w:rPr>
          <w:rFonts w:ascii="Trebuchet MS" w:hAnsi="Trebuchet MS"/>
          <w:b/>
          <w:color w:val="000000"/>
        </w:rPr>
        <w:t xml:space="preserve">  </w:t>
      </w:r>
    </w:p>
    <w:p w14:paraId="1D1A2F1B" w14:textId="2E39F6ED" w:rsidR="00AC0D74" w:rsidRPr="00A82759" w:rsidRDefault="00A82759" w:rsidP="00AC0D74">
      <w:pPr>
        <w:tabs>
          <w:tab w:val="left" w:pos="5160"/>
        </w:tabs>
        <w:spacing w:line="360" w:lineRule="auto"/>
        <w:jc w:val="center"/>
        <w:rPr>
          <w:rFonts w:ascii="Trebuchet MS" w:hAnsi="Trebuchet MS"/>
          <w:b/>
          <w:iCs/>
          <w:color w:val="000000"/>
        </w:rPr>
      </w:pPr>
      <w:r w:rsidRPr="00A82759">
        <w:rPr>
          <w:rFonts w:ascii="Trebuchet MS" w:hAnsi="Trebuchet MS"/>
          <w:b/>
          <w:iCs/>
        </w:rPr>
        <w:t xml:space="preserve">Prof.dr.univ. </w:t>
      </w:r>
      <w:r w:rsidR="00AC0D74" w:rsidRPr="00A82759">
        <w:rPr>
          <w:rFonts w:ascii="Trebuchet MS" w:hAnsi="Trebuchet MS"/>
          <w:b/>
          <w:iCs/>
        </w:rPr>
        <w:t>ALEXANDRU RAFILA</w:t>
      </w:r>
    </w:p>
    <w:p w14:paraId="306C36C8" w14:textId="77777777" w:rsidR="00AC0D74" w:rsidRPr="00A82759" w:rsidRDefault="00AC0D74" w:rsidP="00AC0D74">
      <w:pPr>
        <w:spacing w:line="276" w:lineRule="auto"/>
        <w:jc w:val="center"/>
        <w:rPr>
          <w:rFonts w:ascii="Trebuchet MS" w:hAnsi="Trebuchet MS"/>
          <w:b/>
        </w:rPr>
      </w:pPr>
    </w:p>
    <w:p w14:paraId="00CA698E" w14:textId="77777777" w:rsidR="00A330E4" w:rsidRPr="00A82759" w:rsidRDefault="00A330E4" w:rsidP="00AC0D74">
      <w:pPr>
        <w:spacing w:line="276" w:lineRule="auto"/>
        <w:jc w:val="center"/>
        <w:rPr>
          <w:rFonts w:ascii="Trebuchet MS" w:hAnsi="Trebuchet MS"/>
          <w:b/>
        </w:rPr>
      </w:pPr>
    </w:p>
    <w:p w14:paraId="2AD3CEB1" w14:textId="77777777" w:rsidR="00AC0D74" w:rsidRPr="00A82759" w:rsidRDefault="00AC0D74" w:rsidP="00AC0D74">
      <w:pPr>
        <w:pBdr>
          <w:top w:val="nil"/>
          <w:left w:val="nil"/>
          <w:bottom w:val="nil"/>
          <w:right w:val="nil"/>
          <w:between w:val="nil"/>
        </w:pBdr>
        <w:tabs>
          <w:tab w:val="left" w:pos="5160"/>
        </w:tabs>
        <w:spacing w:line="360" w:lineRule="auto"/>
        <w:jc w:val="center"/>
        <w:rPr>
          <w:rFonts w:ascii="Trebuchet MS" w:hAnsi="Trebuchet MS"/>
          <w:b/>
          <w:color w:val="000000"/>
          <w:u w:val="single"/>
        </w:rPr>
      </w:pPr>
      <w:r w:rsidRPr="00A82759">
        <w:rPr>
          <w:rFonts w:ascii="Trebuchet MS" w:hAnsi="Trebuchet MS"/>
          <w:b/>
          <w:color w:val="000000"/>
          <w:u w:val="single"/>
        </w:rPr>
        <w:t>Avizăm:</w:t>
      </w:r>
    </w:p>
    <w:p w14:paraId="6CA8092B" w14:textId="43DCD07A" w:rsidR="00AD4E8B" w:rsidRPr="00A82759" w:rsidRDefault="00AD4E8B" w:rsidP="00AD4E8B">
      <w:pPr>
        <w:tabs>
          <w:tab w:val="left" w:pos="5160"/>
        </w:tabs>
        <w:spacing w:line="360" w:lineRule="auto"/>
        <w:jc w:val="center"/>
        <w:rPr>
          <w:rFonts w:ascii="Trebuchet MS" w:hAnsi="Trebuchet MS"/>
          <w:b/>
          <w:color w:val="000000"/>
        </w:rPr>
      </w:pPr>
      <w:bookmarkStart w:id="3" w:name="_Hlk143857250"/>
      <w:r w:rsidRPr="00A82759">
        <w:rPr>
          <w:rFonts w:ascii="Trebuchet MS" w:hAnsi="Trebuchet MS"/>
          <w:b/>
          <w:color w:val="000000"/>
        </w:rPr>
        <w:t xml:space="preserve">VICEPRIM - MINISTRU </w:t>
      </w:r>
    </w:p>
    <w:p w14:paraId="05749EDA" w14:textId="77777777" w:rsidR="00AD4E8B" w:rsidRPr="00A82759" w:rsidRDefault="00AD4E8B" w:rsidP="00AD4E8B">
      <w:pPr>
        <w:tabs>
          <w:tab w:val="left" w:pos="5160"/>
        </w:tabs>
        <w:spacing w:line="360" w:lineRule="auto"/>
        <w:jc w:val="center"/>
        <w:rPr>
          <w:rFonts w:ascii="Trebuchet MS" w:hAnsi="Trebuchet MS"/>
          <w:b/>
          <w:iCs/>
          <w:color w:val="000000"/>
        </w:rPr>
      </w:pPr>
      <w:r w:rsidRPr="00A82759">
        <w:rPr>
          <w:rFonts w:ascii="Trebuchet MS" w:hAnsi="Trebuchet MS"/>
          <w:b/>
          <w:iCs/>
          <w:color w:val="000000"/>
        </w:rPr>
        <w:t>MARIAN NEACȘU</w:t>
      </w:r>
    </w:p>
    <w:bookmarkEnd w:id="3"/>
    <w:p w14:paraId="1AAD2EF3" w14:textId="77777777" w:rsidR="00AC0D74" w:rsidRPr="00A82759" w:rsidRDefault="00AC0D74" w:rsidP="00AC0D74">
      <w:pPr>
        <w:pBdr>
          <w:top w:val="nil"/>
          <w:left w:val="nil"/>
          <w:bottom w:val="nil"/>
          <w:right w:val="nil"/>
          <w:between w:val="nil"/>
        </w:pBdr>
        <w:tabs>
          <w:tab w:val="left" w:pos="5160"/>
        </w:tabs>
        <w:spacing w:line="360" w:lineRule="auto"/>
        <w:jc w:val="center"/>
        <w:rPr>
          <w:rFonts w:ascii="Trebuchet MS" w:hAnsi="Trebuchet MS"/>
          <w:b/>
          <w:color w:val="000000"/>
        </w:rPr>
      </w:pPr>
    </w:p>
    <w:p w14:paraId="01D7F5A2" w14:textId="77777777" w:rsidR="00A330E4" w:rsidRPr="00A82759" w:rsidRDefault="00A330E4" w:rsidP="00195CF1">
      <w:pPr>
        <w:pBdr>
          <w:top w:val="nil"/>
          <w:left w:val="nil"/>
          <w:bottom w:val="nil"/>
          <w:right w:val="nil"/>
          <w:between w:val="nil"/>
        </w:pBdr>
        <w:spacing w:line="360" w:lineRule="auto"/>
        <w:jc w:val="center"/>
        <w:rPr>
          <w:rFonts w:ascii="Trebuchet MS" w:hAnsi="Trebuchet MS"/>
          <w:b/>
          <w:color w:val="000000"/>
        </w:rPr>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992"/>
      </w:tblGrid>
      <w:tr w:rsidR="00AC0D74" w:rsidRPr="00A82759" w14:paraId="3893A92E" w14:textId="77777777" w:rsidTr="00BC5C1B">
        <w:tc>
          <w:tcPr>
            <w:tcW w:w="6096" w:type="dxa"/>
          </w:tcPr>
          <w:p w14:paraId="2695D0C4" w14:textId="571CBCF4" w:rsidR="00AC0D74" w:rsidRPr="00A82759" w:rsidRDefault="00AC0D74" w:rsidP="00BC5C1B">
            <w:pPr>
              <w:pBdr>
                <w:top w:val="nil"/>
                <w:left w:val="nil"/>
                <w:bottom w:val="nil"/>
                <w:right w:val="nil"/>
                <w:between w:val="nil"/>
              </w:pBdr>
              <w:spacing w:line="360" w:lineRule="auto"/>
              <w:jc w:val="center"/>
              <w:rPr>
                <w:rFonts w:ascii="Trebuchet MS" w:hAnsi="Trebuchet MS"/>
                <w:b/>
                <w:color w:val="000000"/>
              </w:rPr>
            </w:pPr>
            <w:r w:rsidRPr="00A82759">
              <w:rPr>
                <w:rFonts w:ascii="Trebuchet MS" w:hAnsi="Trebuchet MS"/>
                <w:b/>
                <w:color w:val="000000"/>
              </w:rPr>
              <w:t xml:space="preserve">MINISTRUL </w:t>
            </w:r>
            <w:r w:rsidR="00017644" w:rsidRPr="00A82759">
              <w:rPr>
                <w:rFonts w:ascii="Trebuchet MS" w:hAnsi="Trebuchet MS"/>
                <w:b/>
                <w:color w:val="000000"/>
              </w:rPr>
              <w:t>JUSTIȚIEI</w:t>
            </w:r>
          </w:p>
          <w:p w14:paraId="5214734D" w14:textId="53137CDD" w:rsidR="00AC0D74" w:rsidRPr="00A82759" w:rsidRDefault="00085FE7" w:rsidP="008F3138">
            <w:pPr>
              <w:pBdr>
                <w:top w:val="nil"/>
                <w:left w:val="nil"/>
                <w:bottom w:val="nil"/>
                <w:right w:val="nil"/>
                <w:between w:val="nil"/>
              </w:pBdr>
              <w:spacing w:line="360" w:lineRule="auto"/>
              <w:jc w:val="center"/>
              <w:rPr>
                <w:rFonts w:ascii="Trebuchet MS" w:hAnsi="Trebuchet MS"/>
                <w:b/>
                <w:iCs/>
                <w:color w:val="000000"/>
                <w:highlight w:val="yellow"/>
              </w:rPr>
            </w:pPr>
            <w:r w:rsidRPr="00A82759">
              <w:rPr>
                <w:rFonts w:ascii="Trebuchet MS" w:hAnsi="Trebuchet MS"/>
                <w:b/>
                <w:bCs/>
                <w:color w:val="000000"/>
                <w:shd w:val="clear" w:color="auto" w:fill="FFFFFF"/>
              </w:rPr>
              <w:t>ALINA – ȘTEFANIA GORGHIU</w:t>
            </w:r>
          </w:p>
        </w:tc>
        <w:tc>
          <w:tcPr>
            <w:tcW w:w="3992" w:type="dxa"/>
          </w:tcPr>
          <w:p w14:paraId="759822A4" w14:textId="77777777" w:rsidR="00AC0D74" w:rsidRPr="00A82759" w:rsidRDefault="00AC0D74" w:rsidP="00BC5C1B">
            <w:pPr>
              <w:pBdr>
                <w:top w:val="nil"/>
                <w:left w:val="nil"/>
                <w:bottom w:val="nil"/>
                <w:right w:val="nil"/>
                <w:between w:val="nil"/>
              </w:pBdr>
              <w:spacing w:line="360" w:lineRule="auto"/>
              <w:jc w:val="center"/>
              <w:rPr>
                <w:rFonts w:ascii="Trebuchet MS" w:hAnsi="Trebuchet MS"/>
                <w:b/>
                <w:color w:val="000000"/>
              </w:rPr>
            </w:pPr>
            <w:r w:rsidRPr="00A82759">
              <w:rPr>
                <w:rFonts w:ascii="Trebuchet MS" w:hAnsi="Trebuchet MS"/>
                <w:b/>
                <w:color w:val="000000"/>
              </w:rPr>
              <w:t>MINISTRUL FINANȚELOR</w:t>
            </w:r>
          </w:p>
          <w:p w14:paraId="00C2BCEA" w14:textId="4413A2D4" w:rsidR="00AC0D74" w:rsidRPr="00A82759" w:rsidRDefault="00294654" w:rsidP="004C51B5">
            <w:pPr>
              <w:pBdr>
                <w:top w:val="nil"/>
                <w:left w:val="nil"/>
                <w:bottom w:val="nil"/>
                <w:right w:val="nil"/>
                <w:between w:val="nil"/>
              </w:pBdr>
              <w:spacing w:line="360" w:lineRule="auto"/>
              <w:jc w:val="center"/>
              <w:rPr>
                <w:rFonts w:ascii="Trebuchet MS" w:hAnsi="Trebuchet MS"/>
                <w:b/>
                <w:color w:val="000000"/>
                <w:highlight w:val="yellow"/>
              </w:rPr>
            </w:pPr>
            <w:r w:rsidRPr="00A82759">
              <w:rPr>
                <w:rFonts w:ascii="Trebuchet MS" w:hAnsi="Trebuchet MS"/>
                <w:b/>
                <w:iCs/>
                <w:color w:val="000000"/>
              </w:rPr>
              <w:t>MARCEL-IOAN BOLOȘ</w:t>
            </w:r>
          </w:p>
          <w:p w14:paraId="258D4B6F" w14:textId="33A5DD53" w:rsidR="00A82759" w:rsidRPr="00A82759" w:rsidRDefault="00A82759" w:rsidP="004C51B5">
            <w:pPr>
              <w:pBdr>
                <w:top w:val="nil"/>
                <w:left w:val="nil"/>
                <w:bottom w:val="nil"/>
                <w:right w:val="nil"/>
                <w:between w:val="nil"/>
              </w:pBdr>
              <w:spacing w:line="360" w:lineRule="auto"/>
              <w:jc w:val="center"/>
              <w:rPr>
                <w:rFonts w:ascii="Trebuchet MS" w:hAnsi="Trebuchet MS"/>
                <w:b/>
                <w:color w:val="000000"/>
                <w:highlight w:val="yellow"/>
              </w:rPr>
            </w:pPr>
          </w:p>
        </w:tc>
      </w:tr>
      <w:tr w:rsidR="00F12EAF" w:rsidRPr="00A82759" w14:paraId="72AB3B16" w14:textId="77777777" w:rsidTr="00BC5C1B">
        <w:tc>
          <w:tcPr>
            <w:tcW w:w="6096" w:type="dxa"/>
          </w:tcPr>
          <w:p w14:paraId="20D3DD71" w14:textId="77777777" w:rsidR="00F12EAF" w:rsidRPr="00A82759" w:rsidRDefault="00F12EAF" w:rsidP="00BC5C1B">
            <w:pPr>
              <w:pBdr>
                <w:top w:val="nil"/>
                <w:left w:val="nil"/>
                <w:bottom w:val="nil"/>
                <w:right w:val="nil"/>
                <w:between w:val="nil"/>
              </w:pBdr>
              <w:spacing w:line="360" w:lineRule="auto"/>
              <w:jc w:val="center"/>
              <w:rPr>
                <w:rFonts w:ascii="Trebuchet MS" w:hAnsi="Trebuchet MS"/>
                <w:b/>
                <w:color w:val="000000"/>
              </w:rPr>
            </w:pPr>
          </w:p>
        </w:tc>
        <w:tc>
          <w:tcPr>
            <w:tcW w:w="3992" w:type="dxa"/>
          </w:tcPr>
          <w:p w14:paraId="7AE307B2" w14:textId="77777777" w:rsidR="00F12EAF" w:rsidRPr="00A82759" w:rsidRDefault="00F12EAF" w:rsidP="00BC5C1B">
            <w:pPr>
              <w:pBdr>
                <w:top w:val="nil"/>
                <w:left w:val="nil"/>
                <w:bottom w:val="nil"/>
                <w:right w:val="nil"/>
                <w:between w:val="nil"/>
              </w:pBdr>
              <w:spacing w:line="360" w:lineRule="auto"/>
              <w:jc w:val="center"/>
              <w:rPr>
                <w:rFonts w:ascii="Trebuchet MS" w:hAnsi="Trebuchet MS"/>
                <w:b/>
                <w:color w:val="000000"/>
              </w:rPr>
            </w:pPr>
          </w:p>
        </w:tc>
      </w:tr>
    </w:tbl>
    <w:p w14:paraId="332752FA" w14:textId="77777777" w:rsidR="00017644" w:rsidRPr="00A82759" w:rsidRDefault="00017644" w:rsidP="00D95616">
      <w:pPr>
        <w:pBdr>
          <w:top w:val="nil"/>
          <w:left w:val="nil"/>
          <w:bottom w:val="nil"/>
          <w:right w:val="nil"/>
          <w:between w:val="nil"/>
        </w:pBdr>
        <w:spacing w:line="360" w:lineRule="auto"/>
        <w:jc w:val="center"/>
        <w:rPr>
          <w:rFonts w:ascii="Trebuchet MS" w:hAnsi="Trebuchet MS"/>
          <w:b/>
          <w:color w:val="000000"/>
        </w:rPr>
      </w:pPr>
    </w:p>
    <w:p w14:paraId="74B4196D" w14:textId="18BD1FBF" w:rsidR="00AC0D74" w:rsidRPr="00A82759" w:rsidRDefault="00AC0D74" w:rsidP="00D95616">
      <w:pPr>
        <w:pBdr>
          <w:top w:val="nil"/>
          <w:left w:val="nil"/>
          <w:bottom w:val="nil"/>
          <w:right w:val="nil"/>
          <w:between w:val="nil"/>
        </w:pBdr>
        <w:spacing w:line="360" w:lineRule="auto"/>
        <w:jc w:val="center"/>
        <w:rPr>
          <w:rFonts w:ascii="Trebuchet MS" w:hAnsi="Trebuchet MS"/>
          <w:b/>
          <w:color w:val="000000"/>
        </w:rPr>
      </w:pPr>
      <w:r w:rsidRPr="00A82759">
        <w:rPr>
          <w:rFonts w:ascii="Trebuchet MS" w:hAnsi="Trebuchet MS"/>
          <w:b/>
          <w:color w:val="000000"/>
        </w:rPr>
        <w:t xml:space="preserve">MINISTRUL </w:t>
      </w:r>
      <w:r w:rsidR="00017644" w:rsidRPr="00A82759">
        <w:rPr>
          <w:rFonts w:ascii="Trebuchet MS" w:hAnsi="Trebuchet MS"/>
          <w:b/>
          <w:color w:val="000000"/>
        </w:rPr>
        <w:t>MUNCII ȘI SOLIDARITĂȚII SOCIALE</w:t>
      </w:r>
    </w:p>
    <w:p w14:paraId="18866353" w14:textId="51BD36F5" w:rsidR="00085FE7" w:rsidRDefault="00085FE7" w:rsidP="00085FE7">
      <w:pPr>
        <w:pStyle w:val="Footer"/>
        <w:tabs>
          <w:tab w:val="center" w:pos="7644"/>
        </w:tabs>
        <w:jc w:val="center"/>
        <w:rPr>
          <w:rFonts w:ascii="Trebuchet MS" w:hAnsi="Trebuchet MS" w:cs="Times New Roman"/>
          <w:b/>
          <w:sz w:val="24"/>
          <w:szCs w:val="24"/>
        </w:rPr>
      </w:pPr>
      <w:r w:rsidRPr="00A82759">
        <w:rPr>
          <w:rFonts w:ascii="Trebuchet MS" w:hAnsi="Trebuchet MS" w:cs="Times New Roman"/>
          <w:b/>
          <w:sz w:val="24"/>
          <w:szCs w:val="24"/>
        </w:rPr>
        <w:t>SIMONA BUCURA-OPRESCU</w:t>
      </w:r>
    </w:p>
    <w:p w14:paraId="4BC20681" w14:textId="77777777" w:rsidR="00F12EAF" w:rsidRDefault="00F12EAF" w:rsidP="00085FE7">
      <w:pPr>
        <w:pStyle w:val="Footer"/>
        <w:tabs>
          <w:tab w:val="center" w:pos="7644"/>
        </w:tabs>
        <w:jc w:val="center"/>
        <w:rPr>
          <w:rFonts w:ascii="Trebuchet MS" w:hAnsi="Trebuchet MS" w:cs="Times New Roman"/>
          <w:b/>
          <w:sz w:val="24"/>
          <w:szCs w:val="24"/>
        </w:rPr>
      </w:pPr>
    </w:p>
    <w:p w14:paraId="6D8063D1" w14:textId="77777777" w:rsidR="00F12EAF" w:rsidRDefault="00F12EAF" w:rsidP="00085FE7">
      <w:pPr>
        <w:pStyle w:val="Footer"/>
        <w:tabs>
          <w:tab w:val="center" w:pos="7644"/>
        </w:tabs>
        <w:jc w:val="center"/>
        <w:rPr>
          <w:rFonts w:ascii="Trebuchet MS" w:hAnsi="Trebuchet MS" w:cs="Times New Roman"/>
          <w:b/>
          <w:sz w:val="24"/>
          <w:szCs w:val="24"/>
        </w:rPr>
      </w:pPr>
    </w:p>
    <w:p w14:paraId="7278E903" w14:textId="77777777" w:rsidR="00A86D26" w:rsidRDefault="00A86D26" w:rsidP="00085FE7">
      <w:pPr>
        <w:pStyle w:val="Footer"/>
        <w:tabs>
          <w:tab w:val="center" w:pos="7644"/>
        </w:tabs>
        <w:jc w:val="center"/>
        <w:rPr>
          <w:rFonts w:ascii="Trebuchet MS" w:hAnsi="Trebuchet MS" w:cs="Times New Roman"/>
          <w:b/>
          <w:sz w:val="24"/>
          <w:szCs w:val="24"/>
        </w:rPr>
      </w:pPr>
    </w:p>
    <w:p w14:paraId="23901E70" w14:textId="77777777" w:rsidR="00A86D26" w:rsidRDefault="00A86D26" w:rsidP="00085FE7">
      <w:pPr>
        <w:pStyle w:val="Footer"/>
        <w:tabs>
          <w:tab w:val="center" w:pos="7644"/>
        </w:tabs>
        <w:jc w:val="center"/>
        <w:rPr>
          <w:rFonts w:ascii="Trebuchet MS" w:hAnsi="Trebuchet MS" w:cs="Times New Roman"/>
          <w:b/>
          <w:sz w:val="24"/>
          <w:szCs w:val="24"/>
        </w:rPr>
      </w:pPr>
    </w:p>
    <w:p w14:paraId="6AEC7C63" w14:textId="77777777" w:rsidR="00A86D26" w:rsidRDefault="00A86D26" w:rsidP="00085FE7">
      <w:pPr>
        <w:pStyle w:val="Footer"/>
        <w:tabs>
          <w:tab w:val="center" w:pos="7644"/>
        </w:tabs>
        <w:jc w:val="center"/>
        <w:rPr>
          <w:rFonts w:ascii="Trebuchet MS" w:hAnsi="Trebuchet MS" w:cs="Times New Roman"/>
          <w:b/>
          <w:sz w:val="24"/>
          <w:szCs w:val="24"/>
        </w:rPr>
      </w:pPr>
    </w:p>
    <w:p w14:paraId="0D6CC9AB" w14:textId="77777777" w:rsidR="00A86D26" w:rsidRDefault="00A86D26" w:rsidP="00085FE7">
      <w:pPr>
        <w:pStyle w:val="Footer"/>
        <w:tabs>
          <w:tab w:val="center" w:pos="7644"/>
        </w:tabs>
        <w:jc w:val="center"/>
        <w:rPr>
          <w:rFonts w:ascii="Trebuchet MS" w:hAnsi="Trebuchet MS" w:cs="Times New Roman"/>
          <w:b/>
          <w:sz w:val="24"/>
          <w:szCs w:val="24"/>
        </w:rPr>
      </w:pPr>
    </w:p>
    <w:p w14:paraId="21816796" w14:textId="77777777" w:rsidR="00A86D26" w:rsidRDefault="00A86D26" w:rsidP="00085FE7">
      <w:pPr>
        <w:pStyle w:val="Footer"/>
        <w:tabs>
          <w:tab w:val="center" w:pos="7644"/>
        </w:tabs>
        <w:jc w:val="center"/>
        <w:rPr>
          <w:rFonts w:ascii="Trebuchet MS" w:hAnsi="Trebuchet MS" w:cs="Times New Roman"/>
          <w:b/>
          <w:sz w:val="24"/>
          <w:szCs w:val="24"/>
        </w:rPr>
      </w:pPr>
    </w:p>
    <w:p w14:paraId="7C6F9D63" w14:textId="77777777" w:rsidR="00A86D26" w:rsidRDefault="00A86D26" w:rsidP="00085FE7">
      <w:pPr>
        <w:pStyle w:val="Footer"/>
        <w:tabs>
          <w:tab w:val="center" w:pos="7644"/>
        </w:tabs>
        <w:jc w:val="center"/>
        <w:rPr>
          <w:rFonts w:ascii="Trebuchet MS" w:hAnsi="Trebuchet MS" w:cs="Times New Roman"/>
          <w:b/>
          <w:sz w:val="24"/>
          <w:szCs w:val="24"/>
        </w:rPr>
      </w:pPr>
    </w:p>
    <w:p w14:paraId="211686D8" w14:textId="0FF01CFA" w:rsidR="00A82759" w:rsidRDefault="00A82759" w:rsidP="00A82759">
      <w:pPr>
        <w:spacing w:before="120" w:after="120"/>
        <w:jc w:val="both"/>
        <w:rPr>
          <w:rFonts w:ascii="Trebuchet MS" w:hAnsi="Trebuchet MS"/>
          <w:b/>
        </w:rPr>
      </w:pPr>
      <w:r w:rsidRPr="00A82759">
        <w:rPr>
          <w:rFonts w:ascii="Trebuchet MS" w:hAnsi="Trebuchet MS"/>
          <w:b/>
        </w:rPr>
        <w:t>TITLUL PROIECTULUI DE ACT NORMATIV: proiect de Hotărâre</w:t>
      </w:r>
      <w:r w:rsidRPr="00A82759">
        <w:rPr>
          <w:rFonts w:ascii="Trebuchet MS" w:hAnsi="Trebuchet MS"/>
        </w:rPr>
        <w:t xml:space="preserve"> </w:t>
      </w:r>
      <w:r w:rsidRPr="00A82759">
        <w:rPr>
          <w:rFonts w:ascii="Trebuchet MS" w:hAnsi="Trebuchet MS"/>
          <w:b/>
        </w:rPr>
        <w:t xml:space="preserve">privind modificarea anexei nr. 1 la </w:t>
      </w:r>
      <w:r w:rsidR="00020AB9" w:rsidRPr="00020AB9">
        <w:rPr>
          <w:rFonts w:ascii="Trebuchet MS" w:hAnsi="Trebuchet MS"/>
          <w:b/>
        </w:rPr>
        <w:t>Hotărâr</w:t>
      </w:r>
      <w:r w:rsidR="00020AB9">
        <w:rPr>
          <w:rFonts w:ascii="Trebuchet MS" w:hAnsi="Trebuchet MS"/>
          <w:b/>
        </w:rPr>
        <w:t>ea</w:t>
      </w:r>
      <w:r w:rsidR="00020AB9" w:rsidRPr="00020AB9">
        <w:rPr>
          <w:rFonts w:ascii="Trebuchet MS" w:hAnsi="Trebuchet MS"/>
          <w:b/>
        </w:rPr>
        <w:t xml:space="preserve"> Guvernului nr. 1183/2022 pentru organizarea şi funcţionarea Institutului Național de Management al Serviciilor de Sănătate</w:t>
      </w:r>
    </w:p>
    <w:p w14:paraId="1993A8DE" w14:textId="77777777" w:rsidR="00A86D26" w:rsidRPr="00A82759" w:rsidRDefault="00A86D26" w:rsidP="00A82759">
      <w:pPr>
        <w:spacing w:before="120" w:after="120"/>
        <w:jc w:val="both"/>
        <w:rPr>
          <w:rFonts w:ascii="Trebuchet MS" w:hAnsi="Trebuchet MS"/>
        </w:rPr>
      </w:pPr>
    </w:p>
    <w:tbl>
      <w:tblPr>
        <w:tblW w:w="8969" w:type="dxa"/>
        <w:tblInd w:w="-72" w:type="dxa"/>
        <w:tblLayout w:type="fixed"/>
        <w:tblLook w:val="04A0" w:firstRow="1" w:lastRow="0" w:firstColumn="1" w:lastColumn="0" w:noHBand="0" w:noVBand="1"/>
      </w:tblPr>
      <w:tblGrid>
        <w:gridCol w:w="4320"/>
        <w:gridCol w:w="1417"/>
        <w:gridCol w:w="1247"/>
        <w:gridCol w:w="1985"/>
      </w:tblGrid>
      <w:tr w:rsidR="00A82759" w:rsidRPr="00A82759" w14:paraId="4FF48B0A" w14:textId="77777777" w:rsidTr="0055474B">
        <w:trPr>
          <w:trHeight w:val="302"/>
        </w:trPr>
        <w:tc>
          <w:tcPr>
            <w:tcW w:w="4320" w:type="dxa"/>
            <w:tcBorders>
              <w:top w:val="single" w:sz="4" w:space="0" w:color="auto"/>
              <w:left w:val="single" w:sz="4" w:space="0" w:color="auto"/>
              <w:bottom w:val="single" w:sz="4" w:space="0" w:color="auto"/>
              <w:right w:val="single" w:sz="4" w:space="0" w:color="auto"/>
            </w:tcBorders>
            <w:noWrap/>
            <w:vAlign w:val="bottom"/>
            <w:hideMark/>
          </w:tcPr>
          <w:p w14:paraId="783FCC88" w14:textId="77777777" w:rsidR="00A82759" w:rsidRPr="00A82759" w:rsidRDefault="00A82759" w:rsidP="0055474B">
            <w:pPr>
              <w:spacing w:after="240" w:line="256" w:lineRule="auto"/>
              <w:jc w:val="center"/>
              <w:rPr>
                <w:rFonts w:ascii="Trebuchet MS" w:hAnsi="Trebuchet MS"/>
                <w:color w:val="000000"/>
              </w:rPr>
            </w:pPr>
            <w:r w:rsidRPr="00A82759">
              <w:rPr>
                <w:rFonts w:ascii="Trebuchet MS" w:hAnsi="Trebuchet MS"/>
                <w:color w:val="000000"/>
              </w:rPr>
              <w:t xml:space="preserve">Structura </w:t>
            </w:r>
          </w:p>
        </w:tc>
        <w:tc>
          <w:tcPr>
            <w:tcW w:w="1417" w:type="dxa"/>
            <w:tcBorders>
              <w:top w:val="single" w:sz="4" w:space="0" w:color="auto"/>
              <w:left w:val="nil"/>
              <w:bottom w:val="single" w:sz="4" w:space="0" w:color="auto"/>
              <w:right w:val="single" w:sz="4" w:space="0" w:color="auto"/>
            </w:tcBorders>
            <w:vAlign w:val="bottom"/>
            <w:hideMark/>
          </w:tcPr>
          <w:p w14:paraId="429662DC" w14:textId="77777777" w:rsidR="00A82759" w:rsidRPr="00A82759" w:rsidRDefault="00A82759" w:rsidP="00384A3B">
            <w:pPr>
              <w:spacing w:line="256" w:lineRule="auto"/>
              <w:jc w:val="center"/>
              <w:rPr>
                <w:rFonts w:ascii="Trebuchet MS" w:hAnsi="Trebuchet MS"/>
                <w:color w:val="000000"/>
              </w:rPr>
            </w:pPr>
            <w:r w:rsidRPr="00A82759">
              <w:rPr>
                <w:rFonts w:ascii="Trebuchet MS" w:hAnsi="Trebuchet MS"/>
                <w:color w:val="000000"/>
              </w:rPr>
              <w:t>Data solicitării avizului</w:t>
            </w:r>
          </w:p>
        </w:tc>
        <w:tc>
          <w:tcPr>
            <w:tcW w:w="1247" w:type="dxa"/>
            <w:tcBorders>
              <w:top w:val="single" w:sz="4" w:space="0" w:color="auto"/>
              <w:left w:val="nil"/>
              <w:bottom w:val="single" w:sz="4" w:space="0" w:color="auto"/>
              <w:right w:val="single" w:sz="4" w:space="0" w:color="auto"/>
            </w:tcBorders>
            <w:vAlign w:val="bottom"/>
            <w:hideMark/>
          </w:tcPr>
          <w:p w14:paraId="1E5B69AA" w14:textId="77777777" w:rsidR="00A82759" w:rsidRPr="00A82759" w:rsidRDefault="00A82759" w:rsidP="00384A3B">
            <w:pPr>
              <w:spacing w:line="256" w:lineRule="auto"/>
              <w:jc w:val="center"/>
              <w:rPr>
                <w:rFonts w:ascii="Trebuchet MS" w:hAnsi="Trebuchet MS"/>
                <w:color w:val="000000"/>
              </w:rPr>
            </w:pPr>
            <w:r w:rsidRPr="00A82759">
              <w:rPr>
                <w:rFonts w:ascii="Trebuchet MS" w:hAnsi="Trebuchet MS"/>
                <w:color w:val="000000"/>
              </w:rPr>
              <w:t>Data obținerii avizului</w:t>
            </w:r>
          </w:p>
        </w:tc>
        <w:tc>
          <w:tcPr>
            <w:tcW w:w="1985" w:type="dxa"/>
            <w:tcBorders>
              <w:top w:val="single" w:sz="4" w:space="0" w:color="auto"/>
              <w:left w:val="nil"/>
              <w:bottom w:val="single" w:sz="4" w:space="0" w:color="auto"/>
              <w:right w:val="single" w:sz="4" w:space="0" w:color="auto"/>
            </w:tcBorders>
            <w:noWrap/>
            <w:vAlign w:val="bottom"/>
            <w:hideMark/>
          </w:tcPr>
          <w:p w14:paraId="33F16D22" w14:textId="77777777" w:rsidR="00A82759" w:rsidRPr="00A82759" w:rsidRDefault="00A82759" w:rsidP="0055474B">
            <w:pPr>
              <w:spacing w:after="240" w:line="256" w:lineRule="auto"/>
              <w:ind w:right="17"/>
              <w:jc w:val="center"/>
              <w:rPr>
                <w:rFonts w:ascii="Trebuchet MS" w:hAnsi="Trebuchet MS"/>
                <w:color w:val="000000"/>
              </w:rPr>
            </w:pPr>
            <w:r w:rsidRPr="00A82759">
              <w:rPr>
                <w:rFonts w:ascii="Trebuchet MS" w:hAnsi="Trebuchet MS"/>
                <w:color w:val="000000"/>
              </w:rPr>
              <w:t>Semnătura</w:t>
            </w:r>
          </w:p>
        </w:tc>
      </w:tr>
      <w:tr w:rsidR="00A82759" w:rsidRPr="00A82759" w14:paraId="199B2F91" w14:textId="77777777" w:rsidTr="00384A3B">
        <w:trPr>
          <w:trHeight w:val="302"/>
        </w:trPr>
        <w:tc>
          <w:tcPr>
            <w:tcW w:w="8969" w:type="dxa"/>
            <w:gridSpan w:val="4"/>
            <w:tcBorders>
              <w:top w:val="single" w:sz="4" w:space="0" w:color="auto"/>
              <w:left w:val="single" w:sz="4" w:space="0" w:color="auto"/>
              <w:bottom w:val="single" w:sz="4" w:space="0" w:color="auto"/>
              <w:right w:val="single" w:sz="4" w:space="0" w:color="auto"/>
            </w:tcBorders>
            <w:vAlign w:val="bottom"/>
            <w:hideMark/>
          </w:tcPr>
          <w:p w14:paraId="7386E8BA" w14:textId="77777777" w:rsidR="00A82759" w:rsidRPr="00A82759" w:rsidRDefault="00A82759" w:rsidP="00384A3B">
            <w:pPr>
              <w:spacing w:line="256" w:lineRule="auto"/>
              <w:rPr>
                <w:rFonts w:ascii="Trebuchet MS" w:hAnsi="Trebuchet MS"/>
                <w:color w:val="000000"/>
              </w:rPr>
            </w:pPr>
            <w:r w:rsidRPr="00A82759">
              <w:rPr>
                <w:rFonts w:ascii="Trebuchet MS" w:hAnsi="Trebuchet MS"/>
                <w:color w:val="000000"/>
              </w:rPr>
              <w:t>STRUCTURA INIŢIATOARE</w:t>
            </w:r>
          </w:p>
        </w:tc>
      </w:tr>
      <w:tr w:rsidR="00A82759" w:rsidRPr="00A82759" w14:paraId="0E54A7DB" w14:textId="77777777" w:rsidTr="0055474B">
        <w:trPr>
          <w:trHeight w:val="302"/>
        </w:trPr>
        <w:tc>
          <w:tcPr>
            <w:tcW w:w="4320" w:type="dxa"/>
            <w:tcBorders>
              <w:top w:val="nil"/>
              <w:left w:val="single" w:sz="4" w:space="0" w:color="auto"/>
              <w:bottom w:val="single" w:sz="4" w:space="0" w:color="auto"/>
              <w:right w:val="single" w:sz="4" w:space="0" w:color="auto"/>
            </w:tcBorders>
            <w:noWrap/>
            <w:vAlign w:val="bottom"/>
            <w:hideMark/>
          </w:tcPr>
          <w:p w14:paraId="717C9B39" w14:textId="77777777" w:rsidR="00A82759" w:rsidRPr="00A86D26" w:rsidRDefault="00A82759" w:rsidP="00F12EAF">
            <w:pPr>
              <w:pStyle w:val="Heading1"/>
              <w:rPr>
                <w:rFonts w:ascii="Trebuchet MS" w:hAnsi="Trebuchet MS"/>
                <w:color w:val="000000"/>
                <w:sz w:val="24"/>
                <w:szCs w:val="24"/>
              </w:rPr>
            </w:pPr>
            <w:r w:rsidRPr="00A86D26">
              <w:rPr>
                <w:rFonts w:ascii="Trebuchet MS" w:hAnsi="Trebuchet MS"/>
                <w:color w:val="000000"/>
                <w:sz w:val="24"/>
                <w:szCs w:val="24"/>
              </w:rPr>
              <w:t>Direcția personal și structuri sanitare</w:t>
            </w:r>
          </w:p>
          <w:p w14:paraId="545BD9D5" w14:textId="77777777" w:rsidR="00A82759" w:rsidRDefault="00A82759" w:rsidP="00F12EAF">
            <w:pPr>
              <w:pStyle w:val="Heading1"/>
              <w:rPr>
                <w:rFonts w:ascii="Trebuchet MS" w:hAnsi="Trebuchet MS"/>
                <w:color w:val="000000"/>
                <w:sz w:val="24"/>
                <w:szCs w:val="24"/>
              </w:rPr>
            </w:pPr>
            <w:r w:rsidRPr="00A86D26">
              <w:rPr>
                <w:rFonts w:ascii="Trebuchet MS" w:hAnsi="Trebuchet MS"/>
                <w:color w:val="000000"/>
                <w:sz w:val="24"/>
                <w:szCs w:val="24"/>
              </w:rPr>
              <w:t>Biroul drepturi salariale</w:t>
            </w:r>
          </w:p>
          <w:p w14:paraId="2A637D5E" w14:textId="77777777" w:rsidR="00482777" w:rsidRPr="00482777" w:rsidRDefault="00482777" w:rsidP="00482777"/>
          <w:p w14:paraId="62C0B198" w14:textId="6BCDA4E1" w:rsidR="00A82759" w:rsidRPr="00A86D26" w:rsidRDefault="00A82759" w:rsidP="00F12EAF">
            <w:pPr>
              <w:pStyle w:val="Heading1"/>
              <w:rPr>
                <w:rFonts w:ascii="Trebuchet MS" w:hAnsi="Trebuchet MS"/>
                <w:color w:val="000000"/>
                <w:sz w:val="24"/>
                <w:szCs w:val="24"/>
              </w:rPr>
            </w:pPr>
            <w:r w:rsidRPr="00A86D26">
              <w:rPr>
                <w:rFonts w:ascii="Trebuchet MS" w:hAnsi="Trebuchet MS"/>
                <w:color w:val="000000"/>
                <w:sz w:val="24"/>
                <w:szCs w:val="24"/>
              </w:rPr>
              <w:t xml:space="preserve">Șef birou Enache Daniela </w:t>
            </w:r>
          </w:p>
          <w:p w14:paraId="1569FFAB" w14:textId="77777777" w:rsidR="00A82759" w:rsidRPr="00A86D26" w:rsidRDefault="00A82759" w:rsidP="00F12EAF">
            <w:pPr>
              <w:pStyle w:val="Heading1"/>
              <w:rPr>
                <w:rFonts w:ascii="Trebuchet MS" w:hAnsi="Trebuchet MS"/>
                <w:color w:val="000000"/>
                <w:sz w:val="24"/>
                <w:szCs w:val="24"/>
              </w:rPr>
            </w:pPr>
          </w:p>
          <w:p w14:paraId="1E8208BB" w14:textId="1DA93104" w:rsidR="00A82759" w:rsidRPr="00A86D26" w:rsidRDefault="00A82759" w:rsidP="00F12EAF">
            <w:pPr>
              <w:pStyle w:val="Heading1"/>
              <w:rPr>
                <w:rFonts w:ascii="Trebuchet MS" w:hAnsi="Trebuchet MS"/>
                <w:color w:val="000000"/>
                <w:sz w:val="24"/>
                <w:szCs w:val="24"/>
              </w:rPr>
            </w:pPr>
            <w:r w:rsidRPr="00A86D26">
              <w:rPr>
                <w:rFonts w:ascii="Trebuchet MS" w:hAnsi="Trebuchet MS"/>
                <w:color w:val="000000"/>
                <w:sz w:val="24"/>
                <w:szCs w:val="24"/>
              </w:rPr>
              <w:t xml:space="preserve">Director Carabulea Alina </w:t>
            </w:r>
          </w:p>
        </w:tc>
        <w:tc>
          <w:tcPr>
            <w:tcW w:w="1417" w:type="dxa"/>
            <w:tcBorders>
              <w:top w:val="nil"/>
              <w:left w:val="nil"/>
              <w:bottom w:val="single" w:sz="4" w:space="0" w:color="auto"/>
              <w:right w:val="single" w:sz="4" w:space="0" w:color="auto"/>
            </w:tcBorders>
            <w:noWrap/>
            <w:vAlign w:val="bottom"/>
            <w:hideMark/>
          </w:tcPr>
          <w:p w14:paraId="7D95BDF4" w14:textId="77777777" w:rsidR="00A82759" w:rsidRPr="003D7DD1" w:rsidRDefault="00A82759" w:rsidP="003D7DD1">
            <w:pPr>
              <w:spacing w:line="276" w:lineRule="auto"/>
              <w:rPr>
                <w:rFonts w:ascii="Trebuchet MS" w:hAnsi="Trebuchet MS"/>
                <w:color w:val="000000"/>
              </w:rPr>
            </w:pPr>
            <w:r w:rsidRPr="003D7DD1">
              <w:rPr>
                <w:rFonts w:ascii="Trebuchet MS" w:hAnsi="Trebuchet MS"/>
                <w:color w:val="000000"/>
              </w:rPr>
              <w:t> </w:t>
            </w:r>
          </w:p>
        </w:tc>
        <w:tc>
          <w:tcPr>
            <w:tcW w:w="1247" w:type="dxa"/>
            <w:tcBorders>
              <w:top w:val="nil"/>
              <w:left w:val="nil"/>
              <w:bottom w:val="single" w:sz="4" w:space="0" w:color="auto"/>
              <w:right w:val="single" w:sz="4" w:space="0" w:color="auto"/>
            </w:tcBorders>
            <w:noWrap/>
            <w:vAlign w:val="bottom"/>
            <w:hideMark/>
          </w:tcPr>
          <w:p w14:paraId="74A5398A" w14:textId="77777777" w:rsidR="00A82759" w:rsidRPr="00A82759" w:rsidRDefault="00A82759" w:rsidP="00384A3B">
            <w:pPr>
              <w:spacing w:line="256" w:lineRule="auto"/>
              <w:rPr>
                <w:rFonts w:ascii="Trebuchet MS" w:hAnsi="Trebuchet MS"/>
                <w:color w:val="000000"/>
              </w:rPr>
            </w:pPr>
            <w:r w:rsidRPr="00A82759">
              <w:rPr>
                <w:rFonts w:ascii="Trebuchet MS" w:hAnsi="Trebuchet MS"/>
                <w:color w:val="000000"/>
              </w:rPr>
              <w:t> </w:t>
            </w:r>
          </w:p>
        </w:tc>
        <w:tc>
          <w:tcPr>
            <w:tcW w:w="1985" w:type="dxa"/>
            <w:tcBorders>
              <w:top w:val="nil"/>
              <w:left w:val="nil"/>
              <w:bottom w:val="single" w:sz="4" w:space="0" w:color="auto"/>
              <w:right w:val="single" w:sz="4" w:space="0" w:color="auto"/>
            </w:tcBorders>
            <w:noWrap/>
            <w:vAlign w:val="bottom"/>
            <w:hideMark/>
          </w:tcPr>
          <w:p w14:paraId="019D65BD" w14:textId="77777777" w:rsidR="00A82759" w:rsidRPr="00A82759" w:rsidRDefault="00A82759" w:rsidP="00384A3B">
            <w:pPr>
              <w:spacing w:line="256" w:lineRule="auto"/>
              <w:rPr>
                <w:rFonts w:ascii="Trebuchet MS" w:hAnsi="Trebuchet MS"/>
                <w:color w:val="000000"/>
              </w:rPr>
            </w:pPr>
            <w:r w:rsidRPr="00A82759">
              <w:rPr>
                <w:rFonts w:ascii="Trebuchet MS" w:hAnsi="Trebuchet MS"/>
                <w:color w:val="000000"/>
              </w:rPr>
              <w:t> </w:t>
            </w:r>
          </w:p>
        </w:tc>
      </w:tr>
      <w:tr w:rsidR="00A82759" w:rsidRPr="00A82759" w14:paraId="138DD82A" w14:textId="77777777" w:rsidTr="00384A3B">
        <w:trPr>
          <w:trHeight w:val="302"/>
        </w:trPr>
        <w:tc>
          <w:tcPr>
            <w:tcW w:w="8969" w:type="dxa"/>
            <w:gridSpan w:val="4"/>
            <w:tcBorders>
              <w:top w:val="single" w:sz="4" w:space="0" w:color="auto"/>
              <w:left w:val="single" w:sz="4" w:space="0" w:color="auto"/>
              <w:bottom w:val="single" w:sz="4" w:space="0" w:color="auto"/>
              <w:right w:val="single" w:sz="4" w:space="0" w:color="auto"/>
            </w:tcBorders>
            <w:vAlign w:val="bottom"/>
            <w:hideMark/>
          </w:tcPr>
          <w:p w14:paraId="60B825C5" w14:textId="77777777" w:rsidR="00A82759" w:rsidRPr="00A86D26" w:rsidRDefault="00A82759" w:rsidP="00F12EAF">
            <w:pPr>
              <w:pStyle w:val="Heading1"/>
              <w:rPr>
                <w:rFonts w:ascii="Trebuchet MS" w:hAnsi="Trebuchet MS"/>
                <w:color w:val="000000"/>
                <w:sz w:val="24"/>
                <w:szCs w:val="24"/>
              </w:rPr>
            </w:pPr>
            <w:r w:rsidRPr="00A86D26">
              <w:rPr>
                <w:rFonts w:ascii="Trebuchet MS" w:hAnsi="Trebuchet MS"/>
                <w:color w:val="000000"/>
                <w:sz w:val="24"/>
                <w:szCs w:val="24"/>
              </w:rPr>
              <w:t>STRUCTURI AVIZATOARE</w:t>
            </w:r>
          </w:p>
        </w:tc>
      </w:tr>
      <w:tr w:rsidR="00A82759" w:rsidRPr="00A82759" w14:paraId="1818A687" w14:textId="77777777" w:rsidTr="0055474B">
        <w:trPr>
          <w:trHeight w:val="2516"/>
        </w:trPr>
        <w:tc>
          <w:tcPr>
            <w:tcW w:w="4320" w:type="dxa"/>
            <w:tcBorders>
              <w:top w:val="nil"/>
              <w:left w:val="single" w:sz="4" w:space="0" w:color="auto"/>
              <w:bottom w:val="single" w:sz="4" w:space="0" w:color="auto"/>
              <w:right w:val="single" w:sz="4" w:space="0" w:color="auto"/>
            </w:tcBorders>
            <w:noWrap/>
            <w:vAlign w:val="bottom"/>
          </w:tcPr>
          <w:p w14:paraId="43AA7A1B" w14:textId="1369BF04" w:rsidR="00A82759" w:rsidRPr="00A86D26" w:rsidRDefault="00A82759" w:rsidP="00482777">
            <w:pPr>
              <w:pStyle w:val="Heading1"/>
              <w:spacing w:after="240"/>
              <w:rPr>
                <w:rFonts w:ascii="Trebuchet MS" w:hAnsi="Trebuchet MS"/>
                <w:color w:val="000000"/>
                <w:sz w:val="24"/>
                <w:szCs w:val="24"/>
              </w:rPr>
            </w:pPr>
            <w:r w:rsidRPr="00A86D26">
              <w:rPr>
                <w:rFonts w:ascii="Trebuchet MS" w:hAnsi="Trebuchet MS"/>
                <w:color w:val="000000"/>
                <w:sz w:val="24"/>
                <w:szCs w:val="24"/>
              </w:rPr>
              <w:t>Direcția generală juridică</w:t>
            </w:r>
          </w:p>
          <w:p w14:paraId="0B666F7D" w14:textId="77777777" w:rsidR="00A82759" w:rsidRPr="00A86D26" w:rsidRDefault="00A82759" w:rsidP="00F12EAF">
            <w:pPr>
              <w:pStyle w:val="Heading1"/>
              <w:rPr>
                <w:rFonts w:ascii="Trebuchet MS" w:hAnsi="Trebuchet MS"/>
                <w:color w:val="000000"/>
                <w:sz w:val="24"/>
                <w:szCs w:val="24"/>
              </w:rPr>
            </w:pPr>
            <w:r w:rsidRPr="00A86D26">
              <w:rPr>
                <w:rFonts w:ascii="Trebuchet MS" w:hAnsi="Trebuchet MS"/>
                <w:color w:val="000000"/>
                <w:sz w:val="24"/>
                <w:szCs w:val="24"/>
              </w:rPr>
              <w:t xml:space="preserve">Director general </w:t>
            </w:r>
          </w:p>
          <w:p w14:paraId="7E1B3625" w14:textId="73CFD883" w:rsidR="00A82759" w:rsidRPr="00A86D26" w:rsidRDefault="00A82759" w:rsidP="00F12EAF">
            <w:pPr>
              <w:pStyle w:val="Heading1"/>
              <w:rPr>
                <w:rFonts w:ascii="Trebuchet MS" w:hAnsi="Trebuchet MS"/>
                <w:color w:val="000000"/>
                <w:sz w:val="24"/>
                <w:szCs w:val="24"/>
              </w:rPr>
            </w:pPr>
            <w:r w:rsidRPr="00A86D26">
              <w:rPr>
                <w:rFonts w:ascii="Trebuchet MS" w:hAnsi="Trebuchet MS"/>
                <w:color w:val="000000"/>
                <w:sz w:val="24"/>
                <w:szCs w:val="24"/>
              </w:rPr>
              <w:t xml:space="preserve">Iavor Ionuț Sebastian </w:t>
            </w:r>
          </w:p>
          <w:p w14:paraId="74F92F8F" w14:textId="77777777" w:rsidR="00A82759" w:rsidRPr="00A86D26" w:rsidRDefault="00A82759" w:rsidP="00F12EAF">
            <w:pPr>
              <w:pStyle w:val="Heading1"/>
              <w:rPr>
                <w:rFonts w:ascii="Trebuchet MS" w:hAnsi="Trebuchet MS"/>
                <w:color w:val="000000"/>
                <w:sz w:val="24"/>
                <w:szCs w:val="24"/>
              </w:rPr>
            </w:pPr>
          </w:p>
          <w:p w14:paraId="16A2868D" w14:textId="77777777" w:rsidR="00A82759" w:rsidRDefault="00A82759" w:rsidP="00F12EAF">
            <w:pPr>
              <w:pStyle w:val="Heading1"/>
              <w:rPr>
                <w:rFonts w:ascii="Trebuchet MS" w:hAnsi="Trebuchet MS"/>
                <w:color w:val="000000"/>
                <w:sz w:val="24"/>
                <w:szCs w:val="24"/>
              </w:rPr>
            </w:pPr>
            <w:r w:rsidRPr="00A86D26">
              <w:rPr>
                <w:rFonts w:ascii="Trebuchet MS" w:hAnsi="Trebuchet MS"/>
                <w:color w:val="000000"/>
                <w:sz w:val="24"/>
                <w:szCs w:val="24"/>
              </w:rPr>
              <w:t>Serviciul avizare acte normative</w:t>
            </w:r>
          </w:p>
          <w:p w14:paraId="74235F88" w14:textId="77777777" w:rsidR="00482777" w:rsidRPr="00482777" w:rsidRDefault="00482777" w:rsidP="00482777"/>
          <w:p w14:paraId="07B20C16" w14:textId="77777777" w:rsidR="00A82759" w:rsidRPr="00A86D26" w:rsidRDefault="00A82759" w:rsidP="00F12EAF">
            <w:pPr>
              <w:pStyle w:val="Heading1"/>
              <w:rPr>
                <w:rFonts w:ascii="Trebuchet MS" w:hAnsi="Trebuchet MS"/>
                <w:color w:val="000000"/>
                <w:sz w:val="24"/>
                <w:szCs w:val="24"/>
              </w:rPr>
            </w:pPr>
            <w:r w:rsidRPr="00A86D26">
              <w:rPr>
                <w:rFonts w:ascii="Trebuchet MS" w:hAnsi="Trebuchet MS"/>
                <w:color w:val="000000"/>
                <w:sz w:val="24"/>
                <w:szCs w:val="24"/>
              </w:rPr>
              <w:t xml:space="preserve">Șef serviciu </w:t>
            </w:r>
          </w:p>
          <w:p w14:paraId="74107D9A" w14:textId="05DE6E1A" w:rsidR="00A82759" w:rsidRPr="00A86D26" w:rsidRDefault="00A82759" w:rsidP="00F12EAF">
            <w:pPr>
              <w:pStyle w:val="Heading1"/>
              <w:rPr>
                <w:rFonts w:ascii="Trebuchet MS" w:hAnsi="Trebuchet MS"/>
                <w:color w:val="000000"/>
                <w:sz w:val="24"/>
                <w:szCs w:val="24"/>
              </w:rPr>
            </w:pPr>
            <w:r w:rsidRPr="00A86D26">
              <w:rPr>
                <w:rFonts w:ascii="Trebuchet MS" w:hAnsi="Trebuchet MS"/>
                <w:color w:val="000000"/>
                <w:sz w:val="24"/>
                <w:szCs w:val="24"/>
              </w:rPr>
              <w:t xml:space="preserve">Eftimie Dana Constanța </w:t>
            </w:r>
          </w:p>
        </w:tc>
        <w:tc>
          <w:tcPr>
            <w:tcW w:w="1417" w:type="dxa"/>
            <w:tcBorders>
              <w:top w:val="nil"/>
              <w:left w:val="nil"/>
              <w:bottom w:val="single" w:sz="4" w:space="0" w:color="auto"/>
              <w:right w:val="single" w:sz="4" w:space="0" w:color="auto"/>
            </w:tcBorders>
            <w:noWrap/>
            <w:vAlign w:val="bottom"/>
          </w:tcPr>
          <w:p w14:paraId="37AF677F" w14:textId="77777777" w:rsidR="00A82759" w:rsidRPr="003D7DD1" w:rsidRDefault="00A82759" w:rsidP="003D7DD1">
            <w:pPr>
              <w:spacing w:line="276" w:lineRule="auto"/>
              <w:rPr>
                <w:rFonts w:ascii="Trebuchet MS" w:hAnsi="Trebuchet MS"/>
                <w:color w:val="000000"/>
              </w:rPr>
            </w:pPr>
          </w:p>
        </w:tc>
        <w:tc>
          <w:tcPr>
            <w:tcW w:w="1247" w:type="dxa"/>
            <w:tcBorders>
              <w:top w:val="nil"/>
              <w:left w:val="nil"/>
              <w:bottom w:val="single" w:sz="4" w:space="0" w:color="auto"/>
              <w:right w:val="single" w:sz="4" w:space="0" w:color="auto"/>
            </w:tcBorders>
            <w:noWrap/>
            <w:vAlign w:val="bottom"/>
          </w:tcPr>
          <w:p w14:paraId="5F223200" w14:textId="77777777" w:rsidR="00A82759" w:rsidRPr="00A82759" w:rsidRDefault="00A82759" w:rsidP="00384A3B">
            <w:pPr>
              <w:spacing w:line="256" w:lineRule="auto"/>
              <w:rPr>
                <w:rFonts w:ascii="Trebuchet MS" w:hAnsi="Trebuchet MS"/>
                <w:color w:val="000000"/>
              </w:rPr>
            </w:pPr>
          </w:p>
        </w:tc>
        <w:tc>
          <w:tcPr>
            <w:tcW w:w="1985" w:type="dxa"/>
            <w:tcBorders>
              <w:top w:val="nil"/>
              <w:left w:val="nil"/>
              <w:bottom w:val="single" w:sz="4" w:space="0" w:color="auto"/>
              <w:right w:val="single" w:sz="4" w:space="0" w:color="auto"/>
            </w:tcBorders>
            <w:noWrap/>
            <w:vAlign w:val="bottom"/>
          </w:tcPr>
          <w:p w14:paraId="3DE5130D" w14:textId="77777777" w:rsidR="00A82759" w:rsidRPr="00A82759" w:rsidRDefault="00A82759" w:rsidP="00384A3B">
            <w:pPr>
              <w:spacing w:line="256" w:lineRule="auto"/>
              <w:rPr>
                <w:rFonts w:ascii="Trebuchet MS" w:hAnsi="Trebuchet MS"/>
                <w:color w:val="000000"/>
              </w:rPr>
            </w:pPr>
          </w:p>
        </w:tc>
      </w:tr>
      <w:tr w:rsidR="00A82759" w:rsidRPr="00A82759" w14:paraId="79D6F66E" w14:textId="77777777" w:rsidTr="00482777">
        <w:trPr>
          <w:trHeight w:val="918"/>
        </w:trPr>
        <w:tc>
          <w:tcPr>
            <w:tcW w:w="4320" w:type="dxa"/>
            <w:tcBorders>
              <w:top w:val="nil"/>
              <w:left w:val="single" w:sz="4" w:space="0" w:color="auto"/>
              <w:bottom w:val="single" w:sz="4" w:space="0" w:color="auto"/>
              <w:right w:val="single" w:sz="4" w:space="0" w:color="auto"/>
            </w:tcBorders>
            <w:noWrap/>
            <w:vAlign w:val="bottom"/>
          </w:tcPr>
          <w:p w14:paraId="04B9437E" w14:textId="77777777" w:rsidR="00A82759" w:rsidRPr="00A86D26" w:rsidRDefault="00A82759" w:rsidP="00482777">
            <w:pPr>
              <w:pStyle w:val="Heading1"/>
              <w:spacing w:after="240"/>
              <w:rPr>
                <w:rFonts w:ascii="Trebuchet MS" w:hAnsi="Trebuchet MS"/>
                <w:color w:val="000000"/>
                <w:sz w:val="24"/>
                <w:szCs w:val="24"/>
              </w:rPr>
            </w:pPr>
            <w:r w:rsidRPr="00A86D26">
              <w:rPr>
                <w:rFonts w:ascii="Trebuchet MS" w:hAnsi="Trebuchet MS"/>
                <w:color w:val="000000"/>
                <w:sz w:val="24"/>
                <w:szCs w:val="24"/>
              </w:rPr>
              <w:t>Secretar general</w:t>
            </w:r>
          </w:p>
          <w:p w14:paraId="525EDFF6" w14:textId="68FAD2C6" w:rsidR="00A82759" w:rsidRPr="00A86D26" w:rsidRDefault="00A82759" w:rsidP="00F12EAF">
            <w:pPr>
              <w:pStyle w:val="Heading1"/>
              <w:rPr>
                <w:rFonts w:ascii="Trebuchet MS" w:hAnsi="Trebuchet MS"/>
                <w:color w:val="000000"/>
                <w:sz w:val="24"/>
                <w:szCs w:val="24"/>
              </w:rPr>
            </w:pPr>
            <w:r w:rsidRPr="00A86D26">
              <w:rPr>
                <w:rFonts w:ascii="Trebuchet MS" w:hAnsi="Trebuchet MS"/>
                <w:color w:val="000000"/>
                <w:sz w:val="24"/>
                <w:szCs w:val="24"/>
              </w:rPr>
              <w:t xml:space="preserve">Borcan Alexandru Mihai </w:t>
            </w:r>
          </w:p>
        </w:tc>
        <w:tc>
          <w:tcPr>
            <w:tcW w:w="1417" w:type="dxa"/>
            <w:tcBorders>
              <w:top w:val="nil"/>
              <w:left w:val="nil"/>
              <w:bottom w:val="single" w:sz="4" w:space="0" w:color="auto"/>
              <w:right w:val="single" w:sz="4" w:space="0" w:color="auto"/>
            </w:tcBorders>
            <w:noWrap/>
            <w:vAlign w:val="bottom"/>
          </w:tcPr>
          <w:p w14:paraId="1CC2BA22" w14:textId="77777777" w:rsidR="00A82759" w:rsidRPr="003D7DD1" w:rsidRDefault="00A82759" w:rsidP="003D7DD1">
            <w:pPr>
              <w:spacing w:line="276" w:lineRule="auto"/>
              <w:rPr>
                <w:rFonts w:ascii="Trebuchet MS" w:hAnsi="Trebuchet MS"/>
                <w:color w:val="000000"/>
              </w:rPr>
            </w:pPr>
          </w:p>
        </w:tc>
        <w:tc>
          <w:tcPr>
            <w:tcW w:w="1247" w:type="dxa"/>
            <w:tcBorders>
              <w:top w:val="nil"/>
              <w:left w:val="nil"/>
              <w:bottom w:val="single" w:sz="4" w:space="0" w:color="auto"/>
              <w:right w:val="single" w:sz="4" w:space="0" w:color="auto"/>
            </w:tcBorders>
            <w:noWrap/>
            <w:vAlign w:val="bottom"/>
          </w:tcPr>
          <w:p w14:paraId="756B750D" w14:textId="77777777" w:rsidR="00A82759" w:rsidRPr="00A82759" w:rsidRDefault="00A82759" w:rsidP="00384A3B">
            <w:pPr>
              <w:spacing w:line="256" w:lineRule="auto"/>
              <w:rPr>
                <w:rFonts w:ascii="Trebuchet MS" w:hAnsi="Trebuchet MS"/>
                <w:color w:val="000000"/>
              </w:rPr>
            </w:pPr>
          </w:p>
        </w:tc>
        <w:tc>
          <w:tcPr>
            <w:tcW w:w="1985" w:type="dxa"/>
            <w:tcBorders>
              <w:top w:val="nil"/>
              <w:left w:val="nil"/>
              <w:bottom w:val="single" w:sz="4" w:space="0" w:color="auto"/>
              <w:right w:val="single" w:sz="4" w:space="0" w:color="auto"/>
            </w:tcBorders>
            <w:noWrap/>
            <w:vAlign w:val="bottom"/>
          </w:tcPr>
          <w:p w14:paraId="36767799" w14:textId="77777777" w:rsidR="00A82759" w:rsidRPr="00A82759" w:rsidRDefault="00A82759" w:rsidP="00384A3B">
            <w:pPr>
              <w:spacing w:line="256" w:lineRule="auto"/>
              <w:rPr>
                <w:rFonts w:ascii="Trebuchet MS" w:hAnsi="Trebuchet MS"/>
                <w:color w:val="000000"/>
              </w:rPr>
            </w:pPr>
          </w:p>
        </w:tc>
      </w:tr>
    </w:tbl>
    <w:p w14:paraId="46B8CF99" w14:textId="77777777" w:rsidR="00A82759" w:rsidRPr="00032ABB" w:rsidRDefault="00A82759" w:rsidP="00A82759">
      <w:pPr>
        <w:jc w:val="both"/>
        <w:rPr>
          <w:rStyle w:val="Strong"/>
          <w:sz w:val="26"/>
          <w:szCs w:val="26"/>
        </w:rPr>
      </w:pPr>
      <w:r w:rsidRPr="00A82759">
        <w:rPr>
          <w:rStyle w:val="Strong"/>
          <w:rFonts w:ascii="Trebuchet MS" w:hAnsi="Trebuchet MS"/>
        </w:rPr>
        <w:t xml:space="preserve">                                                                                                                         </w:t>
      </w:r>
    </w:p>
    <w:p w14:paraId="765CF59C" w14:textId="77777777" w:rsidR="00A82759" w:rsidRPr="00032ABB" w:rsidRDefault="00A82759" w:rsidP="00A82759">
      <w:pPr>
        <w:rPr>
          <w:rFonts w:ascii="Arial" w:hAnsi="Arial" w:cs="Arial"/>
          <w:sz w:val="26"/>
          <w:szCs w:val="26"/>
        </w:rPr>
      </w:pPr>
    </w:p>
    <w:p w14:paraId="6747525D" w14:textId="77777777" w:rsidR="00A82759" w:rsidRPr="00032ABB" w:rsidRDefault="00A82759" w:rsidP="00A82759">
      <w:pPr>
        <w:rPr>
          <w:b/>
          <w:bCs/>
          <w:sz w:val="26"/>
          <w:szCs w:val="26"/>
        </w:rPr>
      </w:pPr>
    </w:p>
    <w:p w14:paraId="0BF90220" w14:textId="77777777" w:rsidR="00A82759" w:rsidRPr="00945DB8" w:rsidRDefault="00A82759" w:rsidP="00085FE7">
      <w:pPr>
        <w:pStyle w:val="Footer"/>
        <w:tabs>
          <w:tab w:val="center" w:pos="7644"/>
        </w:tabs>
        <w:jc w:val="center"/>
        <w:rPr>
          <w:rFonts w:ascii="Times New Roman" w:hAnsi="Times New Roman" w:cs="Times New Roman"/>
          <w:b/>
          <w:sz w:val="24"/>
          <w:szCs w:val="24"/>
        </w:rPr>
      </w:pPr>
    </w:p>
    <w:sectPr w:rsidR="00A82759" w:rsidRPr="00945DB8" w:rsidSect="00F9751E">
      <w:footerReference w:type="default" r:id="rId9"/>
      <w:pgSz w:w="11907" w:h="16840"/>
      <w:pgMar w:top="284" w:right="992" w:bottom="1276" w:left="1531"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4D8A6" w14:textId="77777777" w:rsidR="009E14B5" w:rsidRDefault="009E14B5">
      <w:r>
        <w:separator/>
      </w:r>
    </w:p>
  </w:endnote>
  <w:endnote w:type="continuationSeparator" w:id="0">
    <w:p w14:paraId="4B081523" w14:textId="77777777" w:rsidR="009E14B5" w:rsidRDefault="009E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9A95" w14:textId="5A1233B8" w:rsidR="002A1C8B" w:rsidRDefault="001C616E">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02533">
      <w:rPr>
        <w:noProof/>
        <w:color w:val="000000"/>
      </w:rPr>
      <w:t>2</w:t>
    </w:r>
    <w:r>
      <w:rPr>
        <w:color w:val="000000"/>
      </w:rPr>
      <w:fldChar w:fldCharType="end"/>
    </w:r>
  </w:p>
  <w:p w14:paraId="361A9A96" w14:textId="77777777" w:rsidR="002A1C8B" w:rsidRDefault="002A1C8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D63E4" w14:textId="77777777" w:rsidR="009E14B5" w:rsidRDefault="009E14B5">
      <w:r>
        <w:separator/>
      </w:r>
    </w:p>
  </w:footnote>
  <w:footnote w:type="continuationSeparator" w:id="0">
    <w:p w14:paraId="04EECE60" w14:textId="77777777" w:rsidR="009E14B5" w:rsidRDefault="009E1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098"/>
    <w:multiLevelType w:val="hybridMultilevel"/>
    <w:tmpl w:val="3788A694"/>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 w15:restartNumberingAfterBreak="0">
    <w:nsid w:val="0D483200"/>
    <w:multiLevelType w:val="multilevel"/>
    <w:tmpl w:val="F3F80FC2"/>
    <w:lvl w:ilvl="0">
      <w:start w:val="1"/>
      <w:numFmt w:val="lowerLetter"/>
      <w:lvlText w:val="%1)"/>
      <w:lvlJc w:val="left"/>
      <w:pPr>
        <w:ind w:left="535" w:hanging="36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2" w15:restartNumberingAfterBreak="0">
    <w:nsid w:val="11D55AAD"/>
    <w:multiLevelType w:val="hybridMultilevel"/>
    <w:tmpl w:val="E1BC8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3635EC"/>
    <w:multiLevelType w:val="hybridMultilevel"/>
    <w:tmpl w:val="0C149946"/>
    <w:lvl w:ilvl="0" w:tplc="EE6C35D0">
      <w:numFmt w:val="bullet"/>
      <w:lvlText w:val="-"/>
      <w:lvlJc w:val="left"/>
      <w:pPr>
        <w:ind w:left="10440" w:hanging="360"/>
      </w:pPr>
      <w:rPr>
        <w:rFonts w:ascii="Arial" w:eastAsia="Verdana" w:hAnsi="Arial" w:cs="Arial" w:hint="default"/>
      </w:rPr>
    </w:lvl>
    <w:lvl w:ilvl="1" w:tplc="04180003" w:tentative="1">
      <w:start w:val="1"/>
      <w:numFmt w:val="bullet"/>
      <w:lvlText w:val="o"/>
      <w:lvlJc w:val="left"/>
      <w:pPr>
        <w:ind w:left="11160" w:hanging="360"/>
      </w:pPr>
      <w:rPr>
        <w:rFonts w:ascii="Courier New" w:hAnsi="Courier New" w:cs="Courier New" w:hint="default"/>
      </w:rPr>
    </w:lvl>
    <w:lvl w:ilvl="2" w:tplc="04180005" w:tentative="1">
      <w:start w:val="1"/>
      <w:numFmt w:val="bullet"/>
      <w:lvlText w:val=""/>
      <w:lvlJc w:val="left"/>
      <w:pPr>
        <w:ind w:left="11880" w:hanging="360"/>
      </w:pPr>
      <w:rPr>
        <w:rFonts w:ascii="Wingdings" w:hAnsi="Wingdings" w:hint="default"/>
      </w:rPr>
    </w:lvl>
    <w:lvl w:ilvl="3" w:tplc="04180001" w:tentative="1">
      <w:start w:val="1"/>
      <w:numFmt w:val="bullet"/>
      <w:lvlText w:val=""/>
      <w:lvlJc w:val="left"/>
      <w:pPr>
        <w:ind w:left="12600" w:hanging="360"/>
      </w:pPr>
      <w:rPr>
        <w:rFonts w:ascii="Symbol" w:hAnsi="Symbol" w:hint="default"/>
      </w:rPr>
    </w:lvl>
    <w:lvl w:ilvl="4" w:tplc="04180003" w:tentative="1">
      <w:start w:val="1"/>
      <w:numFmt w:val="bullet"/>
      <w:lvlText w:val="o"/>
      <w:lvlJc w:val="left"/>
      <w:pPr>
        <w:ind w:left="13320" w:hanging="360"/>
      </w:pPr>
      <w:rPr>
        <w:rFonts w:ascii="Courier New" w:hAnsi="Courier New" w:cs="Courier New" w:hint="default"/>
      </w:rPr>
    </w:lvl>
    <w:lvl w:ilvl="5" w:tplc="04180005" w:tentative="1">
      <w:start w:val="1"/>
      <w:numFmt w:val="bullet"/>
      <w:lvlText w:val=""/>
      <w:lvlJc w:val="left"/>
      <w:pPr>
        <w:ind w:left="14040" w:hanging="360"/>
      </w:pPr>
      <w:rPr>
        <w:rFonts w:ascii="Wingdings" w:hAnsi="Wingdings" w:hint="default"/>
      </w:rPr>
    </w:lvl>
    <w:lvl w:ilvl="6" w:tplc="04180001" w:tentative="1">
      <w:start w:val="1"/>
      <w:numFmt w:val="bullet"/>
      <w:lvlText w:val=""/>
      <w:lvlJc w:val="left"/>
      <w:pPr>
        <w:ind w:left="14760" w:hanging="360"/>
      </w:pPr>
      <w:rPr>
        <w:rFonts w:ascii="Symbol" w:hAnsi="Symbol" w:hint="default"/>
      </w:rPr>
    </w:lvl>
    <w:lvl w:ilvl="7" w:tplc="04180003" w:tentative="1">
      <w:start w:val="1"/>
      <w:numFmt w:val="bullet"/>
      <w:lvlText w:val="o"/>
      <w:lvlJc w:val="left"/>
      <w:pPr>
        <w:ind w:left="15480" w:hanging="360"/>
      </w:pPr>
      <w:rPr>
        <w:rFonts w:ascii="Courier New" w:hAnsi="Courier New" w:cs="Courier New" w:hint="default"/>
      </w:rPr>
    </w:lvl>
    <w:lvl w:ilvl="8" w:tplc="04180005" w:tentative="1">
      <w:start w:val="1"/>
      <w:numFmt w:val="bullet"/>
      <w:lvlText w:val=""/>
      <w:lvlJc w:val="left"/>
      <w:pPr>
        <w:ind w:left="16200" w:hanging="360"/>
      </w:pPr>
      <w:rPr>
        <w:rFonts w:ascii="Wingdings" w:hAnsi="Wingdings" w:hint="default"/>
      </w:rPr>
    </w:lvl>
  </w:abstractNum>
  <w:abstractNum w:abstractNumId="4" w15:restartNumberingAfterBreak="0">
    <w:nsid w:val="2DB36478"/>
    <w:multiLevelType w:val="hybridMultilevel"/>
    <w:tmpl w:val="38F6AD34"/>
    <w:lvl w:ilvl="0" w:tplc="04090001">
      <w:start w:val="1"/>
      <w:numFmt w:val="bullet"/>
      <w:lvlText w:val=""/>
      <w:lvlJc w:val="left"/>
      <w:pPr>
        <w:ind w:left="1301" w:hanging="360"/>
      </w:pPr>
      <w:rPr>
        <w:rFonts w:ascii="Symbol" w:hAnsi="Symbol"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5" w15:restartNumberingAfterBreak="0">
    <w:nsid w:val="2DD2203E"/>
    <w:multiLevelType w:val="hybridMultilevel"/>
    <w:tmpl w:val="30602D76"/>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2E1A5605"/>
    <w:multiLevelType w:val="multilevel"/>
    <w:tmpl w:val="705CD978"/>
    <w:lvl w:ilvl="0">
      <w:start w:val="5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C8199C"/>
    <w:multiLevelType w:val="hybridMultilevel"/>
    <w:tmpl w:val="48705346"/>
    <w:lvl w:ilvl="0" w:tplc="04090001">
      <w:start w:val="1"/>
      <w:numFmt w:val="bullet"/>
      <w:lvlText w:val=""/>
      <w:lvlJc w:val="left"/>
      <w:pPr>
        <w:ind w:left="1169" w:hanging="360"/>
      </w:pPr>
      <w:rPr>
        <w:rFonts w:ascii="Symbol" w:hAnsi="Symbol"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8" w15:restartNumberingAfterBreak="0">
    <w:nsid w:val="33E05C40"/>
    <w:multiLevelType w:val="hybridMultilevel"/>
    <w:tmpl w:val="60062C88"/>
    <w:lvl w:ilvl="0" w:tplc="857C8F6A">
      <w:numFmt w:val="bullet"/>
      <w:lvlText w:val="-"/>
      <w:lvlJc w:val="left"/>
      <w:pPr>
        <w:ind w:left="673" w:hanging="360"/>
      </w:pPr>
      <w:rPr>
        <w:rFonts w:ascii="Times New Roman" w:eastAsia="Times New Roman" w:hAnsi="Times New Roman" w:cs="Times New Roman"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9" w15:restartNumberingAfterBreak="0">
    <w:nsid w:val="35565CFB"/>
    <w:multiLevelType w:val="multilevel"/>
    <w:tmpl w:val="B286579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AF2CDF"/>
    <w:multiLevelType w:val="hybridMultilevel"/>
    <w:tmpl w:val="43F0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171C0"/>
    <w:multiLevelType w:val="multilevel"/>
    <w:tmpl w:val="4DFE8914"/>
    <w:lvl w:ilvl="0">
      <w:start w:val="1"/>
      <w:numFmt w:val="lowerRoman"/>
      <w:lvlText w:val="(%1)"/>
      <w:lvlJc w:val="left"/>
      <w:pPr>
        <w:ind w:left="1178" w:hanging="720"/>
      </w:pPr>
    </w:lvl>
    <w:lvl w:ilvl="1">
      <w:start w:val="1"/>
      <w:numFmt w:val="lowerLetter"/>
      <w:lvlText w:val="%2."/>
      <w:lvlJc w:val="left"/>
      <w:pPr>
        <w:ind w:left="1538" w:hanging="360"/>
      </w:pPr>
    </w:lvl>
    <w:lvl w:ilvl="2">
      <w:start w:val="1"/>
      <w:numFmt w:val="lowerRoman"/>
      <w:lvlText w:val="%3."/>
      <w:lvlJc w:val="right"/>
      <w:pPr>
        <w:ind w:left="2258" w:hanging="180"/>
      </w:pPr>
    </w:lvl>
    <w:lvl w:ilvl="3">
      <w:start w:val="1"/>
      <w:numFmt w:val="decimal"/>
      <w:lvlText w:val="%4."/>
      <w:lvlJc w:val="left"/>
      <w:pPr>
        <w:ind w:left="2978" w:hanging="360"/>
      </w:pPr>
    </w:lvl>
    <w:lvl w:ilvl="4">
      <w:start w:val="1"/>
      <w:numFmt w:val="lowerLetter"/>
      <w:lvlText w:val="%5."/>
      <w:lvlJc w:val="left"/>
      <w:pPr>
        <w:ind w:left="3698" w:hanging="360"/>
      </w:pPr>
    </w:lvl>
    <w:lvl w:ilvl="5">
      <w:start w:val="1"/>
      <w:numFmt w:val="lowerRoman"/>
      <w:lvlText w:val="%6."/>
      <w:lvlJc w:val="right"/>
      <w:pPr>
        <w:ind w:left="4418" w:hanging="180"/>
      </w:pPr>
    </w:lvl>
    <w:lvl w:ilvl="6">
      <w:start w:val="1"/>
      <w:numFmt w:val="decimal"/>
      <w:lvlText w:val="%7."/>
      <w:lvlJc w:val="left"/>
      <w:pPr>
        <w:ind w:left="5138" w:hanging="360"/>
      </w:pPr>
    </w:lvl>
    <w:lvl w:ilvl="7">
      <w:start w:val="1"/>
      <w:numFmt w:val="lowerLetter"/>
      <w:lvlText w:val="%8."/>
      <w:lvlJc w:val="left"/>
      <w:pPr>
        <w:ind w:left="5858" w:hanging="360"/>
      </w:pPr>
    </w:lvl>
    <w:lvl w:ilvl="8">
      <w:start w:val="1"/>
      <w:numFmt w:val="lowerRoman"/>
      <w:lvlText w:val="%9."/>
      <w:lvlJc w:val="right"/>
      <w:pPr>
        <w:ind w:left="6578" w:hanging="180"/>
      </w:pPr>
    </w:lvl>
  </w:abstractNum>
  <w:abstractNum w:abstractNumId="12" w15:restartNumberingAfterBreak="0">
    <w:nsid w:val="48F22957"/>
    <w:multiLevelType w:val="multilevel"/>
    <w:tmpl w:val="628C1394"/>
    <w:lvl w:ilvl="0">
      <w:start w:val="1"/>
      <w:numFmt w:val="lowerLetter"/>
      <w:lvlText w:val="%1)"/>
      <w:lvlJc w:val="left"/>
      <w:pPr>
        <w:ind w:left="393" w:hanging="360"/>
      </w:pPr>
      <w:rPr>
        <w:i w:val="0"/>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3" w15:restartNumberingAfterBreak="0">
    <w:nsid w:val="5081246D"/>
    <w:multiLevelType w:val="hybridMultilevel"/>
    <w:tmpl w:val="52AAA6AC"/>
    <w:lvl w:ilvl="0" w:tplc="04090005">
      <w:start w:val="1"/>
      <w:numFmt w:val="bullet"/>
      <w:lvlText w:val=""/>
      <w:lvlJc w:val="left"/>
      <w:pPr>
        <w:ind w:left="1175" w:hanging="360"/>
      </w:pPr>
      <w:rPr>
        <w:rFonts w:ascii="Wingdings" w:hAnsi="Wingdings"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14" w15:restartNumberingAfterBreak="0">
    <w:nsid w:val="58B851CF"/>
    <w:multiLevelType w:val="hybridMultilevel"/>
    <w:tmpl w:val="8FD8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9447E"/>
    <w:multiLevelType w:val="multilevel"/>
    <w:tmpl w:val="B8E00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DD64BD"/>
    <w:multiLevelType w:val="multilevel"/>
    <w:tmpl w:val="0882BED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242E02"/>
    <w:multiLevelType w:val="multilevel"/>
    <w:tmpl w:val="5D9ED2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21457F"/>
    <w:multiLevelType w:val="hybridMultilevel"/>
    <w:tmpl w:val="FBB8862A"/>
    <w:lvl w:ilvl="0" w:tplc="E45ADC7C">
      <w:numFmt w:val="bullet"/>
      <w:lvlText w:val="-"/>
      <w:lvlJc w:val="left"/>
      <w:pPr>
        <w:ind w:left="815" w:hanging="360"/>
      </w:pPr>
      <w:rPr>
        <w:rFonts w:ascii="Times New Roman" w:eastAsia="Times New Roman" w:hAnsi="Times New Roman" w:cs="Times New Roman"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9" w15:restartNumberingAfterBreak="0">
    <w:nsid w:val="76974FD8"/>
    <w:multiLevelType w:val="multilevel"/>
    <w:tmpl w:val="919A4766"/>
    <w:lvl w:ilvl="0">
      <w:start w:val="1"/>
      <w:numFmt w:val="lowerRoman"/>
      <w:lvlText w:val="(%1)"/>
      <w:lvlJc w:val="left"/>
      <w:pPr>
        <w:ind w:left="895" w:hanging="72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20" w15:restartNumberingAfterBreak="0">
    <w:nsid w:val="783A2E73"/>
    <w:multiLevelType w:val="hybridMultilevel"/>
    <w:tmpl w:val="7B5A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A3EB1"/>
    <w:multiLevelType w:val="hybridMultilevel"/>
    <w:tmpl w:val="93C69236"/>
    <w:lvl w:ilvl="0" w:tplc="04090005">
      <w:start w:val="1"/>
      <w:numFmt w:val="bullet"/>
      <w:lvlText w:val=""/>
      <w:lvlJc w:val="left"/>
      <w:pPr>
        <w:ind w:left="1175" w:hanging="360"/>
      </w:pPr>
      <w:rPr>
        <w:rFonts w:ascii="Wingdings" w:hAnsi="Wingdings"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22" w15:restartNumberingAfterBreak="0">
    <w:nsid w:val="78C16216"/>
    <w:multiLevelType w:val="hybridMultilevel"/>
    <w:tmpl w:val="D6E80D0A"/>
    <w:lvl w:ilvl="0" w:tplc="04090005">
      <w:start w:val="1"/>
      <w:numFmt w:val="bullet"/>
      <w:lvlText w:val=""/>
      <w:lvlJc w:val="left"/>
      <w:pPr>
        <w:ind w:left="1175" w:hanging="360"/>
      </w:pPr>
      <w:rPr>
        <w:rFonts w:ascii="Wingdings" w:hAnsi="Wingdings"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num w:numId="1">
    <w:abstractNumId w:val="9"/>
  </w:num>
  <w:num w:numId="2">
    <w:abstractNumId w:val="12"/>
  </w:num>
  <w:num w:numId="3">
    <w:abstractNumId w:val="11"/>
  </w:num>
  <w:num w:numId="4">
    <w:abstractNumId w:val="19"/>
  </w:num>
  <w:num w:numId="5">
    <w:abstractNumId w:val="1"/>
  </w:num>
  <w:num w:numId="6">
    <w:abstractNumId w:val="6"/>
  </w:num>
  <w:num w:numId="7">
    <w:abstractNumId w:val="15"/>
  </w:num>
  <w:num w:numId="8">
    <w:abstractNumId w:val="16"/>
  </w:num>
  <w:num w:numId="9">
    <w:abstractNumId w:val="17"/>
  </w:num>
  <w:num w:numId="10">
    <w:abstractNumId w:val="2"/>
  </w:num>
  <w:num w:numId="11">
    <w:abstractNumId w:val="0"/>
  </w:num>
  <w:num w:numId="12">
    <w:abstractNumId w:val="22"/>
  </w:num>
  <w:num w:numId="13">
    <w:abstractNumId w:val="21"/>
  </w:num>
  <w:num w:numId="14">
    <w:abstractNumId w:val="18"/>
  </w:num>
  <w:num w:numId="15">
    <w:abstractNumId w:val="13"/>
  </w:num>
  <w:num w:numId="16">
    <w:abstractNumId w:val="7"/>
  </w:num>
  <w:num w:numId="17">
    <w:abstractNumId w:val="8"/>
  </w:num>
  <w:num w:numId="18">
    <w:abstractNumId w:val="20"/>
  </w:num>
  <w:num w:numId="19">
    <w:abstractNumId w:val="4"/>
  </w:num>
  <w:num w:numId="20">
    <w:abstractNumId w:val="14"/>
  </w:num>
  <w:num w:numId="21">
    <w:abstractNumId w:val="3"/>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8B"/>
    <w:rsid w:val="000005B0"/>
    <w:rsid w:val="0000350C"/>
    <w:rsid w:val="00007279"/>
    <w:rsid w:val="00011113"/>
    <w:rsid w:val="00015CC6"/>
    <w:rsid w:val="00017644"/>
    <w:rsid w:val="00017F85"/>
    <w:rsid w:val="00020AB9"/>
    <w:rsid w:val="0002163E"/>
    <w:rsid w:val="00023B12"/>
    <w:rsid w:val="00036963"/>
    <w:rsid w:val="000376D5"/>
    <w:rsid w:val="00037C4B"/>
    <w:rsid w:val="00043F53"/>
    <w:rsid w:val="00046AD4"/>
    <w:rsid w:val="00047779"/>
    <w:rsid w:val="00054346"/>
    <w:rsid w:val="00062A3D"/>
    <w:rsid w:val="000644AB"/>
    <w:rsid w:val="000657C1"/>
    <w:rsid w:val="00066242"/>
    <w:rsid w:val="0006702C"/>
    <w:rsid w:val="00073708"/>
    <w:rsid w:val="0007590F"/>
    <w:rsid w:val="00081A68"/>
    <w:rsid w:val="0008296B"/>
    <w:rsid w:val="00082DA3"/>
    <w:rsid w:val="00085A71"/>
    <w:rsid w:val="00085FE7"/>
    <w:rsid w:val="000951E3"/>
    <w:rsid w:val="000A08A4"/>
    <w:rsid w:val="000A45BC"/>
    <w:rsid w:val="000B1FCA"/>
    <w:rsid w:val="000B36AE"/>
    <w:rsid w:val="000B3738"/>
    <w:rsid w:val="000B5385"/>
    <w:rsid w:val="000C1DF4"/>
    <w:rsid w:val="000C6FC7"/>
    <w:rsid w:val="000D2E40"/>
    <w:rsid w:val="000D59D3"/>
    <w:rsid w:val="000D5AAE"/>
    <w:rsid w:val="000D69B3"/>
    <w:rsid w:val="000E3041"/>
    <w:rsid w:val="00100BA0"/>
    <w:rsid w:val="001037D7"/>
    <w:rsid w:val="00103EBF"/>
    <w:rsid w:val="00104F8D"/>
    <w:rsid w:val="001052E5"/>
    <w:rsid w:val="00114515"/>
    <w:rsid w:val="00121834"/>
    <w:rsid w:val="00127817"/>
    <w:rsid w:val="00137312"/>
    <w:rsid w:val="00137CE8"/>
    <w:rsid w:val="00141F2D"/>
    <w:rsid w:val="0014272A"/>
    <w:rsid w:val="001427E1"/>
    <w:rsid w:val="0014387B"/>
    <w:rsid w:val="00146EA0"/>
    <w:rsid w:val="00152AD7"/>
    <w:rsid w:val="001546BC"/>
    <w:rsid w:val="00154ED1"/>
    <w:rsid w:val="00165E49"/>
    <w:rsid w:val="0017024F"/>
    <w:rsid w:val="00170953"/>
    <w:rsid w:val="001775EC"/>
    <w:rsid w:val="00180932"/>
    <w:rsid w:val="00180E50"/>
    <w:rsid w:val="001816AF"/>
    <w:rsid w:val="001817D2"/>
    <w:rsid w:val="00184EF5"/>
    <w:rsid w:val="001869F5"/>
    <w:rsid w:val="0019363B"/>
    <w:rsid w:val="00193D30"/>
    <w:rsid w:val="0019438B"/>
    <w:rsid w:val="00195CF1"/>
    <w:rsid w:val="001A4B25"/>
    <w:rsid w:val="001A69A6"/>
    <w:rsid w:val="001A6A59"/>
    <w:rsid w:val="001B05BE"/>
    <w:rsid w:val="001B4752"/>
    <w:rsid w:val="001B6B16"/>
    <w:rsid w:val="001C18F3"/>
    <w:rsid w:val="001C616E"/>
    <w:rsid w:val="001D114E"/>
    <w:rsid w:val="001D4502"/>
    <w:rsid w:val="001D4D9D"/>
    <w:rsid w:val="001D794B"/>
    <w:rsid w:val="001F6B9B"/>
    <w:rsid w:val="00201E7A"/>
    <w:rsid w:val="00201FED"/>
    <w:rsid w:val="002049FF"/>
    <w:rsid w:val="002079E7"/>
    <w:rsid w:val="00214769"/>
    <w:rsid w:val="0021611D"/>
    <w:rsid w:val="002176B9"/>
    <w:rsid w:val="00217A8C"/>
    <w:rsid w:val="00221410"/>
    <w:rsid w:val="002259CA"/>
    <w:rsid w:val="00225CBA"/>
    <w:rsid w:val="00225E66"/>
    <w:rsid w:val="00231907"/>
    <w:rsid w:val="0023623B"/>
    <w:rsid w:val="002404DE"/>
    <w:rsid w:val="00242E09"/>
    <w:rsid w:val="00243946"/>
    <w:rsid w:val="00246F16"/>
    <w:rsid w:val="002519EE"/>
    <w:rsid w:val="002522BD"/>
    <w:rsid w:val="00253EF8"/>
    <w:rsid w:val="0026009F"/>
    <w:rsid w:val="00262732"/>
    <w:rsid w:val="00263DE1"/>
    <w:rsid w:val="00272A89"/>
    <w:rsid w:val="00273668"/>
    <w:rsid w:val="002816F8"/>
    <w:rsid w:val="00283151"/>
    <w:rsid w:val="00283B30"/>
    <w:rsid w:val="00294654"/>
    <w:rsid w:val="00295703"/>
    <w:rsid w:val="002A033F"/>
    <w:rsid w:val="002A1C8B"/>
    <w:rsid w:val="002B09DD"/>
    <w:rsid w:val="002B115F"/>
    <w:rsid w:val="002B1571"/>
    <w:rsid w:val="002B4803"/>
    <w:rsid w:val="002B63F3"/>
    <w:rsid w:val="002C048F"/>
    <w:rsid w:val="002C124E"/>
    <w:rsid w:val="002C1E5C"/>
    <w:rsid w:val="002C2171"/>
    <w:rsid w:val="002C2DF0"/>
    <w:rsid w:val="002C75CD"/>
    <w:rsid w:val="002C7923"/>
    <w:rsid w:val="002D1065"/>
    <w:rsid w:val="002D40C6"/>
    <w:rsid w:val="002D769D"/>
    <w:rsid w:val="002E0936"/>
    <w:rsid w:val="002E40A8"/>
    <w:rsid w:val="002F02A4"/>
    <w:rsid w:val="002F2BDB"/>
    <w:rsid w:val="002F364D"/>
    <w:rsid w:val="0031675F"/>
    <w:rsid w:val="00321614"/>
    <w:rsid w:val="003223C2"/>
    <w:rsid w:val="003275CF"/>
    <w:rsid w:val="003347D5"/>
    <w:rsid w:val="00336FD9"/>
    <w:rsid w:val="00341A44"/>
    <w:rsid w:val="003426FB"/>
    <w:rsid w:val="003454FF"/>
    <w:rsid w:val="0034761C"/>
    <w:rsid w:val="00352BB4"/>
    <w:rsid w:val="0035580A"/>
    <w:rsid w:val="00367886"/>
    <w:rsid w:val="003754AC"/>
    <w:rsid w:val="00383838"/>
    <w:rsid w:val="00383958"/>
    <w:rsid w:val="00385063"/>
    <w:rsid w:val="00390E20"/>
    <w:rsid w:val="0039358B"/>
    <w:rsid w:val="00396F4B"/>
    <w:rsid w:val="003A0862"/>
    <w:rsid w:val="003A6B2B"/>
    <w:rsid w:val="003A75A0"/>
    <w:rsid w:val="003C0948"/>
    <w:rsid w:val="003C0FCA"/>
    <w:rsid w:val="003C185F"/>
    <w:rsid w:val="003C6CE4"/>
    <w:rsid w:val="003D0CCF"/>
    <w:rsid w:val="003D7DD1"/>
    <w:rsid w:val="003E6FFC"/>
    <w:rsid w:val="003E73F6"/>
    <w:rsid w:val="003F0E7A"/>
    <w:rsid w:val="003F0F43"/>
    <w:rsid w:val="00402309"/>
    <w:rsid w:val="0040252F"/>
    <w:rsid w:val="00402533"/>
    <w:rsid w:val="00411641"/>
    <w:rsid w:val="00416441"/>
    <w:rsid w:val="00416565"/>
    <w:rsid w:val="00420301"/>
    <w:rsid w:val="00422D7A"/>
    <w:rsid w:val="00424D34"/>
    <w:rsid w:val="00425231"/>
    <w:rsid w:val="004263E9"/>
    <w:rsid w:val="004362E6"/>
    <w:rsid w:val="00440AE5"/>
    <w:rsid w:val="00440E94"/>
    <w:rsid w:val="004410FF"/>
    <w:rsid w:val="00443B74"/>
    <w:rsid w:val="00455E95"/>
    <w:rsid w:val="0045713E"/>
    <w:rsid w:val="00465C81"/>
    <w:rsid w:val="0046624B"/>
    <w:rsid w:val="004726D2"/>
    <w:rsid w:val="004730F9"/>
    <w:rsid w:val="004731E3"/>
    <w:rsid w:val="00476616"/>
    <w:rsid w:val="00482777"/>
    <w:rsid w:val="00486A71"/>
    <w:rsid w:val="00487320"/>
    <w:rsid w:val="0049140E"/>
    <w:rsid w:val="00495372"/>
    <w:rsid w:val="0049753A"/>
    <w:rsid w:val="004A77B0"/>
    <w:rsid w:val="004B214A"/>
    <w:rsid w:val="004B437F"/>
    <w:rsid w:val="004B61EC"/>
    <w:rsid w:val="004C51B5"/>
    <w:rsid w:val="004C6B27"/>
    <w:rsid w:val="004C7C1B"/>
    <w:rsid w:val="004D04D3"/>
    <w:rsid w:val="004E2822"/>
    <w:rsid w:val="004E4035"/>
    <w:rsid w:val="004E669C"/>
    <w:rsid w:val="004F01F5"/>
    <w:rsid w:val="004F3385"/>
    <w:rsid w:val="004F7220"/>
    <w:rsid w:val="00500A6E"/>
    <w:rsid w:val="005046A6"/>
    <w:rsid w:val="005052F0"/>
    <w:rsid w:val="00512934"/>
    <w:rsid w:val="00514442"/>
    <w:rsid w:val="0051547C"/>
    <w:rsid w:val="00517403"/>
    <w:rsid w:val="00517DD8"/>
    <w:rsid w:val="00517E64"/>
    <w:rsid w:val="00521608"/>
    <w:rsid w:val="00527BB1"/>
    <w:rsid w:val="00530099"/>
    <w:rsid w:val="005309EB"/>
    <w:rsid w:val="00531B0C"/>
    <w:rsid w:val="0053602D"/>
    <w:rsid w:val="00536D51"/>
    <w:rsid w:val="00537D8A"/>
    <w:rsid w:val="00540493"/>
    <w:rsid w:val="00544D35"/>
    <w:rsid w:val="0055128A"/>
    <w:rsid w:val="00553C4B"/>
    <w:rsid w:val="0055474B"/>
    <w:rsid w:val="00555DE8"/>
    <w:rsid w:val="005563DF"/>
    <w:rsid w:val="005615DE"/>
    <w:rsid w:val="00563EDF"/>
    <w:rsid w:val="0056595C"/>
    <w:rsid w:val="005702DF"/>
    <w:rsid w:val="0058010D"/>
    <w:rsid w:val="005860F8"/>
    <w:rsid w:val="00590D69"/>
    <w:rsid w:val="005B0936"/>
    <w:rsid w:val="005C2092"/>
    <w:rsid w:val="005C405D"/>
    <w:rsid w:val="005C44EE"/>
    <w:rsid w:val="005C5D91"/>
    <w:rsid w:val="005C738D"/>
    <w:rsid w:val="005D00DB"/>
    <w:rsid w:val="005D074C"/>
    <w:rsid w:val="005E7FD3"/>
    <w:rsid w:val="005F7BB8"/>
    <w:rsid w:val="00600334"/>
    <w:rsid w:val="00604741"/>
    <w:rsid w:val="00610B47"/>
    <w:rsid w:val="00615CF5"/>
    <w:rsid w:val="00625029"/>
    <w:rsid w:val="00625795"/>
    <w:rsid w:val="00625AE8"/>
    <w:rsid w:val="006262CB"/>
    <w:rsid w:val="0062705B"/>
    <w:rsid w:val="00627167"/>
    <w:rsid w:val="00630408"/>
    <w:rsid w:val="0064013B"/>
    <w:rsid w:val="00640B79"/>
    <w:rsid w:val="00650715"/>
    <w:rsid w:val="00651130"/>
    <w:rsid w:val="00651838"/>
    <w:rsid w:val="00657C14"/>
    <w:rsid w:val="00660EA7"/>
    <w:rsid w:val="00662E5A"/>
    <w:rsid w:val="00665094"/>
    <w:rsid w:val="006671BB"/>
    <w:rsid w:val="006721A9"/>
    <w:rsid w:val="00681C31"/>
    <w:rsid w:val="006A78D7"/>
    <w:rsid w:val="006B709A"/>
    <w:rsid w:val="006C3D5F"/>
    <w:rsid w:val="00701894"/>
    <w:rsid w:val="00701E67"/>
    <w:rsid w:val="00703C45"/>
    <w:rsid w:val="007119C5"/>
    <w:rsid w:val="00713522"/>
    <w:rsid w:val="00716312"/>
    <w:rsid w:val="00717653"/>
    <w:rsid w:val="0072073B"/>
    <w:rsid w:val="007211DB"/>
    <w:rsid w:val="00726FBE"/>
    <w:rsid w:val="00727277"/>
    <w:rsid w:val="00734E5D"/>
    <w:rsid w:val="00736771"/>
    <w:rsid w:val="00737241"/>
    <w:rsid w:val="0073775B"/>
    <w:rsid w:val="0074005E"/>
    <w:rsid w:val="00741ADC"/>
    <w:rsid w:val="00745808"/>
    <w:rsid w:val="00745DE4"/>
    <w:rsid w:val="007469EB"/>
    <w:rsid w:val="007533B1"/>
    <w:rsid w:val="00766DC7"/>
    <w:rsid w:val="00775367"/>
    <w:rsid w:val="00775E19"/>
    <w:rsid w:val="00780362"/>
    <w:rsid w:val="00781F53"/>
    <w:rsid w:val="00793274"/>
    <w:rsid w:val="007936CF"/>
    <w:rsid w:val="0079533E"/>
    <w:rsid w:val="007A193B"/>
    <w:rsid w:val="007A3F68"/>
    <w:rsid w:val="007A4146"/>
    <w:rsid w:val="007B689C"/>
    <w:rsid w:val="007B7C04"/>
    <w:rsid w:val="007C213C"/>
    <w:rsid w:val="007C3DAD"/>
    <w:rsid w:val="007C4621"/>
    <w:rsid w:val="007D6643"/>
    <w:rsid w:val="007D7B7B"/>
    <w:rsid w:val="007E4737"/>
    <w:rsid w:val="007E503E"/>
    <w:rsid w:val="007E585E"/>
    <w:rsid w:val="007E6D12"/>
    <w:rsid w:val="007F522A"/>
    <w:rsid w:val="008033FF"/>
    <w:rsid w:val="008041DD"/>
    <w:rsid w:val="0080473F"/>
    <w:rsid w:val="00806550"/>
    <w:rsid w:val="00815D2B"/>
    <w:rsid w:val="00826DB8"/>
    <w:rsid w:val="00833333"/>
    <w:rsid w:val="008354FA"/>
    <w:rsid w:val="00841083"/>
    <w:rsid w:val="00850209"/>
    <w:rsid w:val="00853659"/>
    <w:rsid w:val="00856F32"/>
    <w:rsid w:val="008578D9"/>
    <w:rsid w:val="00866E34"/>
    <w:rsid w:val="00873548"/>
    <w:rsid w:val="00877A04"/>
    <w:rsid w:val="008853FE"/>
    <w:rsid w:val="00886F48"/>
    <w:rsid w:val="00897395"/>
    <w:rsid w:val="008A1C3B"/>
    <w:rsid w:val="008A2E0C"/>
    <w:rsid w:val="008A4367"/>
    <w:rsid w:val="008B2981"/>
    <w:rsid w:val="008B2F7B"/>
    <w:rsid w:val="008B4516"/>
    <w:rsid w:val="008B76FB"/>
    <w:rsid w:val="008C0463"/>
    <w:rsid w:val="008C08A3"/>
    <w:rsid w:val="008D1EC9"/>
    <w:rsid w:val="008D24C6"/>
    <w:rsid w:val="008D73EC"/>
    <w:rsid w:val="008D7DA2"/>
    <w:rsid w:val="008E3CF2"/>
    <w:rsid w:val="008E6A81"/>
    <w:rsid w:val="008F3138"/>
    <w:rsid w:val="0091098A"/>
    <w:rsid w:val="00910DD6"/>
    <w:rsid w:val="00911246"/>
    <w:rsid w:val="009135E5"/>
    <w:rsid w:val="0091647C"/>
    <w:rsid w:val="009208D8"/>
    <w:rsid w:val="00920F88"/>
    <w:rsid w:val="0092540B"/>
    <w:rsid w:val="0095533F"/>
    <w:rsid w:val="0096384A"/>
    <w:rsid w:val="009652FC"/>
    <w:rsid w:val="00965DE4"/>
    <w:rsid w:val="0096706C"/>
    <w:rsid w:val="009722A7"/>
    <w:rsid w:val="00972F3A"/>
    <w:rsid w:val="009743F1"/>
    <w:rsid w:val="009834D8"/>
    <w:rsid w:val="00983695"/>
    <w:rsid w:val="0098460E"/>
    <w:rsid w:val="0099693C"/>
    <w:rsid w:val="009A1D48"/>
    <w:rsid w:val="009A2562"/>
    <w:rsid w:val="009A371A"/>
    <w:rsid w:val="009A3DA5"/>
    <w:rsid w:val="009A40D3"/>
    <w:rsid w:val="009A5AFB"/>
    <w:rsid w:val="009A63D2"/>
    <w:rsid w:val="009A6BDF"/>
    <w:rsid w:val="009B3B17"/>
    <w:rsid w:val="009C1B00"/>
    <w:rsid w:val="009C384E"/>
    <w:rsid w:val="009C6DBF"/>
    <w:rsid w:val="009D0BBA"/>
    <w:rsid w:val="009D1013"/>
    <w:rsid w:val="009D30D5"/>
    <w:rsid w:val="009D4557"/>
    <w:rsid w:val="009E14B5"/>
    <w:rsid w:val="009E56A6"/>
    <w:rsid w:val="009E74C0"/>
    <w:rsid w:val="009F2172"/>
    <w:rsid w:val="009F2350"/>
    <w:rsid w:val="009F3857"/>
    <w:rsid w:val="009F6352"/>
    <w:rsid w:val="009F7E0B"/>
    <w:rsid w:val="009F7F59"/>
    <w:rsid w:val="00A0471D"/>
    <w:rsid w:val="00A07704"/>
    <w:rsid w:val="00A150E1"/>
    <w:rsid w:val="00A20342"/>
    <w:rsid w:val="00A2295E"/>
    <w:rsid w:val="00A22FE1"/>
    <w:rsid w:val="00A25E17"/>
    <w:rsid w:val="00A264CB"/>
    <w:rsid w:val="00A31827"/>
    <w:rsid w:val="00A330E4"/>
    <w:rsid w:val="00A33E6B"/>
    <w:rsid w:val="00A34997"/>
    <w:rsid w:val="00A37DA3"/>
    <w:rsid w:val="00A4237C"/>
    <w:rsid w:val="00A430E1"/>
    <w:rsid w:val="00A44797"/>
    <w:rsid w:val="00A54166"/>
    <w:rsid w:val="00A65DCD"/>
    <w:rsid w:val="00A710EB"/>
    <w:rsid w:val="00A73FF5"/>
    <w:rsid w:val="00A81252"/>
    <w:rsid w:val="00A82759"/>
    <w:rsid w:val="00A852C7"/>
    <w:rsid w:val="00A85FED"/>
    <w:rsid w:val="00A86D26"/>
    <w:rsid w:val="00AA0786"/>
    <w:rsid w:val="00AA3FDD"/>
    <w:rsid w:val="00AA7B15"/>
    <w:rsid w:val="00AB0808"/>
    <w:rsid w:val="00AB3A56"/>
    <w:rsid w:val="00AC0D74"/>
    <w:rsid w:val="00AC5B96"/>
    <w:rsid w:val="00AD17FC"/>
    <w:rsid w:val="00AD4678"/>
    <w:rsid w:val="00AD4E8B"/>
    <w:rsid w:val="00AD5F7A"/>
    <w:rsid w:val="00AE1771"/>
    <w:rsid w:val="00AE486C"/>
    <w:rsid w:val="00AE6A8C"/>
    <w:rsid w:val="00AF318B"/>
    <w:rsid w:val="00AF4104"/>
    <w:rsid w:val="00AF6A85"/>
    <w:rsid w:val="00B01EC5"/>
    <w:rsid w:val="00B028DA"/>
    <w:rsid w:val="00B04FDD"/>
    <w:rsid w:val="00B107A5"/>
    <w:rsid w:val="00B17A77"/>
    <w:rsid w:val="00B24F0D"/>
    <w:rsid w:val="00B25673"/>
    <w:rsid w:val="00B26F24"/>
    <w:rsid w:val="00B30786"/>
    <w:rsid w:val="00B30BD6"/>
    <w:rsid w:val="00B32A27"/>
    <w:rsid w:val="00B33D7C"/>
    <w:rsid w:val="00B348E9"/>
    <w:rsid w:val="00B47594"/>
    <w:rsid w:val="00B477E9"/>
    <w:rsid w:val="00B51143"/>
    <w:rsid w:val="00B5279F"/>
    <w:rsid w:val="00B60E2F"/>
    <w:rsid w:val="00B62841"/>
    <w:rsid w:val="00B6296A"/>
    <w:rsid w:val="00B75DC8"/>
    <w:rsid w:val="00B7675F"/>
    <w:rsid w:val="00B90C99"/>
    <w:rsid w:val="00B946EB"/>
    <w:rsid w:val="00BA7188"/>
    <w:rsid w:val="00BB16CC"/>
    <w:rsid w:val="00BC6A92"/>
    <w:rsid w:val="00BD3F3A"/>
    <w:rsid w:val="00BE53C5"/>
    <w:rsid w:val="00BE77DC"/>
    <w:rsid w:val="00BF0148"/>
    <w:rsid w:val="00BF1507"/>
    <w:rsid w:val="00BF20B9"/>
    <w:rsid w:val="00BF2A8F"/>
    <w:rsid w:val="00C004AE"/>
    <w:rsid w:val="00C02B5E"/>
    <w:rsid w:val="00C05F7F"/>
    <w:rsid w:val="00C075B7"/>
    <w:rsid w:val="00C23590"/>
    <w:rsid w:val="00C24270"/>
    <w:rsid w:val="00C3283A"/>
    <w:rsid w:val="00C34825"/>
    <w:rsid w:val="00C36A9E"/>
    <w:rsid w:val="00C400F9"/>
    <w:rsid w:val="00C421A9"/>
    <w:rsid w:val="00C451F6"/>
    <w:rsid w:val="00C46EE8"/>
    <w:rsid w:val="00C47419"/>
    <w:rsid w:val="00C52442"/>
    <w:rsid w:val="00C559DE"/>
    <w:rsid w:val="00C55CE0"/>
    <w:rsid w:val="00C56DEF"/>
    <w:rsid w:val="00C60DCF"/>
    <w:rsid w:val="00C63D64"/>
    <w:rsid w:val="00C67544"/>
    <w:rsid w:val="00C700D9"/>
    <w:rsid w:val="00C7401B"/>
    <w:rsid w:val="00C7431E"/>
    <w:rsid w:val="00C75DE3"/>
    <w:rsid w:val="00C81A2D"/>
    <w:rsid w:val="00C83DE4"/>
    <w:rsid w:val="00C8676D"/>
    <w:rsid w:val="00C86C35"/>
    <w:rsid w:val="00CA217B"/>
    <w:rsid w:val="00CB2B28"/>
    <w:rsid w:val="00CB5BD3"/>
    <w:rsid w:val="00CC20E9"/>
    <w:rsid w:val="00CC7F2C"/>
    <w:rsid w:val="00CE1D02"/>
    <w:rsid w:val="00CF05AF"/>
    <w:rsid w:val="00CF4EB1"/>
    <w:rsid w:val="00CF5330"/>
    <w:rsid w:val="00CF55F6"/>
    <w:rsid w:val="00CF6954"/>
    <w:rsid w:val="00CF7289"/>
    <w:rsid w:val="00D06DE1"/>
    <w:rsid w:val="00D1066C"/>
    <w:rsid w:val="00D120FD"/>
    <w:rsid w:val="00D157C7"/>
    <w:rsid w:val="00D168DB"/>
    <w:rsid w:val="00D21C66"/>
    <w:rsid w:val="00D243FA"/>
    <w:rsid w:val="00D24DF6"/>
    <w:rsid w:val="00D259FD"/>
    <w:rsid w:val="00D25F49"/>
    <w:rsid w:val="00D3400B"/>
    <w:rsid w:val="00D370A2"/>
    <w:rsid w:val="00D43D34"/>
    <w:rsid w:val="00D43F00"/>
    <w:rsid w:val="00D45416"/>
    <w:rsid w:val="00D45D5F"/>
    <w:rsid w:val="00D5323B"/>
    <w:rsid w:val="00D535D8"/>
    <w:rsid w:val="00D536A5"/>
    <w:rsid w:val="00D571B8"/>
    <w:rsid w:val="00D67E40"/>
    <w:rsid w:val="00D72132"/>
    <w:rsid w:val="00D7291D"/>
    <w:rsid w:val="00D730EB"/>
    <w:rsid w:val="00D74237"/>
    <w:rsid w:val="00D74238"/>
    <w:rsid w:val="00D8077D"/>
    <w:rsid w:val="00D86F2F"/>
    <w:rsid w:val="00D87864"/>
    <w:rsid w:val="00D927FB"/>
    <w:rsid w:val="00D9362C"/>
    <w:rsid w:val="00D9446B"/>
    <w:rsid w:val="00D949A9"/>
    <w:rsid w:val="00D95616"/>
    <w:rsid w:val="00DA0388"/>
    <w:rsid w:val="00DA12C4"/>
    <w:rsid w:val="00DA1A2D"/>
    <w:rsid w:val="00DA2B0C"/>
    <w:rsid w:val="00DA6E23"/>
    <w:rsid w:val="00DB4260"/>
    <w:rsid w:val="00DB477D"/>
    <w:rsid w:val="00DB65B1"/>
    <w:rsid w:val="00DB69C6"/>
    <w:rsid w:val="00DB6E09"/>
    <w:rsid w:val="00DC4510"/>
    <w:rsid w:val="00DD40C8"/>
    <w:rsid w:val="00DD4CA7"/>
    <w:rsid w:val="00DD67E4"/>
    <w:rsid w:val="00DE4A4D"/>
    <w:rsid w:val="00DF3061"/>
    <w:rsid w:val="00DF35A8"/>
    <w:rsid w:val="00DF7A11"/>
    <w:rsid w:val="00E04CA4"/>
    <w:rsid w:val="00E118F7"/>
    <w:rsid w:val="00E12486"/>
    <w:rsid w:val="00E14645"/>
    <w:rsid w:val="00E15262"/>
    <w:rsid w:val="00E1715D"/>
    <w:rsid w:val="00E1796A"/>
    <w:rsid w:val="00E17A9D"/>
    <w:rsid w:val="00E2054B"/>
    <w:rsid w:val="00E2089D"/>
    <w:rsid w:val="00E237B2"/>
    <w:rsid w:val="00E23ACE"/>
    <w:rsid w:val="00E301EB"/>
    <w:rsid w:val="00E32FC6"/>
    <w:rsid w:val="00E4007E"/>
    <w:rsid w:val="00E401F4"/>
    <w:rsid w:val="00E40A1D"/>
    <w:rsid w:val="00E4309E"/>
    <w:rsid w:val="00E4485F"/>
    <w:rsid w:val="00E457A8"/>
    <w:rsid w:val="00E50379"/>
    <w:rsid w:val="00E509AB"/>
    <w:rsid w:val="00E50D34"/>
    <w:rsid w:val="00E51BD2"/>
    <w:rsid w:val="00E54101"/>
    <w:rsid w:val="00E66B1D"/>
    <w:rsid w:val="00E71CB1"/>
    <w:rsid w:val="00E73329"/>
    <w:rsid w:val="00E750D2"/>
    <w:rsid w:val="00E76058"/>
    <w:rsid w:val="00E77B02"/>
    <w:rsid w:val="00E83C02"/>
    <w:rsid w:val="00E86F35"/>
    <w:rsid w:val="00E91A4A"/>
    <w:rsid w:val="00E9217B"/>
    <w:rsid w:val="00EA017D"/>
    <w:rsid w:val="00EA1001"/>
    <w:rsid w:val="00EA4940"/>
    <w:rsid w:val="00EA799D"/>
    <w:rsid w:val="00EB0BE0"/>
    <w:rsid w:val="00EC12EB"/>
    <w:rsid w:val="00EC1D9A"/>
    <w:rsid w:val="00EC38B6"/>
    <w:rsid w:val="00ED14DB"/>
    <w:rsid w:val="00ED1E7D"/>
    <w:rsid w:val="00ED426E"/>
    <w:rsid w:val="00ED7C87"/>
    <w:rsid w:val="00EE307D"/>
    <w:rsid w:val="00EE5833"/>
    <w:rsid w:val="00EF0951"/>
    <w:rsid w:val="00EF113A"/>
    <w:rsid w:val="00EF124B"/>
    <w:rsid w:val="00EF4EEE"/>
    <w:rsid w:val="00EF5CAE"/>
    <w:rsid w:val="00EF6AF6"/>
    <w:rsid w:val="00EF7A6A"/>
    <w:rsid w:val="00F00749"/>
    <w:rsid w:val="00F00C4B"/>
    <w:rsid w:val="00F02993"/>
    <w:rsid w:val="00F02A59"/>
    <w:rsid w:val="00F053BF"/>
    <w:rsid w:val="00F1089C"/>
    <w:rsid w:val="00F114E0"/>
    <w:rsid w:val="00F11C09"/>
    <w:rsid w:val="00F12EAF"/>
    <w:rsid w:val="00F13409"/>
    <w:rsid w:val="00F14261"/>
    <w:rsid w:val="00F149A8"/>
    <w:rsid w:val="00F14D6F"/>
    <w:rsid w:val="00F15C95"/>
    <w:rsid w:val="00F24FE3"/>
    <w:rsid w:val="00F256FE"/>
    <w:rsid w:val="00F279A7"/>
    <w:rsid w:val="00F30793"/>
    <w:rsid w:val="00F32014"/>
    <w:rsid w:val="00F352F6"/>
    <w:rsid w:val="00F37669"/>
    <w:rsid w:val="00F4284E"/>
    <w:rsid w:val="00F465E8"/>
    <w:rsid w:val="00F507AF"/>
    <w:rsid w:val="00F61AE1"/>
    <w:rsid w:val="00F624F4"/>
    <w:rsid w:val="00F75F75"/>
    <w:rsid w:val="00F77060"/>
    <w:rsid w:val="00F81886"/>
    <w:rsid w:val="00F9179F"/>
    <w:rsid w:val="00F95CF6"/>
    <w:rsid w:val="00F9751E"/>
    <w:rsid w:val="00FA17B7"/>
    <w:rsid w:val="00FA1E0A"/>
    <w:rsid w:val="00FA68C3"/>
    <w:rsid w:val="00FB21B2"/>
    <w:rsid w:val="00FC1944"/>
    <w:rsid w:val="00FC21E6"/>
    <w:rsid w:val="00FC3182"/>
    <w:rsid w:val="00FC5CED"/>
    <w:rsid w:val="00FC6B19"/>
    <w:rsid w:val="00FD1413"/>
    <w:rsid w:val="00FE155E"/>
    <w:rsid w:val="00FF0B65"/>
    <w:rsid w:val="00FF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A9870"/>
  <w15:docId w15:val="{070136AF-5429-4D4B-A448-8E2FFE98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6E"/>
  </w:style>
  <w:style w:type="paragraph" w:styleId="Heading1">
    <w:name w:val="heading 1"/>
    <w:basedOn w:val="Normal"/>
    <w:next w:val="Normal"/>
    <w:uiPriority w:val="9"/>
    <w:qFormat/>
    <w:pPr>
      <w:keepNext/>
      <w:outlineLvl w:val="0"/>
    </w:pPr>
    <w:rPr>
      <w:sz w:val="28"/>
      <w:szCs w:val="28"/>
    </w:rPr>
  </w:style>
  <w:style w:type="paragraph" w:styleId="Heading2">
    <w:name w:val="heading 2"/>
    <w:basedOn w:val="Normal"/>
    <w:next w:val="Normal"/>
    <w:uiPriority w:val="9"/>
    <w:semiHidden/>
    <w:unhideWhenUsed/>
    <w:qFormat/>
    <w:pPr>
      <w:keepNext/>
      <w:jc w:val="center"/>
      <w:outlineLvl w:val="1"/>
    </w:pPr>
    <w:rPr>
      <w:b/>
      <w:u w:val="single"/>
    </w:rPr>
  </w:style>
  <w:style w:type="paragraph" w:styleId="Heading3">
    <w:name w:val="heading 3"/>
    <w:basedOn w:val="Normal"/>
    <w:next w:val="Normal"/>
    <w:uiPriority w:val="9"/>
    <w:semiHidden/>
    <w:unhideWhenUsed/>
    <w:qFormat/>
    <w:pPr>
      <w:keepNext/>
      <w:jc w:val="center"/>
      <w:outlineLvl w:val="2"/>
    </w:pPr>
    <w:rPr>
      <w:b/>
      <w:sz w:val="28"/>
      <w:szCs w:val="28"/>
    </w:rPr>
  </w:style>
  <w:style w:type="paragraph" w:styleId="Heading4">
    <w:name w:val="heading 4"/>
    <w:basedOn w:val="Normal"/>
    <w:next w:val="Normal"/>
    <w:uiPriority w:val="9"/>
    <w:semiHidden/>
    <w:unhideWhenUsed/>
    <w:qFormat/>
    <w:pPr>
      <w:keepNext/>
      <w:spacing w:line="360" w:lineRule="auto"/>
      <w:ind w:left="284"/>
      <w:jc w:val="center"/>
      <w:outlineLvl w:val="3"/>
    </w:pPr>
    <w:rPr>
      <w:b/>
      <w:i/>
      <w:sz w:val="28"/>
      <w:szCs w:val="28"/>
    </w:rPr>
  </w:style>
  <w:style w:type="paragraph" w:styleId="Heading5">
    <w:name w:val="heading 5"/>
    <w:basedOn w:val="Normal"/>
    <w:next w:val="Normal"/>
    <w:uiPriority w:val="9"/>
    <w:semiHidden/>
    <w:unhideWhenUsed/>
    <w:qFormat/>
    <w:pPr>
      <w:keepNext/>
      <w:ind w:left="284"/>
      <w:jc w:val="center"/>
      <w:outlineLvl w:val="4"/>
    </w:pPr>
    <w:rPr>
      <w:b/>
      <w:sz w:val="28"/>
      <w:szCs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customStyle="1" w:styleId="al">
    <w:name w:val="a_l"/>
    <w:basedOn w:val="Normal"/>
    <w:rsid w:val="000C6FC7"/>
    <w:pPr>
      <w:spacing w:before="100" w:beforeAutospacing="1" w:after="100" w:afterAutospacing="1"/>
      <w:jc w:val="both"/>
    </w:pPr>
    <w:rPr>
      <w:rFonts w:eastAsiaTheme="minorEastAsia"/>
      <w:lang w:val="fr-FR"/>
    </w:rPr>
  </w:style>
  <w:style w:type="character" w:customStyle="1" w:styleId="ListParagraphChar">
    <w:name w:val="List Paragraph Char"/>
    <w:aliases w:val="Normal bullet 2 Char,List Paragraph1 Char,List Paragraph level 1 Char,Bullet OFM Char,List Paragraph (numbered (a)) Char,Bullet List Char,Primus H 3 Char,lp1 Char,Use Case List Paragraph Char Char,Citation List Char,555 Char,bu Char"/>
    <w:link w:val="ListParagraph"/>
    <w:qFormat/>
    <w:locked/>
    <w:rsid w:val="000C6FC7"/>
    <w:rPr>
      <w:szCs w:val="20"/>
      <w:lang w:val="de-DE" w:eastAsia="de-DE"/>
    </w:rPr>
  </w:style>
  <w:style w:type="paragraph" w:styleId="ListParagraph">
    <w:name w:val="List Paragraph"/>
    <w:aliases w:val="Normal bullet 2,List Paragraph1,List Paragraph level 1,Bullet OFM,List Paragraph (numbered (a)),Bullet List,Primus H 3,lp1,Use Case List Paragraph Char,Citation List,Use Case List Paragraph,555,AB List 1,Prgrf_UNDP,Bullet Points,body 2,bu"/>
    <w:basedOn w:val="Normal"/>
    <w:link w:val="ListParagraphChar"/>
    <w:qFormat/>
    <w:rsid w:val="000C6FC7"/>
    <w:pPr>
      <w:spacing w:after="120" w:line="264" w:lineRule="auto"/>
      <w:ind w:left="720"/>
      <w:contextualSpacing/>
      <w:jc w:val="both"/>
    </w:pPr>
    <w:rPr>
      <w:szCs w:val="20"/>
      <w:lang w:val="de-DE" w:eastAsia="de-DE"/>
    </w:rPr>
  </w:style>
  <w:style w:type="table" w:styleId="TableGrid">
    <w:name w:val="Table Grid"/>
    <w:basedOn w:val="TableNormal"/>
    <w:uiPriority w:val="39"/>
    <w:rsid w:val="00A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85FE7"/>
    <w:pPr>
      <w:tabs>
        <w:tab w:val="center" w:pos="4536"/>
        <w:tab w:val="right" w:pos="9072"/>
      </w:tabs>
    </w:pPr>
    <w:rPr>
      <w:rFonts w:ascii="Calibri" w:eastAsia="Calibri" w:hAnsi="Calibri" w:cs="Calibri"/>
      <w:sz w:val="22"/>
      <w:szCs w:val="22"/>
    </w:rPr>
  </w:style>
  <w:style w:type="character" w:customStyle="1" w:styleId="FooterChar">
    <w:name w:val="Footer Char"/>
    <w:basedOn w:val="DefaultParagraphFont"/>
    <w:link w:val="Footer"/>
    <w:uiPriority w:val="99"/>
    <w:rsid w:val="00085FE7"/>
    <w:rPr>
      <w:rFonts w:ascii="Calibri" w:eastAsia="Calibri" w:hAnsi="Calibri" w:cs="Calibri"/>
      <w:sz w:val="22"/>
      <w:szCs w:val="22"/>
    </w:rPr>
  </w:style>
  <w:style w:type="paragraph" w:customStyle="1" w:styleId="Default">
    <w:name w:val="Default"/>
    <w:rsid w:val="001546BC"/>
    <w:pPr>
      <w:autoSpaceDE w:val="0"/>
      <w:autoSpaceDN w:val="0"/>
      <w:adjustRightInd w:val="0"/>
    </w:pPr>
    <w:rPr>
      <w:color w:val="000000"/>
      <w:lang w:val="en-US"/>
    </w:rPr>
  </w:style>
  <w:style w:type="character" w:styleId="Strong">
    <w:name w:val="Strong"/>
    <w:uiPriority w:val="22"/>
    <w:qFormat/>
    <w:rsid w:val="00A82759"/>
    <w:rPr>
      <w:b/>
      <w:bCs/>
    </w:rPr>
  </w:style>
  <w:style w:type="character" w:customStyle="1" w:styleId="rvts1">
    <w:name w:val="rvts1"/>
    <w:rsid w:val="0008296B"/>
  </w:style>
  <w:style w:type="character" w:customStyle="1" w:styleId="rvts3">
    <w:name w:val="rvts3"/>
    <w:basedOn w:val="DefaultParagraphFont"/>
    <w:rsid w:val="00CB2B28"/>
  </w:style>
  <w:style w:type="paragraph" w:styleId="BalloonText">
    <w:name w:val="Balloon Text"/>
    <w:basedOn w:val="Normal"/>
    <w:link w:val="BalloonTextChar"/>
    <w:uiPriority w:val="99"/>
    <w:semiHidden/>
    <w:unhideWhenUsed/>
    <w:rsid w:val="00650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715"/>
    <w:rPr>
      <w:rFonts w:ascii="Segoe UI" w:hAnsi="Segoe UI" w:cs="Segoe UI"/>
      <w:sz w:val="18"/>
      <w:szCs w:val="18"/>
    </w:rPr>
  </w:style>
  <w:style w:type="character" w:customStyle="1" w:styleId="rvts4">
    <w:name w:val="rvts4"/>
    <w:basedOn w:val="DefaultParagraphFont"/>
    <w:rsid w:val="002B1571"/>
  </w:style>
  <w:style w:type="character" w:customStyle="1" w:styleId="rvts7">
    <w:name w:val="rvts7"/>
    <w:basedOn w:val="DefaultParagraphFont"/>
    <w:rsid w:val="002B1571"/>
  </w:style>
  <w:style w:type="paragraph" w:styleId="IntenseQuote">
    <w:name w:val="Intense Quote"/>
    <w:basedOn w:val="Normal"/>
    <w:next w:val="Normal"/>
    <w:link w:val="IntenseQuoteChar"/>
    <w:uiPriority w:val="30"/>
    <w:qFormat/>
    <w:rsid w:val="003D7D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D7DD1"/>
    <w:rPr>
      <w:i/>
      <w:iCs/>
      <w:color w:val="4F81BD" w:themeColor="accent1"/>
    </w:rPr>
  </w:style>
  <w:style w:type="paragraph" w:styleId="NoSpacing">
    <w:name w:val="No Spacing"/>
    <w:uiPriority w:val="1"/>
    <w:qFormat/>
    <w:rsid w:val="00F12EAF"/>
  </w:style>
  <w:style w:type="character" w:customStyle="1" w:styleId="tal1">
    <w:name w:val="tal1"/>
    <w:basedOn w:val="DefaultParagraphFont"/>
    <w:rsid w:val="00AD4678"/>
  </w:style>
  <w:style w:type="character" w:styleId="Hyperlink">
    <w:name w:val="Hyperlink"/>
    <w:basedOn w:val="DefaultParagraphFont"/>
    <w:uiPriority w:val="99"/>
    <w:semiHidden/>
    <w:unhideWhenUsed/>
    <w:rsid w:val="008D24C6"/>
    <w:rPr>
      <w:b/>
      <w:bCs/>
      <w:color w:val="333399"/>
      <w:u w:val="single"/>
    </w:rPr>
  </w:style>
  <w:style w:type="character" w:customStyle="1" w:styleId="ar1">
    <w:name w:val="ar1"/>
    <w:basedOn w:val="DefaultParagraphFont"/>
    <w:rsid w:val="008D24C6"/>
    <w:rPr>
      <w:b/>
      <w:bCs/>
      <w:color w:val="0000AF"/>
      <w:sz w:val="22"/>
      <w:szCs w:val="22"/>
    </w:rPr>
  </w:style>
  <w:style w:type="character" w:customStyle="1" w:styleId="al1">
    <w:name w:val="al1"/>
    <w:basedOn w:val="DefaultParagraphFont"/>
    <w:rsid w:val="008D24C6"/>
    <w:rPr>
      <w:b/>
      <w:bCs/>
      <w:color w:val="008F00"/>
    </w:rPr>
  </w:style>
  <w:style w:type="character" w:customStyle="1" w:styleId="tpa1">
    <w:name w:val="tpa1"/>
    <w:basedOn w:val="DefaultParagraphFont"/>
    <w:rsid w:val="008D2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37055">
      <w:bodyDiv w:val="1"/>
      <w:marLeft w:val="0"/>
      <w:marRight w:val="0"/>
      <w:marTop w:val="0"/>
      <w:marBottom w:val="0"/>
      <w:divBdr>
        <w:top w:val="none" w:sz="0" w:space="0" w:color="auto"/>
        <w:left w:val="none" w:sz="0" w:space="0" w:color="auto"/>
        <w:bottom w:val="none" w:sz="0" w:space="0" w:color="auto"/>
        <w:right w:val="none" w:sz="0" w:space="0" w:color="auto"/>
      </w:divBdr>
      <w:divsChild>
        <w:div w:id="1520848012">
          <w:marLeft w:val="0"/>
          <w:marRight w:val="0"/>
          <w:marTop w:val="0"/>
          <w:marBottom w:val="0"/>
          <w:divBdr>
            <w:top w:val="none" w:sz="0" w:space="0" w:color="auto"/>
            <w:left w:val="none" w:sz="0" w:space="0" w:color="auto"/>
            <w:bottom w:val="none" w:sz="0" w:space="0" w:color="auto"/>
            <w:right w:val="none" w:sz="0" w:space="0" w:color="auto"/>
          </w:divBdr>
          <w:divsChild>
            <w:div w:id="10689467">
              <w:marLeft w:val="0"/>
              <w:marRight w:val="0"/>
              <w:marTop w:val="0"/>
              <w:marBottom w:val="0"/>
              <w:divBdr>
                <w:top w:val="dashed" w:sz="2" w:space="0" w:color="FFFFFF"/>
                <w:left w:val="dashed" w:sz="2" w:space="0" w:color="FFFFFF"/>
                <w:bottom w:val="dashed" w:sz="2" w:space="0" w:color="FFFFFF"/>
                <w:right w:val="dashed" w:sz="2" w:space="0" w:color="FFFFFF"/>
              </w:divBdr>
              <w:divsChild>
                <w:div w:id="1526747548">
                  <w:marLeft w:val="0"/>
                  <w:marRight w:val="0"/>
                  <w:marTop w:val="0"/>
                  <w:marBottom w:val="0"/>
                  <w:divBdr>
                    <w:top w:val="dashed" w:sz="2" w:space="0" w:color="FFFFFF"/>
                    <w:left w:val="dashed" w:sz="2" w:space="0" w:color="FFFFFF"/>
                    <w:bottom w:val="dashed" w:sz="2" w:space="0" w:color="FFFFFF"/>
                    <w:right w:val="dashed" w:sz="2" w:space="0" w:color="FFFFFF"/>
                  </w:divBdr>
                  <w:divsChild>
                    <w:div w:id="1814827151">
                      <w:marLeft w:val="0"/>
                      <w:marRight w:val="0"/>
                      <w:marTop w:val="0"/>
                      <w:marBottom w:val="0"/>
                      <w:divBdr>
                        <w:top w:val="dashed" w:sz="2" w:space="0" w:color="FFFFFF"/>
                        <w:left w:val="dashed" w:sz="2" w:space="0" w:color="FFFFFF"/>
                        <w:bottom w:val="dashed" w:sz="2" w:space="0" w:color="FFFFFF"/>
                        <w:right w:val="dashed" w:sz="2" w:space="0" w:color="FFFFFF"/>
                      </w:divBdr>
                      <w:divsChild>
                        <w:div w:id="1047754960">
                          <w:marLeft w:val="0"/>
                          <w:marRight w:val="0"/>
                          <w:marTop w:val="0"/>
                          <w:marBottom w:val="0"/>
                          <w:divBdr>
                            <w:top w:val="dashed" w:sz="2" w:space="0" w:color="FFFFFF"/>
                            <w:left w:val="dashed" w:sz="2" w:space="0" w:color="FFFFFF"/>
                            <w:bottom w:val="dashed" w:sz="2" w:space="0" w:color="FFFFFF"/>
                            <w:right w:val="dashed" w:sz="2" w:space="0" w:color="FFFFFF"/>
                          </w:divBdr>
                        </w:div>
                        <w:div w:id="337586275">
                          <w:marLeft w:val="0"/>
                          <w:marRight w:val="0"/>
                          <w:marTop w:val="0"/>
                          <w:marBottom w:val="0"/>
                          <w:divBdr>
                            <w:top w:val="dashed" w:sz="2" w:space="0" w:color="FFFFFF"/>
                            <w:left w:val="dashed" w:sz="2" w:space="0" w:color="FFFFFF"/>
                            <w:bottom w:val="dashed" w:sz="2" w:space="0" w:color="FFFFFF"/>
                            <w:right w:val="dashed" w:sz="2" w:space="0" w:color="FFFFFF"/>
                          </w:divBdr>
                          <w:divsChild>
                            <w:div w:id="24912076">
                              <w:marLeft w:val="0"/>
                              <w:marRight w:val="0"/>
                              <w:marTop w:val="0"/>
                              <w:marBottom w:val="0"/>
                              <w:divBdr>
                                <w:top w:val="dashed" w:sz="2" w:space="0" w:color="FFFFFF"/>
                                <w:left w:val="dashed" w:sz="2" w:space="0" w:color="FFFFFF"/>
                                <w:bottom w:val="dashed" w:sz="2" w:space="0" w:color="FFFFFF"/>
                                <w:right w:val="dashed" w:sz="2" w:space="0" w:color="FFFFFF"/>
                              </w:divBdr>
                            </w:div>
                            <w:div w:id="413819251">
                              <w:marLeft w:val="0"/>
                              <w:marRight w:val="0"/>
                              <w:marTop w:val="0"/>
                              <w:marBottom w:val="0"/>
                              <w:divBdr>
                                <w:top w:val="dashed" w:sz="2" w:space="0" w:color="FFFFFF"/>
                                <w:left w:val="dashed" w:sz="2" w:space="0" w:color="FFFFFF"/>
                                <w:bottom w:val="dashed" w:sz="2" w:space="0" w:color="FFFFFF"/>
                                <w:right w:val="dashed" w:sz="2" w:space="0" w:color="FFFFFF"/>
                              </w:divBdr>
                              <w:divsChild>
                                <w:div w:id="1225019573">
                                  <w:marLeft w:val="0"/>
                                  <w:marRight w:val="0"/>
                                  <w:marTop w:val="0"/>
                                  <w:marBottom w:val="0"/>
                                  <w:divBdr>
                                    <w:top w:val="dashed" w:sz="2" w:space="0" w:color="FFFFFF"/>
                                    <w:left w:val="dashed" w:sz="2" w:space="0" w:color="FFFFFF"/>
                                    <w:bottom w:val="dashed" w:sz="2" w:space="0" w:color="FFFFFF"/>
                                    <w:right w:val="dashed" w:sz="2" w:space="0" w:color="FFFFFF"/>
                                  </w:divBdr>
                                </w:div>
                                <w:div w:id="15895384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60108811">
      <w:bodyDiv w:val="1"/>
      <w:marLeft w:val="0"/>
      <w:marRight w:val="0"/>
      <w:marTop w:val="0"/>
      <w:marBottom w:val="0"/>
      <w:divBdr>
        <w:top w:val="none" w:sz="0" w:space="0" w:color="auto"/>
        <w:left w:val="none" w:sz="0" w:space="0" w:color="auto"/>
        <w:bottom w:val="none" w:sz="0" w:space="0" w:color="auto"/>
        <w:right w:val="none" w:sz="0" w:space="0" w:color="auto"/>
      </w:divBdr>
    </w:div>
    <w:div w:id="1586302401">
      <w:bodyDiv w:val="1"/>
      <w:marLeft w:val="0"/>
      <w:marRight w:val="0"/>
      <w:marTop w:val="0"/>
      <w:marBottom w:val="0"/>
      <w:divBdr>
        <w:top w:val="none" w:sz="0" w:space="0" w:color="auto"/>
        <w:left w:val="none" w:sz="0" w:space="0" w:color="auto"/>
        <w:bottom w:val="none" w:sz="0" w:space="0" w:color="auto"/>
        <w:right w:val="none" w:sz="0" w:space="0" w:color="auto"/>
      </w:divBdr>
    </w:div>
    <w:div w:id="213552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423328,%2080480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6E600-B4A0-47A4-A367-E48E604C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1956</Words>
  <Characters>12092</Characters>
  <Application>Microsoft Office Word</Application>
  <DocSecurity>0</DocSecurity>
  <Lines>671</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2023-12-21T09:39:00Z</cp:lastPrinted>
  <dcterms:created xsi:type="dcterms:W3CDTF">2023-11-22T12:17:00Z</dcterms:created>
  <dcterms:modified xsi:type="dcterms:W3CDTF">2024-01-03T08:53:00Z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63292db333aa562b60519233f5a06da7218636478ced5e53a988ff6be93a9cb6</vt:lpwstr>
  </property>
</Properties>
</file>