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8D8E" w14:textId="77777777" w:rsidR="006412BD" w:rsidRPr="00037EFC" w:rsidRDefault="006412BD" w:rsidP="00813A8A">
      <w:pPr>
        <w:tabs>
          <w:tab w:val="left" w:pos="180"/>
        </w:tabs>
        <w:spacing w:after="0"/>
        <w:jc w:val="center"/>
        <w:rPr>
          <w:rFonts w:ascii="Times New Roman" w:eastAsia="Calibri" w:hAnsi="Times New Roman" w:cs="Times New Roman"/>
          <w:b/>
          <w:sz w:val="24"/>
          <w:szCs w:val="24"/>
        </w:rPr>
      </w:pPr>
      <w:bookmarkStart w:id="0" w:name="_GoBack"/>
      <w:bookmarkEnd w:id="0"/>
    </w:p>
    <w:p w14:paraId="18DF99F7" w14:textId="4081E77A" w:rsidR="00E21F22" w:rsidRDefault="00E21F22" w:rsidP="00813A8A">
      <w:pPr>
        <w:tabs>
          <w:tab w:val="left" w:pos="180"/>
        </w:tabs>
        <w:spacing w:after="0"/>
        <w:jc w:val="center"/>
        <w:rPr>
          <w:rFonts w:ascii="Times New Roman" w:eastAsia="Calibri" w:hAnsi="Times New Roman" w:cs="Times New Roman"/>
          <w:b/>
          <w:sz w:val="24"/>
          <w:szCs w:val="24"/>
        </w:rPr>
      </w:pPr>
      <w:r w:rsidRPr="00037EFC">
        <w:rPr>
          <w:rFonts w:ascii="Times New Roman" w:eastAsia="Calibri" w:hAnsi="Times New Roman" w:cs="Times New Roman"/>
          <w:b/>
          <w:sz w:val="24"/>
          <w:szCs w:val="24"/>
        </w:rPr>
        <w:t>GUVERNUL ROMÂNIEI</w:t>
      </w:r>
    </w:p>
    <w:p w14:paraId="0C8DB365" w14:textId="77777777" w:rsidR="004F1FCC" w:rsidRPr="00037EFC" w:rsidRDefault="004F1FCC" w:rsidP="00813A8A">
      <w:pPr>
        <w:tabs>
          <w:tab w:val="left" w:pos="180"/>
        </w:tabs>
        <w:spacing w:after="0"/>
        <w:jc w:val="center"/>
        <w:rPr>
          <w:rFonts w:ascii="Times New Roman" w:eastAsia="Calibri" w:hAnsi="Times New Roman" w:cs="Times New Roman"/>
          <w:b/>
          <w:sz w:val="24"/>
          <w:szCs w:val="24"/>
        </w:rPr>
      </w:pPr>
    </w:p>
    <w:p w14:paraId="200EBC36" w14:textId="0DE41D51" w:rsidR="00E21F22" w:rsidRPr="00037EFC" w:rsidRDefault="00E21F22" w:rsidP="00E21F22">
      <w:pPr>
        <w:tabs>
          <w:tab w:val="left" w:pos="180"/>
        </w:tabs>
        <w:spacing w:after="0"/>
        <w:jc w:val="center"/>
        <w:rPr>
          <w:rFonts w:ascii="Times New Roman" w:eastAsia="Calibri" w:hAnsi="Times New Roman" w:cs="Times New Roman"/>
          <w:b/>
          <w:sz w:val="24"/>
          <w:szCs w:val="24"/>
        </w:rPr>
      </w:pPr>
      <w:r w:rsidRPr="00037EFC">
        <w:rPr>
          <w:rFonts w:ascii="Times New Roman" w:eastAsia="Calibri" w:hAnsi="Times New Roman" w:cs="Times New Roman"/>
          <w:b/>
          <w:noProof/>
          <w:sz w:val="24"/>
          <w:szCs w:val="24"/>
          <w:lang w:val="en-US"/>
        </w:rPr>
        <w:drawing>
          <wp:inline distT="0" distB="0" distL="0" distR="0" wp14:anchorId="386B0E99" wp14:editId="7E1BD2C7">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70573330" w14:textId="2926A14E" w:rsidR="00E21F22" w:rsidRPr="00037EFC" w:rsidRDefault="00E21F22" w:rsidP="00E21F22">
      <w:pPr>
        <w:tabs>
          <w:tab w:val="left" w:pos="180"/>
        </w:tabs>
        <w:spacing w:after="0"/>
        <w:jc w:val="center"/>
        <w:rPr>
          <w:rFonts w:ascii="Times New Roman" w:eastAsia="Calibri" w:hAnsi="Times New Roman" w:cs="Times New Roman"/>
          <w:b/>
          <w:sz w:val="24"/>
          <w:szCs w:val="24"/>
        </w:rPr>
      </w:pPr>
    </w:p>
    <w:p w14:paraId="43A1E539" w14:textId="19C1CF79" w:rsidR="00C179A2" w:rsidRPr="004F1FCC" w:rsidRDefault="00C179A2" w:rsidP="00C179A2">
      <w:pPr>
        <w:pStyle w:val="BodyText"/>
        <w:spacing w:line="276" w:lineRule="auto"/>
        <w:ind w:firstLine="720"/>
        <w:jc w:val="center"/>
        <w:rPr>
          <w:b/>
          <w:sz w:val="26"/>
          <w:szCs w:val="26"/>
        </w:rPr>
      </w:pPr>
      <w:r w:rsidRPr="004F1FCC">
        <w:rPr>
          <w:b/>
          <w:sz w:val="26"/>
          <w:szCs w:val="26"/>
        </w:rPr>
        <w:t>Ordonanță a Guvernului</w:t>
      </w:r>
    </w:p>
    <w:p w14:paraId="31FFF68A" w14:textId="09D896CE" w:rsidR="00C179A2" w:rsidRPr="004F1FCC" w:rsidRDefault="00C179A2" w:rsidP="00C179A2">
      <w:pPr>
        <w:pStyle w:val="BodyText"/>
        <w:spacing w:line="276" w:lineRule="auto"/>
        <w:ind w:firstLine="720"/>
        <w:jc w:val="center"/>
        <w:rPr>
          <w:b/>
          <w:sz w:val="26"/>
          <w:szCs w:val="26"/>
        </w:rPr>
      </w:pPr>
      <w:r w:rsidRPr="004F1FCC">
        <w:rPr>
          <w:b/>
          <w:sz w:val="26"/>
          <w:szCs w:val="26"/>
        </w:rPr>
        <w:t>pentru modificarea Legii nr. 95/2006 privind reforma în domeniul sănătății și pentru modificarea altor acte normative în domeniul sănătății</w:t>
      </w:r>
    </w:p>
    <w:p w14:paraId="3B947A81" w14:textId="77777777" w:rsidR="00C179A2" w:rsidRDefault="00C179A2" w:rsidP="00C179A2">
      <w:pPr>
        <w:pStyle w:val="BodyText"/>
        <w:spacing w:line="276" w:lineRule="auto"/>
        <w:ind w:firstLine="720"/>
        <w:jc w:val="center"/>
        <w:rPr>
          <w:b/>
        </w:rPr>
      </w:pPr>
    </w:p>
    <w:p w14:paraId="2780A02D" w14:textId="77777777" w:rsidR="004F1FCC" w:rsidRPr="00037EFC" w:rsidRDefault="004F1FCC" w:rsidP="00C179A2">
      <w:pPr>
        <w:pStyle w:val="BodyText"/>
        <w:spacing w:line="276" w:lineRule="auto"/>
        <w:ind w:firstLine="720"/>
        <w:jc w:val="center"/>
        <w:rPr>
          <w:b/>
        </w:rPr>
      </w:pPr>
    </w:p>
    <w:p w14:paraId="4A2C7EE7" w14:textId="77777777" w:rsidR="00C179A2" w:rsidRPr="00037EFC" w:rsidRDefault="00C179A2" w:rsidP="00C179A2">
      <w:pPr>
        <w:pStyle w:val="BodyText"/>
        <w:spacing w:line="276" w:lineRule="auto"/>
        <w:ind w:firstLine="720"/>
        <w:jc w:val="center"/>
        <w:rPr>
          <w:b/>
        </w:rPr>
      </w:pPr>
    </w:p>
    <w:p w14:paraId="63502A9E" w14:textId="2228CFC2" w:rsidR="00BA2D2A" w:rsidRPr="004F1FCC" w:rsidRDefault="00BA2D2A" w:rsidP="004F1FCC">
      <w:pPr>
        <w:pStyle w:val="al"/>
        <w:spacing w:line="276" w:lineRule="auto"/>
        <w:ind w:firstLine="720"/>
        <w:rPr>
          <w:shd w:val="clear" w:color="auto" w:fill="FFFFFF"/>
          <w:lang w:val="pt-BR"/>
        </w:rPr>
      </w:pPr>
      <w:r w:rsidRPr="004F1FCC">
        <w:rPr>
          <w:shd w:val="clear" w:color="auto" w:fill="FFFFFF"/>
        </w:rPr>
        <w:t>În temeiul art. 108 din Constituţia României, republicată, şi al art. 1, punctul V, din Legea nr.</w:t>
      </w:r>
      <w:r w:rsidR="00C179A2" w:rsidRPr="004F1FCC">
        <w:rPr>
          <w:shd w:val="clear" w:color="auto" w:fill="FFFFFF"/>
        </w:rPr>
        <w:t xml:space="preserve"> 413</w:t>
      </w:r>
      <w:r w:rsidRPr="004F1FCC">
        <w:rPr>
          <w:shd w:val="clear" w:color="auto" w:fill="FFFFFF"/>
          <w:lang w:val="pt-BR"/>
        </w:rPr>
        <w:t>/2023 privind abilitarea Guvernului de a emite ordonanţe,</w:t>
      </w:r>
    </w:p>
    <w:p w14:paraId="157FE0FE" w14:textId="77777777" w:rsidR="00BA2D2A" w:rsidRPr="004F1FCC" w:rsidRDefault="00BA2D2A" w:rsidP="004F1FCC">
      <w:pPr>
        <w:pStyle w:val="al"/>
        <w:spacing w:line="276" w:lineRule="auto"/>
        <w:rPr>
          <w:shd w:val="clear" w:color="auto" w:fill="FFFFFF"/>
          <w:lang w:val="pt-BR"/>
        </w:rPr>
      </w:pPr>
    </w:p>
    <w:p w14:paraId="65E731D5" w14:textId="77777777" w:rsidR="00BA2D2A" w:rsidRPr="004F1FCC" w:rsidRDefault="00BA2D2A" w:rsidP="004F1FCC">
      <w:pPr>
        <w:pStyle w:val="al"/>
        <w:spacing w:line="276" w:lineRule="auto"/>
        <w:rPr>
          <w:shd w:val="clear" w:color="auto" w:fill="FFFFFF"/>
          <w:lang w:val="pt-BR"/>
        </w:rPr>
      </w:pPr>
    </w:p>
    <w:p w14:paraId="716FB61B" w14:textId="77777777" w:rsidR="00BA2D2A" w:rsidRPr="004F1FCC" w:rsidRDefault="00BA2D2A" w:rsidP="004F1FCC">
      <w:pPr>
        <w:pStyle w:val="BodyText"/>
        <w:spacing w:line="276" w:lineRule="auto"/>
        <w:jc w:val="both"/>
      </w:pPr>
    </w:p>
    <w:p w14:paraId="65AA2211" w14:textId="77777777" w:rsidR="00BA2D2A" w:rsidRPr="004F1FCC" w:rsidRDefault="00BA2D2A" w:rsidP="004F1FCC">
      <w:pPr>
        <w:pStyle w:val="BodyText"/>
        <w:spacing w:line="276" w:lineRule="auto"/>
        <w:jc w:val="both"/>
      </w:pPr>
      <w:r w:rsidRPr="004F1FCC">
        <w:t>Guvernul</w:t>
      </w:r>
      <w:r w:rsidRPr="004F1FCC">
        <w:rPr>
          <w:spacing w:val="-2"/>
        </w:rPr>
        <w:t xml:space="preserve"> </w:t>
      </w:r>
      <w:r w:rsidRPr="004F1FCC">
        <w:t>României</w:t>
      </w:r>
      <w:r w:rsidRPr="004F1FCC">
        <w:rPr>
          <w:spacing w:val="-2"/>
        </w:rPr>
        <w:t xml:space="preserve"> </w:t>
      </w:r>
      <w:r w:rsidRPr="004F1FCC">
        <w:t>adoptă</w:t>
      </w:r>
      <w:r w:rsidRPr="004F1FCC">
        <w:rPr>
          <w:spacing w:val="-2"/>
        </w:rPr>
        <w:t xml:space="preserve"> </w:t>
      </w:r>
      <w:r w:rsidRPr="004F1FCC">
        <w:t>prezenta</w:t>
      </w:r>
      <w:r w:rsidRPr="004F1FCC">
        <w:rPr>
          <w:spacing w:val="-1"/>
        </w:rPr>
        <w:t xml:space="preserve"> </w:t>
      </w:r>
      <w:r w:rsidRPr="004F1FCC">
        <w:t>ordonanţă:</w:t>
      </w:r>
    </w:p>
    <w:p w14:paraId="3DC1383F" w14:textId="77777777" w:rsidR="00240126" w:rsidRPr="004F1FCC" w:rsidRDefault="00240126" w:rsidP="004F1FCC">
      <w:pPr>
        <w:tabs>
          <w:tab w:val="left" w:pos="180"/>
        </w:tabs>
        <w:spacing w:after="120"/>
        <w:jc w:val="both"/>
        <w:rPr>
          <w:rFonts w:ascii="Times New Roman" w:hAnsi="Times New Roman" w:cs="Times New Roman"/>
          <w:b/>
          <w:sz w:val="24"/>
          <w:szCs w:val="24"/>
        </w:rPr>
      </w:pPr>
    </w:p>
    <w:p w14:paraId="795BC968" w14:textId="3395C6E1" w:rsidR="00A20D72" w:rsidRPr="004F1FCC" w:rsidRDefault="00240126" w:rsidP="004F1FCC">
      <w:pPr>
        <w:tabs>
          <w:tab w:val="left" w:pos="180"/>
        </w:tabs>
        <w:spacing w:after="120"/>
        <w:ind w:firstLine="720"/>
        <w:jc w:val="both"/>
        <w:rPr>
          <w:rFonts w:ascii="Times New Roman" w:hAnsi="Times New Roman" w:cs="Times New Roman"/>
          <w:b/>
          <w:bCs/>
          <w:sz w:val="24"/>
          <w:szCs w:val="24"/>
          <w:lang w:val="pt-BR"/>
        </w:rPr>
      </w:pPr>
      <w:r w:rsidRPr="004F1FCC">
        <w:rPr>
          <w:rFonts w:ascii="Times New Roman" w:hAnsi="Times New Roman" w:cs="Times New Roman"/>
          <w:b/>
          <w:sz w:val="24"/>
          <w:szCs w:val="24"/>
        </w:rPr>
        <w:t>ART. I -</w:t>
      </w:r>
      <w:r w:rsidR="00BA2D2A" w:rsidRPr="004F1FCC">
        <w:rPr>
          <w:rFonts w:ascii="Times New Roman" w:hAnsi="Times New Roman" w:cs="Times New Roman"/>
          <w:b/>
          <w:sz w:val="24"/>
          <w:szCs w:val="24"/>
        </w:rPr>
        <w:t xml:space="preserve"> </w:t>
      </w:r>
      <w:hyperlink r:id="rId9" w:history="1">
        <w:r w:rsidR="00A20D72" w:rsidRPr="004F1FCC">
          <w:rPr>
            <w:rStyle w:val="Hyperlink"/>
            <w:rFonts w:ascii="Times New Roman" w:hAnsi="Times New Roman" w:cs="Times New Roman"/>
            <w:b/>
            <w:bCs/>
            <w:color w:val="auto"/>
            <w:sz w:val="24"/>
            <w:szCs w:val="24"/>
            <w:u w:val="none"/>
            <w:lang w:val="pt-BR"/>
          </w:rPr>
          <w:t>Legea nr. 95/2006 privind reforma în domeniul sănătății, republicată</w:t>
        </w:r>
      </w:hyperlink>
      <w:r w:rsidR="00343E1F" w:rsidRPr="004F1FCC">
        <w:rPr>
          <w:rFonts w:ascii="Times New Roman" w:hAnsi="Times New Roman" w:cs="Times New Roman"/>
          <w:b/>
          <w:bCs/>
          <w:sz w:val="24"/>
          <w:szCs w:val="24"/>
          <w:lang w:val="pt-BR"/>
        </w:rPr>
        <w:t xml:space="preserve"> în Monitorul Oficial al României, Partea I, nr. 652 din 28 august 2015, </w:t>
      </w:r>
      <w:r w:rsidR="00A20D72" w:rsidRPr="004F1FCC">
        <w:rPr>
          <w:rFonts w:ascii="Times New Roman" w:hAnsi="Times New Roman" w:cs="Times New Roman"/>
          <w:b/>
          <w:bCs/>
          <w:sz w:val="24"/>
          <w:szCs w:val="24"/>
          <w:lang w:val="pt-BR"/>
        </w:rPr>
        <w:t>cu modificările și completările ulterioare,  se modifică</w:t>
      </w:r>
      <w:r w:rsidR="00343E1F" w:rsidRPr="004F1FCC">
        <w:rPr>
          <w:rFonts w:ascii="Times New Roman" w:hAnsi="Times New Roman" w:cs="Times New Roman"/>
          <w:b/>
          <w:bCs/>
          <w:sz w:val="24"/>
          <w:szCs w:val="24"/>
          <w:lang w:val="pt-BR"/>
        </w:rPr>
        <w:t xml:space="preserve"> </w:t>
      </w:r>
      <w:r w:rsidR="00761BC6" w:rsidRPr="004F1FCC">
        <w:rPr>
          <w:rFonts w:ascii="Times New Roman" w:hAnsi="Times New Roman" w:cs="Times New Roman"/>
          <w:b/>
          <w:bCs/>
          <w:sz w:val="24"/>
          <w:szCs w:val="24"/>
          <w:lang w:val="pt-BR"/>
        </w:rPr>
        <w:t>după cum urmează</w:t>
      </w:r>
      <w:r w:rsidR="00A20D72" w:rsidRPr="004F1FCC">
        <w:rPr>
          <w:rFonts w:ascii="Times New Roman" w:hAnsi="Times New Roman" w:cs="Times New Roman"/>
          <w:b/>
          <w:bCs/>
          <w:sz w:val="24"/>
          <w:szCs w:val="24"/>
          <w:lang w:val="pt-BR"/>
        </w:rPr>
        <w:t xml:space="preserve">: </w:t>
      </w:r>
    </w:p>
    <w:p w14:paraId="6496F584" w14:textId="77777777" w:rsidR="00CF450C" w:rsidRPr="004F1FCC" w:rsidRDefault="00CF450C" w:rsidP="004F1FCC">
      <w:pPr>
        <w:tabs>
          <w:tab w:val="left" w:pos="180"/>
        </w:tabs>
        <w:spacing w:after="120"/>
        <w:ind w:firstLine="720"/>
        <w:jc w:val="both"/>
        <w:rPr>
          <w:rFonts w:ascii="Times New Roman" w:hAnsi="Times New Roman" w:cs="Times New Roman"/>
          <w:b/>
          <w:bCs/>
          <w:sz w:val="24"/>
          <w:szCs w:val="24"/>
          <w:lang w:val="pt-BR"/>
        </w:rPr>
      </w:pPr>
    </w:p>
    <w:p w14:paraId="34F88EF5" w14:textId="77777777" w:rsidR="00430079" w:rsidRPr="004F1FCC" w:rsidRDefault="00430079" w:rsidP="004F1FCC">
      <w:pPr>
        <w:pStyle w:val="ListParagraph"/>
        <w:numPr>
          <w:ilvl w:val="0"/>
          <w:numId w:val="25"/>
        </w:numPr>
        <w:jc w:val="both"/>
        <w:rPr>
          <w:rFonts w:ascii="Times New Roman" w:hAnsi="Times New Roman" w:cs="Times New Roman"/>
          <w:bCs/>
          <w:sz w:val="24"/>
          <w:szCs w:val="24"/>
          <w:lang w:val="pt-BR"/>
        </w:rPr>
      </w:pPr>
      <w:r w:rsidRPr="004F1FCC">
        <w:rPr>
          <w:rFonts w:ascii="Times New Roman" w:hAnsi="Times New Roman" w:cs="Times New Roman"/>
          <w:bCs/>
          <w:sz w:val="24"/>
          <w:szCs w:val="24"/>
          <w:lang w:val="pt-BR"/>
        </w:rPr>
        <w:t>La articolul 16, alineatul (3) se modifică și va avea următorul cuprins:</w:t>
      </w:r>
    </w:p>
    <w:p w14:paraId="3E910DD1" w14:textId="3701D865" w:rsidR="00430079" w:rsidRPr="004F1FCC" w:rsidRDefault="00C179A2" w:rsidP="004F1FCC">
      <w:pPr>
        <w:pStyle w:val="ListParagraph"/>
        <w:ind w:left="360" w:hanging="360"/>
        <w:jc w:val="both"/>
        <w:rPr>
          <w:rFonts w:ascii="Times New Roman" w:hAnsi="Times New Roman" w:cs="Times New Roman"/>
          <w:bCs/>
          <w:sz w:val="24"/>
          <w:szCs w:val="24"/>
          <w:lang w:val="pt-BR"/>
        </w:rPr>
      </w:pPr>
      <w:r w:rsidRPr="004F1FCC">
        <w:rPr>
          <w:rFonts w:ascii="Times New Roman" w:hAnsi="Times New Roman" w:cs="Times New Roman"/>
          <w:bCs/>
          <w:sz w:val="24"/>
          <w:szCs w:val="24"/>
          <w:lang w:val="pt-BR"/>
        </w:rPr>
        <w:t xml:space="preserve">    </w:t>
      </w:r>
      <w:r w:rsidR="00430079" w:rsidRPr="004F1FCC">
        <w:rPr>
          <w:rFonts w:ascii="Times New Roman" w:hAnsi="Times New Roman" w:cs="Times New Roman"/>
          <w:bCs/>
          <w:sz w:val="24"/>
          <w:szCs w:val="24"/>
          <w:lang w:val="pt-BR"/>
        </w:rPr>
        <w:t xml:space="preserve">”(3) Cheltuielile de transport şi cazare ocazionate de participarea la ședințe a membrilor </w:t>
      </w:r>
      <w:r w:rsidR="004F1FCC" w:rsidRPr="004F1FCC">
        <w:rPr>
          <w:rFonts w:ascii="Times New Roman" w:hAnsi="Times New Roman" w:cs="Times New Roman"/>
          <w:sz w:val="24"/>
          <w:szCs w:val="24"/>
          <w:shd w:val="clear" w:color="auto" w:fill="FFFFFF"/>
        </w:rPr>
        <w:t>comisiilor de specialitate, subcomisiilor şi  grupurilor tehnice de lucru multidisciplinare,</w:t>
      </w:r>
      <w:r w:rsidR="00430079" w:rsidRPr="004F1FCC">
        <w:rPr>
          <w:rFonts w:ascii="Times New Roman" w:hAnsi="Times New Roman" w:cs="Times New Roman"/>
          <w:bCs/>
          <w:sz w:val="24"/>
          <w:szCs w:val="24"/>
          <w:lang w:val="pt-BR"/>
        </w:rPr>
        <w:t xml:space="preserve"> prevăzute la alin. (1) lit. f)</w:t>
      </w:r>
      <w:r w:rsidR="004F1FCC" w:rsidRPr="004F1FCC">
        <w:rPr>
          <w:rFonts w:ascii="Times New Roman" w:hAnsi="Times New Roman" w:cs="Times New Roman"/>
          <w:bCs/>
          <w:sz w:val="24"/>
          <w:szCs w:val="24"/>
          <w:lang w:val="pt-BR"/>
        </w:rPr>
        <w:t>,</w:t>
      </w:r>
      <w:r w:rsidR="00430079" w:rsidRPr="004F1FCC">
        <w:rPr>
          <w:rFonts w:ascii="Times New Roman" w:hAnsi="Times New Roman" w:cs="Times New Roman"/>
          <w:bCs/>
          <w:sz w:val="24"/>
          <w:szCs w:val="24"/>
          <w:lang w:val="pt-BR"/>
        </w:rPr>
        <w:t xml:space="preserve"> sunt suportate de către Ministerul Sănătăţii, în condiţiile legii. Regulamentul de organizare şi funcţionare şi atribuţiile  organismelor consultative se stabilesc prin ordin al ministrului sănătăţii.”</w:t>
      </w:r>
    </w:p>
    <w:p w14:paraId="4D6410BE" w14:textId="77777777" w:rsidR="00430079" w:rsidRPr="004F1FCC" w:rsidRDefault="00430079" w:rsidP="004F1FCC">
      <w:pPr>
        <w:pStyle w:val="ListParagraph"/>
        <w:rPr>
          <w:rFonts w:ascii="Times New Roman" w:hAnsi="Times New Roman" w:cs="Times New Roman"/>
          <w:bCs/>
          <w:sz w:val="24"/>
          <w:szCs w:val="24"/>
          <w:lang w:val="pt-BR"/>
        </w:rPr>
      </w:pPr>
    </w:p>
    <w:p w14:paraId="3E076D74" w14:textId="77777777" w:rsidR="00164CC9" w:rsidRPr="004F1FCC" w:rsidRDefault="00164CC9" w:rsidP="004F1FCC">
      <w:pPr>
        <w:autoSpaceDE w:val="0"/>
        <w:ind w:left="360"/>
        <w:jc w:val="both"/>
        <w:rPr>
          <w:rFonts w:ascii="Times New Roman" w:hAnsi="Times New Roman" w:cs="Times New Roman"/>
          <w:iCs/>
          <w:sz w:val="24"/>
          <w:szCs w:val="24"/>
          <w:lang w:val="it-IT"/>
        </w:rPr>
      </w:pPr>
    </w:p>
    <w:p w14:paraId="72D34326" w14:textId="5996C19B" w:rsidR="00164CC9" w:rsidRPr="004F1FCC" w:rsidRDefault="004F1FCC" w:rsidP="004F1FCC">
      <w:pPr>
        <w:numPr>
          <w:ilvl w:val="0"/>
          <w:numId w:val="25"/>
        </w:numPr>
        <w:tabs>
          <w:tab w:val="left" w:pos="180"/>
        </w:tabs>
        <w:spacing w:after="120"/>
        <w:jc w:val="both"/>
        <w:rPr>
          <w:rFonts w:ascii="Times New Roman" w:hAnsi="Times New Roman" w:cs="Times New Roman"/>
          <w:bCs/>
          <w:sz w:val="24"/>
          <w:szCs w:val="24"/>
          <w:lang w:val="pt-BR"/>
        </w:rPr>
      </w:pPr>
      <w:r w:rsidRPr="004F1FCC">
        <w:rPr>
          <w:rFonts w:ascii="Times New Roman" w:hAnsi="Times New Roman" w:cs="Times New Roman"/>
          <w:bCs/>
          <w:sz w:val="24"/>
          <w:szCs w:val="24"/>
          <w:lang w:val="pt-BR"/>
        </w:rPr>
        <w:t>La articolul 118, litera</w:t>
      </w:r>
      <w:r w:rsidR="00271B0E" w:rsidRPr="004F1FCC">
        <w:rPr>
          <w:rFonts w:ascii="Times New Roman" w:hAnsi="Times New Roman" w:cs="Times New Roman"/>
          <w:bCs/>
          <w:sz w:val="24"/>
          <w:szCs w:val="24"/>
          <w:lang w:val="pt-BR"/>
        </w:rPr>
        <w:t xml:space="preserve"> c</w:t>
      </w:r>
      <w:r w:rsidR="00164CC9" w:rsidRPr="004F1FCC">
        <w:rPr>
          <w:rFonts w:ascii="Times New Roman" w:hAnsi="Times New Roman" w:cs="Times New Roman"/>
          <w:bCs/>
          <w:sz w:val="24"/>
          <w:szCs w:val="24"/>
          <w:lang w:val="pt-BR"/>
        </w:rPr>
        <w:t>) a alineatului (15) se modifică și va avea următorul cuprins:</w:t>
      </w:r>
    </w:p>
    <w:p w14:paraId="1C53FE63" w14:textId="78A68671" w:rsidR="00164CC9" w:rsidRPr="004F1FCC" w:rsidRDefault="00164CC9" w:rsidP="004F1FCC">
      <w:pPr>
        <w:autoSpaceDE w:val="0"/>
        <w:ind w:left="360"/>
        <w:jc w:val="both"/>
        <w:rPr>
          <w:rFonts w:ascii="Times New Roman" w:hAnsi="Times New Roman" w:cs="Times New Roman"/>
          <w:iCs/>
          <w:sz w:val="24"/>
          <w:szCs w:val="24"/>
          <w:lang w:val="it-IT"/>
        </w:rPr>
      </w:pPr>
      <w:r w:rsidRPr="004F1FCC">
        <w:rPr>
          <w:rFonts w:ascii="Times New Roman" w:hAnsi="Times New Roman" w:cs="Times New Roman"/>
          <w:iCs/>
          <w:sz w:val="24"/>
          <w:szCs w:val="24"/>
          <w:lang w:val="it-IT"/>
        </w:rPr>
        <w:t>"</w:t>
      </w:r>
      <w:r w:rsidR="00271B0E" w:rsidRPr="004F1FCC">
        <w:rPr>
          <w:rFonts w:ascii="Times New Roman" w:hAnsi="Times New Roman" w:cs="Times New Roman"/>
          <w:sz w:val="24"/>
          <w:szCs w:val="24"/>
          <w:highlight w:val="white"/>
        </w:rPr>
        <w:t xml:space="preserve">c) deţinerea unei funcţii de conducere salarizate în cadrul Colegiului Medicilor din România, Colegiului Medicilor Stomatologi din România, Colegiului Farmaciştilor din România, Ordinului Asistenţilor Medicali şi Moaşelor din România, </w:t>
      </w:r>
      <w:r w:rsidR="00271B0E" w:rsidRPr="004F1FCC">
        <w:rPr>
          <w:rFonts w:ascii="Times New Roman" w:hAnsi="Times New Roman" w:cs="Times New Roman"/>
          <w:b/>
          <w:sz w:val="24"/>
          <w:szCs w:val="24"/>
          <w:highlight w:val="white"/>
        </w:rPr>
        <w:t>Colegiului Fizioterapeuților din România</w:t>
      </w:r>
      <w:r w:rsidR="00271B0E" w:rsidRPr="004F1FCC">
        <w:rPr>
          <w:rFonts w:ascii="Times New Roman" w:hAnsi="Times New Roman" w:cs="Times New Roman"/>
          <w:sz w:val="24"/>
          <w:szCs w:val="24"/>
          <w:highlight w:val="white"/>
        </w:rPr>
        <w:t xml:space="preserve"> sau al filialelor locale/teritoriale ale acestora ori al organizaţiilor sindicale de profil.</w:t>
      </w:r>
      <w:r w:rsidRPr="004F1FCC">
        <w:rPr>
          <w:rFonts w:ascii="Times New Roman" w:hAnsi="Times New Roman" w:cs="Times New Roman"/>
          <w:iCs/>
          <w:sz w:val="24"/>
          <w:szCs w:val="24"/>
          <w:lang w:val="it-IT"/>
        </w:rPr>
        <w:t>"</w:t>
      </w:r>
    </w:p>
    <w:p w14:paraId="079A3E08" w14:textId="77777777" w:rsidR="006E7898" w:rsidRPr="004F1FCC" w:rsidRDefault="006E7898" w:rsidP="004F1FCC">
      <w:pPr>
        <w:autoSpaceDE w:val="0"/>
        <w:ind w:left="360"/>
        <w:jc w:val="both"/>
        <w:rPr>
          <w:rFonts w:ascii="Times New Roman" w:hAnsi="Times New Roman" w:cs="Times New Roman"/>
          <w:sz w:val="24"/>
          <w:szCs w:val="24"/>
        </w:rPr>
      </w:pPr>
    </w:p>
    <w:p w14:paraId="3200A72C" w14:textId="73F90103" w:rsidR="00BF7FF5" w:rsidRPr="004F1FCC" w:rsidRDefault="00BF7FF5" w:rsidP="004F1FCC">
      <w:pPr>
        <w:pStyle w:val="ListParagraph"/>
        <w:numPr>
          <w:ilvl w:val="0"/>
          <w:numId w:val="25"/>
        </w:numPr>
        <w:tabs>
          <w:tab w:val="left" w:pos="180"/>
        </w:tabs>
        <w:spacing w:after="120"/>
        <w:jc w:val="both"/>
        <w:rPr>
          <w:rFonts w:ascii="Times New Roman" w:hAnsi="Times New Roman" w:cs="Times New Roman"/>
          <w:sz w:val="24"/>
          <w:szCs w:val="24"/>
        </w:rPr>
      </w:pPr>
      <w:r w:rsidRPr="004F1FCC">
        <w:rPr>
          <w:rFonts w:ascii="Times New Roman" w:hAnsi="Times New Roman" w:cs="Times New Roman"/>
          <w:sz w:val="24"/>
          <w:szCs w:val="24"/>
        </w:rPr>
        <w:t>La articolul 229 alineatele (2) și (4) se modifică și vor avea următorul cuprins:</w:t>
      </w:r>
    </w:p>
    <w:p w14:paraId="32A8C9C7" w14:textId="77777777" w:rsidR="00BF7FF5" w:rsidRPr="004F1FCC" w:rsidRDefault="00BF7FF5" w:rsidP="004F1FCC">
      <w:pPr>
        <w:pStyle w:val="ListParagraph"/>
        <w:tabs>
          <w:tab w:val="left" w:pos="180"/>
        </w:tabs>
        <w:spacing w:after="120"/>
        <w:jc w:val="both"/>
        <w:rPr>
          <w:rFonts w:ascii="Times New Roman" w:hAnsi="Times New Roman" w:cs="Times New Roman"/>
          <w:sz w:val="24"/>
          <w:szCs w:val="24"/>
        </w:rPr>
      </w:pPr>
    </w:p>
    <w:p w14:paraId="1051A140" w14:textId="1E847C15" w:rsidR="00BF7FF5" w:rsidRPr="004F1FCC" w:rsidRDefault="00BF7FF5" w:rsidP="004F1FCC">
      <w:pPr>
        <w:pBdr>
          <w:top w:val="nil"/>
          <w:left w:val="nil"/>
          <w:bottom w:val="nil"/>
          <w:right w:val="nil"/>
          <w:between w:val="nil"/>
        </w:pBdr>
        <w:jc w:val="both"/>
        <w:rPr>
          <w:rFonts w:ascii="Times New Roman" w:hAnsi="Times New Roman" w:cs="Times New Roman"/>
          <w:sz w:val="24"/>
          <w:szCs w:val="24"/>
        </w:rPr>
      </w:pPr>
      <w:r w:rsidRPr="004F1FCC">
        <w:rPr>
          <w:rFonts w:ascii="Times New Roman" w:hAnsi="Times New Roman" w:cs="Times New Roman"/>
          <w:sz w:val="24"/>
          <w:szCs w:val="24"/>
        </w:rPr>
        <w:lastRenderedPageBreak/>
        <w:t>”</w:t>
      </w:r>
      <w:r w:rsidRPr="004F1FCC">
        <w:rPr>
          <w:rFonts w:ascii="Times New Roman" w:hAnsi="Times New Roman" w:cs="Times New Roman"/>
          <w:sz w:val="24"/>
          <w:szCs w:val="24"/>
          <w:highlight w:val="white"/>
        </w:rPr>
        <w:t xml:space="preserve">(2) </w:t>
      </w:r>
      <w:r w:rsidRPr="004F1FCC">
        <w:rPr>
          <w:rFonts w:ascii="Times New Roman" w:hAnsi="Times New Roman" w:cs="Times New Roman"/>
          <w:sz w:val="24"/>
          <w:szCs w:val="24"/>
        </w:rPr>
        <w:t xml:space="preserve">Drepturile prevăzute la alin. (1) se stabilesc pe baza contractului-cadru multianual, care se elaborează de CNAS în urma negocierii cu Colegiul Medicilor din România, denumit în continuare CMR, Colegiul Medicilor Stomatologi din România, denumit în continuare CMSR, Colegiul Farmaciștilor din România, denumit în continuare CFR, Ordinul Asistenților Medicali Generaliști, Moașelor și Asistenților Medicali din România, denumit în continuare OAMGMAMR, Ordinul Biochimiștilor, Biologilor și Chimiștilor, denumit în continuare OBBC, </w:t>
      </w:r>
      <w:r w:rsidRPr="004F1FCC">
        <w:rPr>
          <w:rFonts w:ascii="Times New Roman" w:hAnsi="Times New Roman" w:cs="Times New Roman"/>
          <w:b/>
          <w:sz w:val="24"/>
          <w:szCs w:val="24"/>
        </w:rPr>
        <w:t xml:space="preserve">Colegiul Fizioterapeuților din România, denumit în continuare CFZRO, </w:t>
      </w:r>
      <w:r w:rsidRPr="004F1FCC">
        <w:rPr>
          <w:rFonts w:ascii="Times New Roman" w:hAnsi="Times New Roman" w:cs="Times New Roman"/>
          <w:sz w:val="24"/>
          <w:szCs w:val="24"/>
        </w:rPr>
        <w:t>precum și în urma consultării cu organizațiile patronale, sindicale și profesionale reprezentative din domeniul medical. Proiectul se avizează de către Ministerul Sănătății și se aprobă prin hotărâre a Guvernului,  până la data de 30 iunie pentru anul în care urmează să se aprobe un nou contract-cadru. Data intrării în vigoare a contractului-cadru se stabilește în cuprinsul hotărârii de Guvern prin care acesta se aprobă și corespunde cu începutul unui nou trimestru calendaristic.</w:t>
      </w:r>
    </w:p>
    <w:p w14:paraId="24C38DAB" w14:textId="5888388F" w:rsidR="00BF7FF5" w:rsidRPr="004F1FCC" w:rsidRDefault="00BF7FF5" w:rsidP="004F1FCC">
      <w:pPr>
        <w:pBdr>
          <w:top w:val="nil"/>
          <w:left w:val="nil"/>
          <w:bottom w:val="nil"/>
          <w:right w:val="nil"/>
          <w:between w:val="nil"/>
        </w:pBdr>
        <w:jc w:val="both"/>
        <w:rPr>
          <w:rFonts w:ascii="Times New Roman" w:hAnsi="Times New Roman" w:cs="Times New Roman"/>
          <w:sz w:val="24"/>
          <w:szCs w:val="24"/>
        </w:rPr>
      </w:pPr>
      <w:r w:rsidRPr="004F1FCC">
        <w:rPr>
          <w:rFonts w:ascii="Times New Roman" w:hAnsi="Times New Roman" w:cs="Times New Roman"/>
          <w:sz w:val="24"/>
          <w:szCs w:val="24"/>
        </w:rPr>
        <w:t>...................................................................................................................................................................</w:t>
      </w:r>
    </w:p>
    <w:p w14:paraId="148E637E" w14:textId="215C2FA4" w:rsidR="00BF7FF5" w:rsidRPr="004F1FCC" w:rsidRDefault="00BF7FF5" w:rsidP="004F1FCC">
      <w:pPr>
        <w:pBdr>
          <w:top w:val="nil"/>
          <w:left w:val="nil"/>
          <w:bottom w:val="nil"/>
          <w:right w:val="nil"/>
          <w:between w:val="nil"/>
        </w:pBdr>
        <w:jc w:val="both"/>
        <w:rPr>
          <w:rFonts w:ascii="Times New Roman" w:hAnsi="Times New Roman" w:cs="Times New Roman"/>
          <w:sz w:val="24"/>
          <w:szCs w:val="24"/>
        </w:rPr>
      </w:pPr>
      <w:r w:rsidRPr="004F1FCC">
        <w:rPr>
          <w:rFonts w:ascii="Times New Roman" w:hAnsi="Times New Roman" w:cs="Times New Roman"/>
          <w:sz w:val="24"/>
          <w:szCs w:val="24"/>
          <w:highlight w:val="white"/>
        </w:rPr>
        <w:t xml:space="preserve">(4) </w:t>
      </w:r>
      <w:r w:rsidRPr="004F1FCC">
        <w:rPr>
          <w:rFonts w:ascii="Times New Roman" w:hAnsi="Times New Roman" w:cs="Times New Roman"/>
          <w:sz w:val="24"/>
          <w:szCs w:val="24"/>
        </w:rPr>
        <w:t xml:space="preserve">CNAS va elabora norme metodologice de aplicare a contractului-cadru, în urma negocierii cu CMR, CFR, CMSR, OAMGMAMR, OBBC, </w:t>
      </w:r>
      <w:r w:rsidRPr="004F1FCC">
        <w:rPr>
          <w:rFonts w:ascii="Times New Roman" w:hAnsi="Times New Roman" w:cs="Times New Roman"/>
          <w:b/>
          <w:sz w:val="24"/>
          <w:szCs w:val="24"/>
        </w:rPr>
        <w:t>CFZRO</w:t>
      </w:r>
      <w:r w:rsidRPr="004F1FCC">
        <w:rPr>
          <w:rFonts w:ascii="Times New Roman" w:hAnsi="Times New Roman" w:cs="Times New Roman"/>
          <w:sz w:val="24"/>
          <w:szCs w:val="24"/>
        </w:rPr>
        <w:t>, precum și cu consultarea organizațiilor patronale, sindicale și profesionale reprezentative din domeniul medical, care se aprobă prin ordin al ministrului sănătății și al președintelui CNAS, până la data de 30 iunie pentru anul pentru care se aprobă noile norme metodologice. Normele metodologice intră în vigoare odată cu hotărârea Guvernului prevăzută la alin. (2) și sunt valabile pe toată perioada de aplicabilitate a acesteia.”</w:t>
      </w:r>
    </w:p>
    <w:p w14:paraId="3D0C6AC2" w14:textId="77777777" w:rsidR="00444DD8" w:rsidRPr="004F1FCC" w:rsidRDefault="00444DD8" w:rsidP="004F1FCC">
      <w:pPr>
        <w:pBdr>
          <w:top w:val="nil"/>
          <w:left w:val="nil"/>
          <w:bottom w:val="nil"/>
          <w:right w:val="nil"/>
          <w:between w:val="nil"/>
        </w:pBdr>
        <w:jc w:val="both"/>
        <w:rPr>
          <w:rFonts w:ascii="Times New Roman" w:hAnsi="Times New Roman" w:cs="Times New Roman"/>
          <w:sz w:val="24"/>
          <w:szCs w:val="24"/>
        </w:rPr>
      </w:pPr>
    </w:p>
    <w:p w14:paraId="231783BC" w14:textId="3C54AD0F" w:rsidR="00444DD8" w:rsidRPr="004F1FCC" w:rsidRDefault="00444DD8" w:rsidP="004F1FCC">
      <w:pPr>
        <w:pStyle w:val="ListParagraph"/>
        <w:numPr>
          <w:ilvl w:val="0"/>
          <w:numId w:val="25"/>
        </w:numPr>
        <w:tabs>
          <w:tab w:val="left" w:pos="180"/>
        </w:tabs>
        <w:spacing w:after="120"/>
        <w:jc w:val="both"/>
        <w:rPr>
          <w:rFonts w:ascii="Times New Roman" w:hAnsi="Times New Roman" w:cs="Times New Roman"/>
          <w:sz w:val="24"/>
          <w:szCs w:val="24"/>
        </w:rPr>
      </w:pPr>
      <w:r w:rsidRPr="004F1FCC">
        <w:rPr>
          <w:rFonts w:ascii="Times New Roman" w:hAnsi="Times New Roman" w:cs="Times New Roman"/>
          <w:sz w:val="24"/>
          <w:szCs w:val="24"/>
        </w:rPr>
        <w:t>La articolul 244 alineatul (4) se modifică și va avea următorul cuprins:</w:t>
      </w:r>
    </w:p>
    <w:p w14:paraId="2068718A" w14:textId="77777777" w:rsidR="00444DD8" w:rsidRPr="004F1FCC" w:rsidRDefault="00444DD8" w:rsidP="004F1FCC">
      <w:pPr>
        <w:pStyle w:val="ListParagraph"/>
        <w:tabs>
          <w:tab w:val="left" w:pos="180"/>
        </w:tabs>
        <w:spacing w:after="120"/>
        <w:jc w:val="both"/>
        <w:rPr>
          <w:rFonts w:ascii="Times New Roman" w:hAnsi="Times New Roman" w:cs="Times New Roman"/>
          <w:sz w:val="24"/>
          <w:szCs w:val="24"/>
        </w:rPr>
      </w:pPr>
    </w:p>
    <w:p w14:paraId="7D1EAD7D" w14:textId="283ABC1D" w:rsidR="00BF7FF5" w:rsidRPr="004F1FCC" w:rsidRDefault="00444DD8" w:rsidP="004F1FCC">
      <w:pPr>
        <w:pBdr>
          <w:top w:val="nil"/>
          <w:left w:val="nil"/>
          <w:bottom w:val="nil"/>
          <w:right w:val="nil"/>
          <w:between w:val="nil"/>
        </w:pBdr>
        <w:jc w:val="both"/>
        <w:rPr>
          <w:rFonts w:ascii="Times New Roman" w:hAnsi="Times New Roman" w:cs="Times New Roman"/>
          <w:sz w:val="24"/>
          <w:szCs w:val="24"/>
        </w:rPr>
      </w:pPr>
      <w:r w:rsidRPr="004F1FCC">
        <w:rPr>
          <w:rFonts w:ascii="Times New Roman" w:hAnsi="Times New Roman" w:cs="Times New Roman"/>
          <w:sz w:val="24"/>
          <w:szCs w:val="24"/>
        </w:rPr>
        <w:t>”</w:t>
      </w:r>
      <w:r w:rsidRPr="004F1FCC">
        <w:rPr>
          <w:rFonts w:ascii="Times New Roman" w:hAnsi="Times New Roman" w:cs="Times New Roman"/>
          <w:sz w:val="24"/>
          <w:szCs w:val="24"/>
          <w:highlight w:val="white"/>
        </w:rPr>
        <w:t xml:space="preserve">(4) Asiguraţii beneficiază </w:t>
      </w:r>
      <w:r w:rsidRPr="004F1FCC">
        <w:rPr>
          <w:rFonts w:ascii="Times New Roman" w:hAnsi="Times New Roman" w:cs="Times New Roman"/>
          <w:b/>
          <w:sz w:val="24"/>
          <w:szCs w:val="24"/>
          <w:highlight w:val="white"/>
        </w:rPr>
        <w:t>de activități de fizioterapie</w:t>
      </w:r>
      <w:r w:rsidRPr="004F1FCC">
        <w:rPr>
          <w:rFonts w:ascii="Times New Roman" w:hAnsi="Times New Roman" w:cs="Times New Roman"/>
          <w:sz w:val="24"/>
          <w:szCs w:val="24"/>
          <w:highlight w:val="white"/>
        </w:rPr>
        <w:t>, pe baza recomandărilor medicale, cu sau fără contribuţie personală, în condiţiile prevăzute în contractul-cadru şi în normele sale de aplicare.</w:t>
      </w:r>
      <w:r w:rsidRPr="004F1FCC">
        <w:rPr>
          <w:rFonts w:ascii="Times New Roman" w:hAnsi="Times New Roman" w:cs="Times New Roman"/>
          <w:sz w:val="24"/>
          <w:szCs w:val="24"/>
        </w:rPr>
        <w:t>”</w:t>
      </w:r>
    </w:p>
    <w:p w14:paraId="79AE44BE" w14:textId="77777777" w:rsidR="00444DD8" w:rsidRPr="004F1FCC" w:rsidRDefault="00444DD8" w:rsidP="004F1FCC">
      <w:pPr>
        <w:pBdr>
          <w:top w:val="nil"/>
          <w:left w:val="nil"/>
          <w:bottom w:val="nil"/>
          <w:right w:val="nil"/>
          <w:between w:val="nil"/>
        </w:pBdr>
        <w:jc w:val="both"/>
        <w:rPr>
          <w:rFonts w:ascii="Times New Roman" w:hAnsi="Times New Roman" w:cs="Times New Roman"/>
          <w:sz w:val="24"/>
          <w:szCs w:val="24"/>
        </w:rPr>
      </w:pPr>
    </w:p>
    <w:p w14:paraId="419D22B2" w14:textId="7B031310" w:rsidR="00444DD8" w:rsidRPr="004F1FCC" w:rsidRDefault="00444DD8" w:rsidP="004F1FCC">
      <w:pPr>
        <w:pStyle w:val="ListParagraph"/>
        <w:numPr>
          <w:ilvl w:val="0"/>
          <w:numId w:val="25"/>
        </w:numPr>
        <w:tabs>
          <w:tab w:val="left" w:pos="180"/>
        </w:tabs>
        <w:spacing w:after="120"/>
        <w:jc w:val="both"/>
        <w:rPr>
          <w:rFonts w:ascii="Times New Roman" w:hAnsi="Times New Roman" w:cs="Times New Roman"/>
          <w:sz w:val="24"/>
          <w:szCs w:val="24"/>
        </w:rPr>
      </w:pPr>
      <w:r w:rsidRPr="004F1FCC">
        <w:rPr>
          <w:rFonts w:ascii="Times New Roman" w:hAnsi="Times New Roman" w:cs="Times New Roman"/>
          <w:sz w:val="24"/>
          <w:szCs w:val="24"/>
        </w:rPr>
        <w:t>La articolul 317 alineatul (1) se modifică și va avea următorul cuprins:</w:t>
      </w:r>
    </w:p>
    <w:p w14:paraId="2F039A84" w14:textId="77777777" w:rsidR="00444DD8" w:rsidRPr="004F1FCC" w:rsidRDefault="00444DD8" w:rsidP="004F1FCC">
      <w:pPr>
        <w:pStyle w:val="ListParagraph"/>
        <w:tabs>
          <w:tab w:val="left" w:pos="180"/>
        </w:tabs>
        <w:spacing w:after="120"/>
        <w:jc w:val="both"/>
        <w:rPr>
          <w:rFonts w:ascii="Times New Roman" w:hAnsi="Times New Roman" w:cs="Times New Roman"/>
          <w:sz w:val="24"/>
          <w:szCs w:val="24"/>
        </w:rPr>
      </w:pPr>
    </w:p>
    <w:p w14:paraId="54FB23E6" w14:textId="297EF4F8" w:rsidR="00444DD8" w:rsidRPr="004F1FCC" w:rsidRDefault="00444DD8" w:rsidP="004F1FCC">
      <w:pPr>
        <w:pBdr>
          <w:top w:val="nil"/>
          <w:left w:val="nil"/>
          <w:bottom w:val="nil"/>
          <w:right w:val="nil"/>
          <w:between w:val="nil"/>
        </w:pBdr>
        <w:jc w:val="both"/>
        <w:rPr>
          <w:rFonts w:ascii="Times New Roman" w:hAnsi="Times New Roman" w:cs="Times New Roman"/>
          <w:sz w:val="24"/>
          <w:szCs w:val="24"/>
        </w:rPr>
      </w:pPr>
      <w:r w:rsidRPr="004F1FCC">
        <w:rPr>
          <w:rFonts w:ascii="Times New Roman" w:hAnsi="Times New Roman" w:cs="Times New Roman"/>
          <w:sz w:val="24"/>
          <w:szCs w:val="24"/>
        </w:rPr>
        <w:t>”</w:t>
      </w:r>
      <w:r w:rsidRPr="004F1FCC">
        <w:rPr>
          <w:rFonts w:ascii="Times New Roman" w:hAnsi="Times New Roman" w:cs="Times New Roman"/>
          <w:sz w:val="24"/>
          <w:szCs w:val="24"/>
          <w:highlight w:val="white"/>
        </w:rPr>
        <w:t xml:space="preserve">(1) Membrii Consiliului de administraţie al CNAS şi ai consiliilor de administraţie ale caselor de asigurări, precum şi personalul angajat al acestor case de asigurări, indiferent de nivel, nu pot deţine funcţii de conducere în cadrul Ministerului Sănătăţii, </w:t>
      </w:r>
      <w:r w:rsidR="00343E1F" w:rsidRPr="004F1FCC">
        <w:rPr>
          <w:rFonts w:ascii="Times New Roman" w:hAnsi="Times New Roman" w:cs="Times New Roman"/>
          <w:sz w:val="24"/>
          <w:szCs w:val="24"/>
          <w:highlight w:val="white"/>
        </w:rPr>
        <w:t>direcțiilor</w:t>
      </w:r>
      <w:r w:rsidRPr="004F1FCC">
        <w:rPr>
          <w:rFonts w:ascii="Times New Roman" w:hAnsi="Times New Roman" w:cs="Times New Roman"/>
          <w:sz w:val="24"/>
          <w:szCs w:val="24"/>
          <w:highlight w:val="white"/>
        </w:rPr>
        <w:t xml:space="preserve"> de sănătate publică, furnizorilor de servicii medicale din sistemul de asigurări sociale de sănătate ale căror servicii se decontează din fond, unităţilor sanitare, cabinetelor medicale, funcţii alese sau numite în cadrul CMR, colegiilor judeţene ale medicilor, respectiv al municipiului Bucureşti, în cadrul CMSR, colegiilor judeţene ale medicilor stomatologi, respectiv al municipiului Bucureşti, în cadrul CFR, colegiilor judeţene ale farmaciştilor, respectiv al municipiului Bucureşti, organizaţiilor centrale şi locale ale OAMMR, organizaţiilor centrale şi locale ale OBBC, </w:t>
      </w:r>
      <w:r w:rsidRPr="004F1FCC">
        <w:rPr>
          <w:rFonts w:ascii="Times New Roman" w:hAnsi="Times New Roman" w:cs="Times New Roman"/>
          <w:b/>
          <w:sz w:val="24"/>
          <w:szCs w:val="24"/>
          <w:highlight w:val="white"/>
        </w:rPr>
        <w:t>în cadrul CFZRO, colegiilor teritoriale ale fizioterapeuților</w:t>
      </w:r>
      <w:r w:rsidRPr="004F1FCC">
        <w:rPr>
          <w:rFonts w:ascii="Times New Roman" w:hAnsi="Times New Roman" w:cs="Times New Roman"/>
          <w:sz w:val="24"/>
          <w:szCs w:val="24"/>
          <w:highlight w:val="white"/>
        </w:rPr>
        <w:t xml:space="preserve"> sau funcţii în cadrul societăţilor reglementate de Legea nr. 31/1990, republicată, cu modificările şi completările ulterioare, cu profil de asigurări, farmaceutic sau de aparatură medicală. Personalului din cadrul CNAS şi caselor de asigurări, cu statut de funcţionar public, îi sunt aplicabile şi dispoziţiile Legii nr. 161/2003 privind unele măsuri pentru asigurarea transparenţei în exercitarea demnităţilor publice, a funcţiilor publice şi în mediul de afaceri, prevenirea şi sancţionarea corupţiei, cu modificările şi completările ulterioare.</w:t>
      </w:r>
      <w:r w:rsidRPr="004F1FCC">
        <w:rPr>
          <w:rFonts w:ascii="Times New Roman" w:hAnsi="Times New Roman" w:cs="Times New Roman"/>
          <w:sz w:val="24"/>
          <w:szCs w:val="24"/>
        </w:rPr>
        <w:t>”</w:t>
      </w:r>
    </w:p>
    <w:p w14:paraId="551EC782" w14:textId="77777777" w:rsidR="003158D9" w:rsidRPr="004F1FCC" w:rsidRDefault="003158D9" w:rsidP="004F1FCC">
      <w:pPr>
        <w:pBdr>
          <w:top w:val="nil"/>
          <w:left w:val="nil"/>
          <w:bottom w:val="nil"/>
          <w:right w:val="nil"/>
          <w:between w:val="nil"/>
        </w:pBdr>
        <w:jc w:val="both"/>
        <w:rPr>
          <w:rFonts w:ascii="Times New Roman" w:hAnsi="Times New Roman" w:cs="Times New Roman"/>
          <w:sz w:val="24"/>
          <w:szCs w:val="24"/>
        </w:rPr>
      </w:pPr>
    </w:p>
    <w:p w14:paraId="25A630F3" w14:textId="718F7396" w:rsidR="003158D9" w:rsidRPr="004F1FCC" w:rsidRDefault="003158D9" w:rsidP="004F1FCC">
      <w:pPr>
        <w:tabs>
          <w:tab w:val="left" w:pos="180"/>
        </w:tabs>
        <w:spacing w:after="120"/>
        <w:jc w:val="both"/>
        <w:rPr>
          <w:rFonts w:ascii="Times New Roman" w:hAnsi="Times New Roman" w:cs="Times New Roman"/>
          <w:b/>
          <w:bCs/>
          <w:sz w:val="24"/>
          <w:szCs w:val="24"/>
          <w:lang w:val="pt-BR"/>
        </w:rPr>
      </w:pPr>
      <w:r w:rsidRPr="004F1FCC">
        <w:rPr>
          <w:rFonts w:ascii="Times New Roman" w:hAnsi="Times New Roman" w:cs="Times New Roman"/>
          <w:b/>
          <w:sz w:val="24"/>
          <w:szCs w:val="24"/>
        </w:rPr>
        <w:t xml:space="preserve">ART. II – Ordonanța de urgență a Guvernului nr. 44/2022 </w:t>
      </w:r>
      <w:r w:rsidRPr="004F1FCC">
        <w:rPr>
          <w:rFonts w:ascii="Times New Roman" w:hAnsi="Times New Roman" w:cs="Times New Roman"/>
          <w:b/>
          <w:bCs/>
          <w:sz w:val="24"/>
          <w:szCs w:val="24"/>
          <w:shd w:val="clear" w:color="auto" w:fill="FFFFFF"/>
        </w:rPr>
        <w:t xml:space="preserve">privind stabilirea unor măsuri în cadrul sistemului de sănătate, precum şi pentru interpretarea, modificarea şi completarea unor acte normative,  publicată în </w:t>
      </w:r>
      <w:r w:rsidRPr="004F1FCC">
        <w:rPr>
          <w:rFonts w:ascii="Times New Roman" w:hAnsi="Times New Roman" w:cs="Times New Roman"/>
          <w:b/>
          <w:bCs/>
          <w:sz w:val="24"/>
          <w:szCs w:val="24"/>
          <w:lang w:val="pt-BR"/>
        </w:rPr>
        <w:t>Monitorul Oficial al României, Partea I, nr. 373 din 14 aprilie 2022</w:t>
      </w:r>
      <w:r w:rsidR="00846FE4" w:rsidRPr="004F1FCC">
        <w:rPr>
          <w:rFonts w:ascii="Times New Roman" w:hAnsi="Times New Roman" w:cs="Times New Roman"/>
          <w:b/>
          <w:bCs/>
          <w:sz w:val="24"/>
          <w:szCs w:val="24"/>
          <w:shd w:val="clear" w:color="auto" w:fill="FFFFFF"/>
        </w:rPr>
        <w:t xml:space="preserve">, cu modificările și completările ulterioare, </w:t>
      </w:r>
      <w:r w:rsidRPr="004F1FCC">
        <w:rPr>
          <w:rFonts w:ascii="Times New Roman" w:hAnsi="Times New Roman" w:cs="Times New Roman"/>
          <w:b/>
          <w:bCs/>
          <w:sz w:val="24"/>
          <w:szCs w:val="24"/>
          <w:shd w:val="clear" w:color="auto" w:fill="FFFFFF"/>
        </w:rPr>
        <w:t>se modifică după cum urmează:</w:t>
      </w:r>
      <w:r w:rsidRPr="004F1FCC">
        <w:rPr>
          <w:rFonts w:ascii="Times New Roman" w:hAnsi="Times New Roman" w:cs="Times New Roman"/>
          <w:b/>
          <w:bCs/>
          <w:sz w:val="24"/>
          <w:szCs w:val="24"/>
          <w:lang w:val="pt-BR"/>
        </w:rPr>
        <w:t xml:space="preserve"> </w:t>
      </w:r>
    </w:p>
    <w:p w14:paraId="3FA15B83" w14:textId="77777777" w:rsidR="003158D9" w:rsidRPr="004F1FCC" w:rsidRDefault="003158D9" w:rsidP="004F1FCC">
      <w:pPr>
        <w:tabs>
          <w:tab w:val="left" w:pos="180"/>
        </w:tabs>
        <w:spacing w:after="120"/>
        <w:jc w:val="both"/>
        <w:rPr>
          <w:rFonts w:ascii="Times New Roman" w:hAnsi="Times New Roman" w:cs="Times New Roman"/>
          <w:b/>
          <w:bCs/>
          <w:sz w:val="24"/>
          <w:szCs w:val="24"/>
          <w:lang w:val="pt-BR"/>
        </w:rPr>
      </w:pPr>
    </w:p>
    <w:p w14:paraId="2C4082A3" w14:textId="01754712" w:rsidR="003158D9" w:rsidRPr="004F1FCC" w:rsidRDefault="00671994" w:rsidP="004F1FCC">
      <w:pPr>
        <w:tabs>
          <w:tab w:val="left" w:pos="180"/>
        </w:tabs>
        <w:spacing w:after="120"/>
        <w:jc w:val="both"/>
        <w:rPr>
          <w:rFonts w:ascii="Times New Roman" w:hAnsi="Times New Roman" w:cs="Times New Roman"/>
          <w:bCs/>
          <w:sz w:val="24"/>
          <w:szCs w:val="24"/>
          <w:lang w:val="pt-BR"/>
        </w:rPr>
      </w:pPr>
      <w:r>
        <w:rPr>
          <w:rFonts w:ascii="Times New Roman" w:hAnsi="Times New Roman" w:cs="Times New Roman"/>
          <w:bCs/>
          <w:sz w:val="24"/>
          <w:szCs w:val="24"/>
          <w:lang w:val="pt-BR"/>
        </w:rPr>
        <w:t>Alineatul (1) al a</w:t>
      </w:r>
      <w:r w:rsidR="003158D9" w:rsidRPr="004F1FCC">
        <w:rPr>
          <w:rFonts w:ascii="Times New Roman" w:hAnsi="Times New Roman" w:cs="Times New Roman"/>
          <w:bCs/>
          <w:sz w:val="24"/>
          <w:szCs w:val="24"/>
          <w:lang w:val="pt-BR"/>
        </w:rPr>
        <w:t>rticolul</w:t>
      </w:r>
      <w:r>
        <w:rPr>
          <w:rFonts w:ascii="Times New Roman" w:hAnsi="Times New Roman" w:cs="Times New Roman"/>
          <w:bCs/>
          <w:sz w:val="24"/>
          <w:szCs w:val="24"/>
          <w:lang w:val="pt-BR"/>
        </w:rPr>
        <w:t>ului</w:t>
      </w:r>
      <w:r w:rsidR="003158D9" w:rsidRPr="004F1FCC">
        <w:rPr>
          <w:rFonts w:ascii="Times New Roman" w:hAnsi="Times New Roman" w:cs="Times New Roman"/>
          <w:bCs/>
          <w:sz w:val="24"/>
          <w:szCs w:val="24"/>
          <w:lang w:val="pt-BR"/>
        </w:rPr>
        <w:t xml:space="preserve"> IX</w:t>
      </w:r>
      <w:r>
        <w:rPr>
          <w:rFonts w:ascii="Times New Roman" w:hAnsi="Times New Roman" w:cs="Times New Roman"/>
          <w:bCs/>
          <w:sz w:val="24"/>
          <w:szCs w:val="24"/>
          <w:lang w:val="pt-BR"/>
        </w:rPr>
        <w:t>,</w:t>
      </w:r>
      <w:r w:rsidR="003158D9" w:rsidRPr="004F1FCC">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se modifică și va avea următorul cuprins:</w:t>
      </w:r>
    </w:p>
    <w:p w14:paraId="306DB8C4" w14:textId="3B0A1C45" w:rsidR="00037EFC" w:rsidRPr="00671994" w:rsidRDefault="00671994" w:rsidP="004F1FCC">
      <w:pPr>
        <w:tabs>
          <w:tab w:val="left" w:pos="180"/>
        </w:tabs>
        <w:spacing w:after="120"/>
        <w:jc w:val="both"/>
        <w:rPr>
          <w:rFonts w:ascii="Times New Roman" w:hAnsi="Times New Roman" w:cs="Times New Roman"/>
          <w:b/>
          <w:bCs/>
          <w:sz w:val="24"/>
          <w:szCs w:val="24"/>
          <w:lang w:val="pt-BR"/>
        </w:rPr>
      </w:pPr>
      <w:r>
        <w:rPr>
          <w:rFonts w:ascii="Times New Roman" w:hAnsi="Times New Roman" w:cs="Times New Roman"/>
          <w:iCs/>
          <w:sz w:val="24"/>
          <w:szCs w:val="24"/>
          <w:shd w:val="clear" w:color="auto" w:fill="FFFFFF"/>
        </w:rPr>
        <w:t>”</w:t>
      </w:r>
      <w:r w:rsidRPr="00671994">
        <w:rPr>
          <w:rFonts w:ascii="Times New Roman" w:hAnsi="Times New Roman" w:cs="Times New Roman"/>
          <w:iCs/>
          <w:sz w:val="24"/>
          <w:szCs w:val="24"/>
          <w:shd w:val="clear" w:color="auto" w:fill="FFFFFF"/>
        </w:rPr>
        <w:t xml:space="preserve">Art.IX- </w:t>
      </w:r>
      <w:r>
        <w:rPr>
          <w:rFonts w:ascii="Times New Roman" w:hAnsi="Times New Roman" w:cs="Times New Roman"/>
          <w:iCs/>
          <w:sz w:val="24"/>
          <w:szCs w:val="24"/>
          <w:shd w:val="clear" w:color="auto" w:fill="FFFFFF"/>
        </w:rPr>
        <w:t xml:space="preserve">(1) </w:t>
      </w:r>
      <w:r w:rsidRPr="00671994">
        <w:rPr>
          <w:rFonts w:ascii="Times New Roman" w:hAnsi="Times New Roman" w:cs="Times New Roman"/>
          <w:iCs/>
          <w:sz w:val="24"/>
          <w:szCs w:val="24"/>
          <w:shd w:val="clear" w:color="auto" w:fill="FFFFFF"/>
        </w:rPr>
        <w:t xml:space="preserve">Pentru investigaţiile paraclinice </w:t>
      </w:r>
      <w:r>
        <w:rPr>
          <w:rFonts w:ascii="Times New Roman" w:hAnsi="Times New Roman" w:cs="Times New Roman"/>
          <w:iCs/>
          <w:sz w:val="24"/>
          <w:szCs w:val="24"/>
          <w:shd w:val="clear" w:color="auto" w:fill="FFFFFF"/>
        </w:rPr>
        <w:t>efectuate în regim ambulatoriu pentru</w:t>
      </w:r>
      <w:r w:rsidRPr="00671994">
        <w:rPr>
          <w:rFonts w:ascii="Times New Roman" w:hAnsi="Times New Roman" w:cs="Times New Roman"/>
          <w:iCs/>
          <w:sz w:val="24"/>
          <w:szCs w:val="24"/>
          <w:shd w:val="clear" w:color="auto" w:fill="FFFFFF"/>
        </w:rPr>
        <w:t xml:space="preserve"> pacienţi</w:t>
      </w:r>
      <w:r>
        <w:rPr>
          <w:rFonts w:ascii="Times New Roman" w:hAnsi="Times New Roman" w:cs="Times New Roman"/>
          <w:iCs/>
          <w:sz w:val="24"/>
          <w:szCs w:val="24"/>
          <w:shd w:val="clear" w:color="auto" w:fill="FFFFFF"/>
        </w:rPr>
        <w:t>i</w:t>
      </w:r>
      <w:r w:rsidRPr="00671994">
        <w:rPr>
          <w:rFonts w:ascii="Times New Roman" w:hAnsi="Times New Roman" w:cs="Times New Roman"/>
          <w:iCs/>
          <w:sz w:val="24"/>
          <w:szCs w:val="24"/>
          <w:shd w:val="clear" w:color="auto" w:fill="FFFFFF"/>
        </w:rPr>
        <w:t xml:space="preserve"> diagnosticaţi cu boli oncologice, diabet zaharat, afecţiuni rare, boli cardiovasculare, boli cerebrovasculare, boli neurologice, boală cronică renală, sumele contractate cu casele de asigurări de sănătate se suplimentează după încheierea lunii în care au fost acordate investigaţiile paraclinice, prin acte adiţionale.</w:t>
      </w:r>
      <w:r>
        <w:rPr>
          <w:rFonts w:ascii="Times New Roman" w:hAnsi="Times New Roman" w:cs="Times New Roman"/>
          <w:iCs/>
          <w:sz w:val="24"/>
          <w:szCs w:val="24"/>
          <w:shd w:val="clear" w:color="auto" w:fill="FFFFFF"/>
        </w:rPr>
        <w:t>”</w:t>
      </w:r>
    </w:p>
    <w:p w14:paraId="7C560919" w14:textId="77777777" w:rsidR="00037EFC" w:rsidRPr="004F1FCC" w:rsidRDefault="00037EFC" w:rsidP="004F1FCC">
      <w:pPr>
        <w:tabs>
          <w:tab w:val="left" w:pos="180"/>
        </w:tabs>
        <w:spacing w:after="120"/>
        <w:jc w:val="both"/>
        <w:rPr>
          <w:rFonts w:ascii="Times New Roman" w:hAnsi="Times New Roman" w:cs="Times New Roman"/>
          <w:b/>
          <w:bCs/>
          <w:sz w:val="24"/>
          <w:szCs w:val="24"/>
          <w:lang w:val="pt-BR"/>
        </w:rPr>
      </w:pPr>
    </w:p>
    <w:p w14:paraId="0BA7F261" w14:textId="77777777" w:rsidR="00037EFC" w:rsidRPr="004F1FCC" w:rsidRDefault="00037EFC" w:rsidP="004F1FCC">
      <w:pPr>
        <w:tabs>
          <w:tab w:val="left" w:pos="180"/>
        </w:tabs>
        <w:spacing w:after="120"/>
        <w:jc w:val="both"/>
        <w:rPr>
          <w:rFonts w:ascii="Times New Roman" w:hAnsi="Times New Roman" w:cs="Times New Roman"/>
          <w:b/>
          <w:bCs/>
          <w:sz w:val="24"/>
          <w:szCs w:val="24"/>
          <w:lang w:val="pt-BR"/>
        </w:rPr>
      </w:pPr>
    </w:p>
    <w:p w14:paraId="450A351A" w14:textId="77777777" w:rsidR="00037EFC" w:rsidRPr="004F1FCC" w:rsidRDefault="00037EFC" w:rsidP="004F1FCC">
      <w:pPr>
        <w:tabs>
          <w:tab w:val="left" w:pos="180"/>
        </w:tabs>
        <w:spacing w:after="120"/>
        <w:jc w:val="both"/>
        <w:rPr>
          <w:rFonts w:ascii="Times New Roman" w:hAnsi="Times New Roman" w:cs="Times New Roman"/>
          <w:b/>
          <w:bCs/>
          <w:sz w:val="24"/>
          <w:szCs w:val="24"/>
          <w:lang w:val="pt-BR"/>
        </w:rPr>
      </w:pPr>
    </w:p>
    <w:p w14:paraId="33A3F353" w14:textId="77777777" w:rsidR="00037EFC" w:rsidRPr="004F1FCC" w:rsidRDefault="00037EFC" w:rsidP="004F1FCC">
      <w:pPr>
        <w:tabs>
          <w:tab w:val="left" w:pos="180"/>
        </w:tabs>
        <w:spacing w:after="120"/>
        <w:jc w:val="both"/>
        <w:rPr>
          <w:rFonts w:ascii="Times New Roman" w:hAnsi="Times New Roman" w:cs="Times New Roman"/>
          <w:b/>
          <w:bCs/>
          <w:sz w:val="24"/>
          <w:szCs w:val="24"/>
          <w:lang w:val="pt-BR"/>
        </w:rPr>
      </w:pPr>
    </w:p>
    <w:p w14:paraId="33BA7891" w14:textId="77777777" w:rsidR="00037EFC" w:rsidRPr="004F1FCC" w:rsidRDefault="00037EFC" w:rsidP="004F1FCC">
      <w:pPr>
        <w:tabs>
          <w:tab w:val="left" w:pos="180"/>
        </w:tabs>
        <w:spacing w:after="120"/>
        <w:jc w:val="both"/>
        <w:rPr>
          <w:rFonts w:ascii="Times New Roman" w:hAnsi="Times New Roman" w:cs="Times New Roman"/>
          <w:b/>
          <w:bCs/>
          <w:sz w:val="24"/>
          <w:szCs w:val="24"/>
          <w:lang w:val="pt-BR"/>
        </w:rPr>
      </w:pPr>
    </w:p>
    <w:p w14:paraId="13B01C1C" w14:textId="77777777" w:rsidR="00037EFC" w:rsidRPr="004F1FCC" w:rsidRDefault="00037EFC" w:rsidP="004F1FCC">
      <w:pPr>
        <w:tabs>
          <w:tab w:val="left" w:pos="180"/>
        </w:tabs>
        <w:spacing w:after="120"/>
        <w:jc w:val="both"/>
        <w:rPr>
          <w:rFonts w:ascii="Times New Roman" w:hAnsi="Times New Roman" w:cs="Times New Roman"/>
          <w:b/>
          <w:bCs/>
          <w:sz w:val="24"/>
          <w:szCs w:val="24"/>
          <w:lang w:val="pt-BR"/>
        </w:rPr>
      </w:pPr>
    </w:p>
    <w:p w14:paraId="50445E75" w14:textId="77777777" w:rsidR="00037EFC" w:rsidRPr="004F1FCC" w:rsidRDefault="00037EFC" w:rsidP="004F1FCC">
      <w:pPr>
        <w:spacing w:after="0"/>
        <w:jc w:val="both"/>
        <w:rPr>
          <w:rFonts w:ascii="Times New Roman" w:hAnsi="Times New Roman" w:cs="Times New Roman"/>
          <w:bCs/>
          <w:sz w:val="24"/>
          <w:szCs w:val="24"/>
        </w:rPr>
      </w:pPr>
    </w:p>
    <w:p w14:paraId="69E89DC5" w14:textId="77777777" w:rsidR="00037EFC" w:rsidRPr="004F1FCC" w:rsidRDefault="00037EFC" w:rsidP="004F1FCC">
      <w:pPr>
        <w:tabs>
          <w:tab w:val="left" w:pos="180"/>
        </w:tabs>
        <w:spacing w:after="0"/>
        <w:jc w:val="center"/>
        <w:rPr>
          <w:rFonts w:ascii="Times New Roman" w:eastAsia="Times New Roman" w:hAnsi="Times New Roman" w:cs="Times New Roman"/>
          <w:b/>
          <w:sz w:val="24"/>
          <w:szCs w:val="24"/>
        </w:rPr>
      </w:pPr>
      <w:r w:rsidRPr="004F1FCC">
        <w:rPr>
          <w:rFonts w:ascii="Times New Roman" w:eastAsia="Times New Roman" w:hAnsi="Times New Roman" w:cs="Times New Roman"/>
          <w:b/>
          <w:sz w:val="24"/>
          <w:szCs w:val="24"/>
        </w:rPr>
        <w:t>PRIM-MINISTRU</w:t>
      </w:r>
    </w:p>
    <w:p w14:paraId="1BF984A8" w14:textId="77777777" w:rsidR="00037EFC" w:rsidRPr="004F1FCC" w:rsidRDefault="00037EFC" w:rsidP="004F1FCC">
      <w:pPr>
        <w:tabs>
          <w:tab w:val="left" w:pos="180"/>
        </w:tabs>
        <w:spacing w:after="0"/>
        <w:jc w:val="center"/>
        <w:rPr>
          <w:rFonts w:ascii="Times New Roman" w:eastAsia="Times New Roman" w:hAnsi="Times New Roman" w:cs="Times New Roman"/>
          <w:b/>
          <w:bCs/>
          <w:sz w:val="24"/>
          <w:szCs w:val="24"/>
          <w:lang w:eastAsia="ro-RO"/>
        </w:rPr>
      </w:pPr>
    </w:p>
    <w:p w14:paraId="4E62DEB2" w14:textId="77777777" w:rsidR="00037EFC" w:rsidRPr="004F1FCC" w:rsidRDefault="00037EFC" w:rsidP="004F1FCC">
      <w:pPr>
        <w:tabs>
          <w:tab w:val="left" w:pos="180"/>
        </w:tabs>
        <w:spacing w:after="0"/>
        <w:jc w:val="center"/>
        <w:rPr>
          <w:rFonts w:ascii="Times New Roman" w:hAnsi="Times New Roman" w:cs="Times New Roman"/>
          <w:iCs/>
          <w:sz w:val="24"/>
          <w:szCs w:val="24"/>
        </w:rPr>
      </w:pPr>
      <w:r w:rsidRPr="004F1FCC">
        <w:rPr>
          <w:rFonts w:ascii="Times New Roman" w:eastAsia="Times New Roman" w:hAnsi="Times New Roman" w:cs="Times New Roman"/>
          <w:b/>
          <w:bCs/>
          <w:sz w:val="24"/>
          <w:szCs w:val="24"/>
          <w:lang w:eastAsia="ro-RO"/>
        </w:rPr>
        <w:t xml:space="preserve">Ion - Marcel CIOLACU </w:t>
      </w:r>
    </w:p>
    <w:p w14:paraId="663311F2" w14:textId="77777777" w:rsidR="00037EFC" w:rsidRPr="004F1FCC" w:rsidRDefault="00037EFC" w:rsidP="004F1FCC">
      <w:pPr>
        <w:tabs>
          <w:tab w:val="left" w:pos="180"/>
        </w:tabs>
        <w:spacing w:after="120"/>
        <w:jc w:val="both"/>
        <w:rPr>
          <w:rFonts w:ascii="Times New Roman" w:hAnsi="Times New Roman" w:cs="Times New Roman"/>
          <w:b/>
          <w:bCs/>
          <w:sz w:val="24"/>
          <w:szCs w:val="24"/>
          <w:lang w:val="pt-BR"/>
        </w:rPr>
      </w:pPr>
    </w:p>
    <w:p w14:paraId="0D81FAE8" w14:textId="77777777" w:rsidR="003158D9" w:rsidRPr="004F1FCC" w:rsidRDefault="003158D9" w:rsidP="004F1FCC">
      <w:pPr>
        <w:tabs>
          <w:tab w:val="left" w:pos="180"/>
        </w:tabs>
        <w:spacing w:after="120"/>
        <w:jc w:val="both"/>
        <w:rPr>
          <w:rFonts w:ascii="Times New Roman" w:hAnsi="Times New Roman" w:cs="Times New Roman"/>
          <w:b/>
          <w:bCs/>
          <w:sz w:val="24"/>
          <w:szCs w:val="24"/>
          <w:lang w:val="pt-BR"/>
        </w:rPr>
      </w:pPr>
    </w:p>
    <w:p w14:paraId="4E835359" w14:textId="77777777" w:rsidR="003158D9" w:rsidRPr="004F1FCC" w:rsidRDefault="003158D9" w:rsidP="004F1FCC">
      <w:pPr>
        <w:tabs>
          <w:tab w:val="left" w:pos="180"/>
        </w:tabs>
        <w:spacing w:after="120"/>
        <w:jc w:val="both"/>
        <w:rPr>
          <w:rFonts w:ascii="Times New Roman" w:hAnsi="Times New Roman" w:cs="Times New Roman"/>
          <w:b/>
          <w:bCs/>
          <w:sz w:val="24"/>
          <w:szCs w:val="24"/>
          <w:lang w:val="pt-BR"/>
        </w:rPr>
      </w:pPr>
    </w:p>
    <w:p w14:paraId="18D8B0B4" w14:textId="77777777" w:rsidR="003158D9" w:rsidRPr="004F1FCC" w:rsidRDefault="003158D9" w:rsidP="004F1FCC">
      <w:pPr>
        <w:pBdr>
          <w:top w:val="nil"/>
          <w:left w:val="nil"/>
          <w:bottom w:val="nil"/>
          <w:right w:val="nil"/>
          <w:between w:val="nil"/>
        </w:pBdr>
        <w:jc w:val="both"/>
        <w:rPr>
          <w:rFonts w:ascii="Times New Roman" w:hAnsi="Times New Roman" w:cs="Times New Roman"/>
          <w:sz w:val="24"/>
          <w:szCs w:val="24"/>
        </w:rPr>
      </w:pPr>
    </w:p>
    <w:sectPr w:rsidR="003158D9" w:rsidRPr="004F1FCC" w:rsidSect="00BB302D">
      <w:footerReference w:type="default" r:id="rId10"/>
      <w:pgSz w:w="11906" w:h="16838"/>
      <w:pgMar w:top="567" w:right="991" w:bottom="79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44611" w14:textId="77777777" w:rsidR="009926F9" w:rsidRDefault="009926F9" w:rsidP="00C330DD">
      <w:pPr>
        <w:spacing w:after="0" w:line="240" w:lineRule="auto"/>
      </w:pPr>
      <w:r>
        <w:separator/>
      </w:r>
    </w:p>
  </w:endnote>
  <w:endnote w:type="continuationSeparator" w:id="0">
    <w:p w14:paraId="27B8F1B7" w14:textId="77777777" w:rsidR="009926F9" w:rsidRDefault="009926F9" w:rsidP="00C3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557223"/>
      <w:docPartObj>
        <w:docPartGallery w:val="Page Numbers (Bottom of Page)"/>
        <w:docPartUnique/>
      </w:docPartObj>
    </w:sdtPr>
    <w:sdtEndPr/>
    <w:sdtContent>
      <w:sdt>
        <w:sdtPr>
          <w:id w:val="-1134636818"/>
          <w:docPartObj>
            <w:docPartGallery w:val="Page Numbers (Top of Page)"/>
            <w:docPartUnique/>
          </w:docPartObj>
        </w:sdtPr>
        <w:sdtEndPr/>
        <w:sdtContent>
          <w:p w14:paraId="2AE2EE11" w14:textId="598E22E9" w:rsidR="00C330DD" w:rsidRDefault="00C330DD">
            <w:pPr>
              <w:pStyle w:val="Footer"/>
              <w:jc w:val="center"/>
            </w:pPr>
            <w:r>
              <w:t xml:space="preserve">Pagina </w:t>
            </w:r>
            <w:r>
              <w:rPr>
                <w:b/>
                <w:bCs/>
                <w:sz w:val="24"/>
                <w:szCs w:val="24"/>
              </w:rPr>
              <w:fldChar w:fldCharType="begin"/>
            </w:r>
            <w:r>
              <w:rPr>
                <w:b/>
                <w:bCs/>
              </w:rPr>
              <w:instrText>PAGE</w:instrText>
            </w:r>
            <w:r>
              <w:rPr>
                <w:b/>
                <w:bCs/>
                <w:sz w:val="24"/>
                <w:szCs w:val="24"/>
              </w:rPr>
              <w:fldChar w:fldCharType="separate"/>
            </w:r>
            <w:r w:rsidR="00727673">
              <w:rPr>
                <w:b/>
                <w:bCs/>
                <w:noProof/>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727673">
              <w:rPr>
                <w:b/>
                <w:bCs/>
                <w:noProof/>
              </w:rPr>
              <w:t>3</w:t>
            </w:r>
            <w:r>
              <w:rPr>
                <w:b/>
                <w:bCs/>
                <w:sz w:val="24"/>
                <w:szCs w:val="24"/>
              </w:rPr>
              <w:fldChar w:fldCharType="end"/>
            </w:r>
          </w:p>
        </w:sdtContent>
      </w:sdt>
    </w:sdtContent>
  </w:sdt>
  <w:p w14:paraId="0A575D1D" w14:textId="77777777" w:rsidR="00C330DD" w:rsidRDefault="00C3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0A8A8" w14:textId="77777777" w:rsidR="009926F9" w:rsidRDefault="009926F9" w:rsidP="00C330DD">
      <w:pPr>
        <w:spacing w:after="0" w:line="240" w:lineRule="auto"/>
      </w:pPr>
      <w:r>
        <w:separator/>
      </w:r>
    </w:p>
  </w:footnote>
  <w:footnote w:type="continuationSeparator" w:id="0">
    <w:p w14:paraId="41E14D83" w14:textId="77777777" w:rsidR="009926F9" w:rsidRDefault="009926F9" w:rsidP="00C33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8BC"/>
    <w:multiLevelType w:val="hybridMultilevel"/>
    <w:tmpl w:val="F0F441E4"/>
    <w:lvl w:ilvl="0" w:tplc="12DAA336">
      <w:start w:val="2"/>
      <w:numFmt w:val="decimal"/>
      <w:lvlText w:val="(%1)"/>
      <w:lvlJc w:val="left"/>
      <w:pPr>
        <w:ind w:left="1241" w:hanging="390"/>
      </w:pPr>
      <w:rPr>
        <w:rFonts w:hint="default"/>
        <w:b/>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 w15:restartNumberingAfterBreak="0">
    <w:nsid w:val="037839DA"/>
    <w:multiLevelType w:val="hybridMultilevel"/>
    <w:tmpl w:val="E99A7E76"/>
    <w:lvl w:ilvl="0" w:tplc="07521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38B4"/>
    <w:multiLevelType w:val="hybridMultilevel"/>
    <w:tmpl w:val="C3E6098C"/>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BB4008FA">
      <w:start w:val="1"/>
      <w:numFmt w:val="lowerLetter"/>
      <w:lvlText w:val="%5."/>
      <w:lvlJc w:val="left"/>
      <w:pPr>
        <w:ind w:left="3600" w:hanging="360"/>
      </w:pPr>
      <w:rPr>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1C0880"/>
    <w:multiLevelType w:val="hybridMultilevel"/>
    <w:tmpl w:val="7FCE9F80"/>
    <w:lvl w:ilvl="0" w:tplc="6B4245C8">
      <w:start w:val="1"/>
      <w:numFmt w:val="lowerLetter"/>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F0DEF"/>
    <w:multiLevelType w:val="hybridMultilevel"/>
    <w:tmpl w:val="3BBAB6FE"/>
    <w:lvl w:ilvl="0" w:tplc="AC445E4C">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21F7209"/>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6" w15:restartNumberingAfterBreak="0">
    <w:nsid w:val="12851F79"/>
    <w:multiLevelType w:val="hybridMultilevel"/>
    <w:tmpl w:val="312CD658"/>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B">
      <w:start w:val="1"/>
      <w:numFmt w:val="lowerRoman"/>
      <w:lvlText w:val="%5."/>
      <w:lvlJc w:val="right"/>
      <w:pPr>
        <w:ind w:left="3600" w:hanging="360"/>
      </w:pPr>
      <w:rPr>
        <w:b/>
      </w:rPr>
    </w:lvl>
    <w:lvl w:ilvl="5" w:tplc="20D87C4E">
      <w:start w:val="4"/>
      <w:numFmt w:val="bullet"/>
      <w:lvlText w:val="-"/>
      <w:lvlJc w:val="left"/>
      <w:pPr>
        <w:ind w:left="4320" w:hanging="180"/>
      </w:pPr>
      <w:rPr>
        <w:rFonts w:ascii="Times New Roman" w:eastAsia="Times New Roman" w:hAnsi="Times New Roman" w:cs="Times New Roman" w:hint="default"/>
      </w:r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2C42A5B"/>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8" w15:restartNumberingAfterBreak="0">
    <w:nsid w:val="148B4FB3"/>
    <w:multiLevelType w:val="hybridMultilevel"/>
    <w:tmpl w:val="91A6EF9E"/>
    <w:lvl w:ilvl="0" w:tplc="35347814">
      <w:start w:val="1"/>
      <w:numFmt w:val="decimal"/>
      <w:lvlText w:val="(%1)"/>
      <w:lvlJc w:val="left"/>
      <w:pPr>
        <w:ind w:left="1155" w:hanging="39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6CE21FF"/>
    <w:multiLevelType w:val="hybridMultilevel"/>
    <w:tmpl w:val="EF1A81D2"/>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4EB75DA"/>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9C0704"/>
    <w:multiLevelType w:val="hybridMultilevel"/>
    <w:tmpl w:val="C7103884"/>
    <w:lvl w:ilvl="0" w:tplc="745EC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F4608F"/>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13" w15:restartNumberingAfterBreak="0">
    <w:nsid w:val="2EAB1F37"/>
    <w:multiLevelType w:val="hybridMultilevel"/>
    <w:tmpl w:val="E7ECF27E"/>
    <w:lvl w:ilvl="0" w:tplc="FAE275C8">
      <w:start w:val="1"/>
      <w:numFmt w:val="decimal"/>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14" w15:restartNumberingAfterBreak="0">
    <w:nsid w:val="31610C5B"/>
    <w:multiLevelType w:val="hybridMultilevel"/>
    <w:tmpl w:val="37C886E0"/>
    <w:lvl w:ilvl="0" w:tplc="20D87C4E">
      <w:start w:val="4"/>
      <w:numFmt w:val="bullet"/>
      <w:lvlText w:val="-"/>
      <w:lvlJc w:val="left"/>
      <w:pPr>
        <w:ind w:left="1472" w:hanging="360"/>
      </w:pPr>
      <w:rPr>
        <w:rFonts w:ascii="Times New Roman" w:eastAsia="Times New Roman" w:hAnsi="Times New Roman" w:cs="Times New Roman" w:hint="default"/>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5" w15:restartNumberingAfterBreak="0">
    <w:nsid w:val="31C03EC6"/>
    <w:multiLevelType w:val="hybridMultilevel"/>
    <w:tmpl w:val="3F68E708"/>
    <w:lvl w:ilvl="0" w:tplc="7CB81DCA">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346253CB"/>
    <w:multiLevelType w:val="hybridMultilevel"/>
    <w:tmpl w:val="0EE611D2"/>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EF4F91A">
      <w:start w:val="1"/>
      <w:numFmt w:val="lowerLetter"/>
      <w:lvlText w:val="%5)"/>
      <w:lvlJc w:val="right"/>
      <w:pPr>
        <w:ind w:left="3600" w:hanging="360"/>
      </w:pPr>
      <w:rPr>
        <w:rFonts w:ascii="Times New Roman" w:eastAsia="Times New Roman" w:hAnsi="Times New Roman" w:cs="Times New Roman"/>
        <w:b/>
      </w:rPr>
    </w:lvl>
    <w:lvl w:ilvl="5" w:tplc="0418001B">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8C04B33"/>
    <w:multiLevelType w:val="hybridMultilevel"/>
    <w:tmpl w:val="960E3A78"/>
    <w:lvl w:ilvl="0" w:tplc="04180017">
      <w:start w:val="1"/>
      <w:numFmt w:val="lowerLetter"/>
      <w:lvlText w:val="%1)"/>
      <w:lvlJc w:val="left"/>
      <w:pPr>
        <w:ind w:left="720" w:hanging="360"/>
      </w:pPr>
    </w:lvl>
    <w:lvl w:ilvl="1" w:tplc="780494B0">
      <w:start w:val="1"/>
      <w:numFmt w:val="lowerRoman"/>
      <w:lvlText w:val="%2."/>
      <w:lvlJc w:val="right"/>
      <w:pPr>
        <w:ind w:left="1440" w:hanging="360"/>
      </w:pPr>
      <w:rPr>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3900016E"/>
    <w:multiLevelType w:val="hybridMultilevel"/>
    <w:tmpl w:val="F05E0334"/>
    <w:lvl w:ilvl="0" w:tplc="5DFE3B1A">
      <w:start w:val="1"/>
      <w:numFmt w:val="lowerRoman"/>
      <w:lvlText w:val="%1."/>
      <w:lvlJc w:val="right"/>
      <w:pPr>
        <w:ind w:left="3600" w:hanging="360"/>
      </w:pPr>
      <w:rPr>
        <w:b/>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19" w15:restartNumberingAfterBreak="0">
    <w:nsid w:val="39693A09"/>
    <w:multiLevelType w:val="hybridMultilevel"/>
    <w:tmpl w:val="2208E742"/>
    <w:lvl w:ilvl="0" w:tplc="4F34F370">
      <w:start w:val="2"/>
      <w:numFmt w:val="decimal"/>
      <w:lvlText w:val="(%1)"/>
      <w:lvlJc w:val="left"/>
      <w:pPr>
        <w:ind w:left="3509" w:hanging="390"/>
      </w:pPr>
      <w:rPr>
        <w:rFonts w:hint="default"/>
        <w:b/>
        <w:strike/>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0" w15:restartNumberingAfterBreak="0">
    <w:nsid w:val="3C067656"/>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D8A26A9"/>
    <w:multiLevelType w:val="hybridMultilevel"/>
    <w:tmpl w:val="AA4CD6DC"/>
    <w:lvl w:ilvl="0" w:tplc="FCF4A668">
      <w:start w:val="1"/>
      <w:numFmt w:val="decimal"/>
      <w:lvlText w:val="(%1)"/>
      <w:lvlJc w:val="left"/>
      <w:pPr>
        <w:ind w:left="1155" w:hanging="39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F5A1386"/>
    <w:multiLevelType w:val="hybridMultilevel"/>
    <w:tmpl w:val="38CC54D4"/>
    <w:lvl w:ilvl="0" w:tplc="DC94C74C">
      <w:start w:val="1"/>
      <w:numFmt w:val="lowerLetter"/>
      <w:lvlText w:val="%1)"/>
      <w:lvlJc w:val="left"/>
      <w:pPr>
        <w:ind w:left="1636" w:hanging="360"/>
      </w:pPr>
      <w:rPr>
        <w:rFonts w:ascii="Times New Roman" w:eastAsia="Times New Roman" w:hAnsi="Times New Roman" w:cs="Times New Roman"/>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23" w15:restartNumberingAfterBreak="0">
    <w:nsid w:val="44483838"/>
    <w:multiLevelType w:val="hybridMultilevel"/>
    <w:tmpl w:val="E99A7E76"/>
    <w:lvl w:ilvl="0" w:tplc="07521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80096"/>
    <w:multiLevelType w:val="hybridMultilevel"/>
    <w:tmpl w:val="CB9A8082"/>
    <w:lvl w:ilvl="0" w:tplc="B934B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3191F"/>
    <w:multiLevelType w:val="hybridMultilevel"/>
    <w:tmpl w:val="90523BBA"/>
    <w:lvl w:ilvl="0" w:tplc="17BCCFD4">
      <w:start w:val="1"/>
      <w:numFmt w:val="decimal"/>
      <w:lvlText w:val="(%1)"/>
      <w:lvlJc w:val="left"/>
      <w:pPr>
        <w:ind w:left="622" w:hanging="43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15:restartNumberingAfterBreak="0">
    <w:nsid w:val="4E0E33D9"/>
    <w:multiLevelType w:val="hybridMultilevel"/>
    <w:tmpl w:val="67B280D6"/>
    <w:lvl w:ilvl="0" w:tplc="89B0BA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1AF7378"/>
    <w:multiLevelType w:val="hybridMultilevel"/>
    <w:tmpl w:val="782C8A88"/>
    <w:lvl w:ilvl="0" w:tplc="52FE4376">
      <w:start w:val="1"/>
      <w:numFmt w:val="lowerRoman"/>
      <w:lvlText w:val="%1."/>
      <w:lvlJc w:val="right"/>
      <w:pPr>
        <w:ind w:left="2563" w:hanging="360"/>
      </w:pPr>
      <w:rPr>
        <w:b/>
      </w:rPr>
    </w:lvl>
    <w:lvl w:ilvl="1" w:tplc="04180019" w:tentative="1">
      <w:start w:val="1"/>
      <w:numFmt w:val="lowerLetter"/>
      <w:lvlText w:val="%2."/>
      <w:lvlJc w:val="left"/>
      <w:pPr>
        <w:ind w:left="3283" w:hanging="360"/>
      </w:pPr>
    </w:lvl>
    <w:lvl w:ilvl="2" w:tplc="0418001B" w:tentative="1">
      <w:start w:val="1"/>
      <w:numFmt w:val="lowerRoman"/>
      <w:lvlText w:val="%3."/>
      <w:lvlJc w:val="right"/>
      <w:pPr>
        <w:ind w:left="4003" w:hanging="180"/>
      </w:pPr>
    </w:lvl>
    <w:lvl w:ilvl="3" w:tplc="0418000F" w:tentative="1">
      <w:start w:val="1"/>
      <w:numFmt w:val="decimal"/>
      <w:lvlText w:val="%4."/>
      <w:lvlJc w:val="left"/>
      <w:pPr>
        <w:ind w:left="4723" w:hanging="360"/>
      </w:pPr>
    </w:lvl>
    <w:lvl w:ilvl="4" w:tplc="04180019" w:tentative="1">
      <w:start w:val="1"/>
      <w:numFmt w:val="lowerLetter"/>
      <w:lvlText w:val="%5."/>
      <w:lvlJc w:val="left"/>
      <w:pPr>
        <w:ind w:left="5443" w:hanging="360"/>
      </w:pPr>
    </w:lvl>
    <w:lvl w:ilvl="5" w:tplc="24C290E6">
      <w:start w:val="1"/>
      <w:numFmt w:val="lowerRoman"/>
      <w:lvlText w:val="%6."/>
      <w:lvlJc w:val="right"/>
      <w:pPr>
        <w:ind w:left="6163" w:hanging="180"/>
      </w:pPr>
      <w:rPr>
        <w:b/>
        <w:sz w:val="28"/>
        <w:szCs w:val="28"/>
      </w:rPr>
    </w:lvl>
    <w:lvl w:ilvl="6" w:tplc="0418000F" w:tentative="1">
      <w:start w:val="1"/>
      <w:numFmt w:val="decimal"/>
      <w:lvlText w:val="%7."/>
      <w:lvlJc w:val="left"/>
      <w:pPr>
        <w:ind w:left="6883" w:hanging="360"/>
      </w:pPr>
    </w:lvl>
    <w:lvl w:ilvl="7" w:tplc="04180019" w:tentative="1">
      <w:start w:val="1"/>
      <w:numFmt w:val="lowerLetter"/>
      <w:lvlText w:val="%8."/>
      <w:lvlJc w:val="left"/>
      <w:pPr>
        <w:ind w:left="7603" w:hanging="360"/>
      </w:pPr>
    </w:lvl>
    <w:lvl w:ilvl="8" w:tplc="0418001B" w:tentative="1">
      <w:start w:val="1"/>
      <w:numFmt w:val="lowerRoman"/>
      <w:lvlText w:val="%9."/>
      <w:lvlJc w:val="right"/>
      <w:pPr>
        <w:ind w:left="8323" w:hanging="180"/>
      </w:pPr>
    </w:lvl>
  </w:abstractNum>
  <w:abstractNum w:abstractNumId="28" w15:restartNumberingAfterBreak="0">
    <w:nsid w:val="5ED9775E"/>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2CE56A4"/>
    <w:multiLevelType w:val="hybridMultilevel"/>
    <w:tmpl w:val="E99A7E76"/>
    <w:lvl w:ilvl="0" w:tplc="07521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947"/>
    <w:multiLevelType w:val="hybridMultilevel"/>
    <w:tmpl w:val="6F7EBB9C"/>
    <w:lvl w:ilvl="0" w:tplc="F73090C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F8A4BEC"/>
    <w:multiLevelType w:val="hybridMultilevel"/>
    <w:tmpl w:val="0002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F3247"/>
    <w:multiLevelType w:val="hybridMultilevel"/>
    <w:tmpl w:val="997CD1EA"/>
    <w:lvl w:ilvl="0" w:tplc="BAF61958">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8F7D89"/>
    <w:multiLevelType w:val="hybridMultilevel"/>
    <w:tmpl w:val="F44CCB84"/>
    <w:lvl w:ilvl="0" w:tplc="F0F44010">
      <w:start w:val="4"/>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7C023183"/>
    <w:multiLevelType w:val="hybridMultilevel"/>
    <w:tmpl w:val="CDFE44F4"/>
    <w:lvl w:ilvl="0" w:tplc="715E87D0">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2"/>
  </w:num>
  <w:num w:numId="7">
    <w:abstractNumId w:val="14"/>
  </w:num>
  <w:num w:numId="8">
    <w:abstractNumId w:val="7"/>
  </w:num>
  <w:num w:numId="9">
    <w:abstractNumId w:val="22"/>
  </w:num>
  <w:num w:numId="10">
    <w:abstractNumId w:val="20"/>
  </w:num>
  <w:num w:numId="11">
    <w:abstractNumId w:val="28"/>
  </w:num>
  <w:num w:numId="12">
    <w:abstractNumId w:val="10"/>
  </w:num>
  <w:num w:numId="13">
    <w:abstractNumId w:val="19"/>
  </w:num>
  <w:num w:numId="14">
    <w:abstractNumId w:val="5"/>
  </w:num>
  <w:num w:numId="15">
    <w:abstractNumId w:val="12"/>
  </w:num>
  <w:num w:numId="16">
    <w:abstractNumId w:val="16"/>
  </w:num>
  <w:num w:numId="17">
    <w:abstractNumId w:val="6"/>
  </w:num>
  <w:num w:numId="18">
    <w:abstractNumId w:val="18"/>
  </w:num>
  <w:num w:numId="19">
    <w:abstractNumId w:val="11"/>
  </w:num>
  <w:num w:numId="20">
    <w:abstractNumId w:val="30"/>
  </w:num>
  <w:num w:numId="21">
    <w:abstractNumId w:val="33"/>
  </w:num>
  <w:num w:numId="22">
    <w:abstractNumId w:val="27"/>
  </w:num>
  <w:num w:numId="23">
    <w:abstractNumId w:val="1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6"/>
  </w:num>
  <w:num w:numId="27">
    <w:abstractNumId w:val="31"/>
  </w:num>
  <w:num w:numId="28">
    <w:abstractNumId w:val="0"/>
  </w:num>
  <w:num w:numId="29">
    <w:abstractNumId w:val="8"/>
  </w:num>
  <w:num w:numId="30">
    <w:abstractNumId w:val="21"/>
  </w:num>
  <w:num w:numId="31">
    <w:abstractNumId w:val="25"/>
  </w:num>
  <w:num w:numId="32">
    <w:abstractNumId w:val="3"/>
  </w:num>
  <w:num w:numId="33">
    <w:abstractNumId w:val="15"/>
  </w:num>
  <w:num w:numId="34">
    <w:abstractNumId w:val="4"/>
  </w:num>
  <w:num w:numId="35">
    <w:abstractNumId w:val="34"/>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E2"/>
    <w:rsid w:val="00000A73"/>
    <w:rsid w:val="00010442"/>
    <w:rsid w:val="00012D9D"/>
    <w:rsid w:val="00035CA5"/>
    <w:rsid w:val="00037EFC"/>
    <w:rsid w:val="00042CD6"/>
    <w:rsid w:val="00054F1A"/>
    <w:rsid w:val="00056624"/>
    <w:rsid w:val="00060A23"/>
    <w:rsid w:val="00080159"/>
    <w:rsid w:val="000813EC"/>
    <w:rsid w:val="000837C8"/>
    <w:rsid w:val="0008401B"/>
    <w:rsid w:val="00091BFA"/>
    <w:rsid w:val="000C2551"/>
    <w:rsid w:val="000D7FA1"/>
    <w:rsid w:val="000F093C"/>
    <w:rsid w:val="000F1F7E"/>
    <w:rsid w:val="000F2354"/>
    <w:rsid w:val="001011B4"/>
    <w:rsid w:val="00123734"/>
    <w:rsid w:val="00126556"/>
    <w:rsid w:val="001301B3"/>
    <w:rsid w:val="00135722"/>
    <w:rsid w:val="00140D38"/>
    <w:rsid w:val="001419E1"/>
    <w:rsid w:val="001439B9"/>
    <w:rsid w:val="00152B1E"/>
    <w:rsid w:val="00156ABF"/>
    <w:rsid w:val="00164BC0"/>
    <w:rsid w:val="00164CC9"/>
    <w:rsid w:val="00170DB0"/>
    <w:rsid w:val="00176B47"/>
    <w:rsid w:val="00186548"/>
    <w:rsid w:val="00191E67"/>
    <w:rsid w:val="001B395E"/>
    <w:rsid w:val="001C2F00"/>
    <w:rsid w:val="001D188B"/>
    <w:rsid w:val="001D2D9B"/>
    <w:rsid w:val="001D529A"/>
    <w:rsid w:val="001E47F8"/>
    <w:rsid w:val="001E7493"/>
    <w:rsid w:val="001F67C9"/>
    <w:rsid w:val="00201942"/>
    <w:rsid w:val="00201B8D"/>
    <w:rsid w:val="002161F9"/>
    <w:rsid w:val="00226623"/>
    <w:rsid w:val="002343B1"/>
    <w:rsid w:val="00240126"/>
    <w:rsid w:val="00251E41"/>
    <w:rsid w:val="002558DD"/>
    <w:rsid w:val="00261180"/>
    <w:rsid w:val="0026149A"/>
    <w:rsid w:val="00264D62"/>
    <w:rsid w:val="0026538A"/>
    <w:rsid w:val="00271B0E"/>
    <w:rsid w:val="00295B8A"/>
    <w:rsid w:val="002A4BEE"/>
    <w:rsid w:val="002B3EC4"/>
    <w:rsid w:val="002B44FB"/>
    <w:rsid w:val="002C26B5"/>
    <w:rsid w:val="002C6641"/>
    <w:rsid w:val="002D406D"/>
    <w:rsid w:val="002D7692"/>
    <w:rsid w:val="002E4441"/>
    <w:rsid w:val="002E6839"/>
    <w:rsid w:val="002F5CE3"/>
    <w:rsid w:val="002F6E32"/>
    <w:rsid w:val="002F7449"/>
    <w:rsid w:val="002F7767"/>
    <w:rsid w:val="003031B1"/>
    <w:rsid w:val="00315563"/>
    <w:rsid w:val="003158D9"/>
    <w:rsid w:val="00316584"/>
    <w:rsid w:val="003205B7"/>
    <w:rsid w:val="00323AE4"/>
    <w:rsid w:val="0032461A"/>
    <w:rsid w:val="00325B76"/>
    <w:rsid w:val="0033108E"/>
    <w:rsid w:val="003411D7"/>
    <w:rsid w:val="00343E1F"/>
    <w:rsid w:val="00346340"/>
    <w:rsid w:val="00346845"/>
    <w:rsid w:val="00361CA7"/>
    <w:rsid w:val="00363925"/>
    <w:rsid w:val="00377CA3"/>
    <w:rsid w:val="0038011A"/>
    <w:rsid w:val="0038239E"/>
    <w:rsid w:val="003943A9"/>
    <w:rsid w:val="003E6563"/>
    <w:rsid w:val="003F1726"/>
    <w:rsid w:val="00404A7C"/>
    <w:rsid w:val="00405CD3"/>
    <w:rsid w:val="00411AD6"/>
    <w:rsid w:val="0041539D"/>
    <w:rsid w:val="00420920"/>
    <w:rsid w:val="00430079"/>
    <w:rsid w:val="00431811"/>
    <w:rsid w:val="00442217"/>
    <w:rsid w:val="00442EA7"/>
    <w:rsid w:val="00443D5C"/>
    <w:rsid w:val="00444DD8"/>
    <w:rsid w:val="004544C6"/>
    <w:rsid w:val="004727AC"/>
    <w:rsid w:val="00481803"/>
    <w:rsid w:val="00492819"/>
    <w:rsid w:val="004A06F1"/>
    <w:rsid w:val="004A2EC8"/>
    <w:rsid w:val="004B5B45"/>
    <w:rsid w:val="004B6CF5"/>
    <w:rsid w:val="004C0ECA"/>
    <w:rsid w:val="004C412D"/>
    <w:rsid w:val="004C6686"/>
    <w:rsid w:val="004D067A"/>
    <w:rsid w:val="004D3559"/>
    <w:rsid w:val="004E11A2"/>
    <w:rsid w:val="004F1FCC"/>
    <w:rsid w:val="004F6569"/>
    <w:rsid w:val="00500412"/>
    <w:rsid w:val="00510109"/>
    <w:rsid w:val="00523475"/>
    <w:rsid w:val="0052545F"/>
    <w:rsid w:val="00527478"/>
    <w:rsid w:val="00532AC9"/>
    <w:rsid w:val="00533F01"/>
    <w:rsid w:val="00551BCA"/>
    <w:rsid w:val="00554DE8"/>
    <w:rsid w:val="005625F1"/>
    <w:rsid w:val="00566B2D"/>
    <w:rsid w:val="00570AF0"/>
    <w:rsid w:val="00572143"/>
    <w:rsid w:val="005747BF"/>
    <w:rsid w:val="00584FAC"/>
    <w:rsid w:val="00590E78"/>
    <w:rsid w:val="00592242"/>
    <w:rsid w:val="00594A2D"/>
    <w:rsid w:val="005A2808"/>
    <w:rsid w:val="005A73C6"/>
    <w:rsid w:val="005B70B2"/>
    <w:rsid w:val="005C23BB"/>
    <w:rsid w:val="005C34AD"/>
    <w:rsid w:val="005D1902"/>
    <w:rsid w:val="005D2A5B"/>
    <w:rsid w:val="005D6F94"/>
    <w:rsid w:val="005F64E2"/>
    <w:rsid w:val="00603D35"/>
    <w:rsid w:val="00607DE2"/>
    <w:rsid w:val="006138B4"/>
    <w:rsid w:val="006175B6"/>
    <w:rsid w:val="00625990"/>
    <w:rsid w:val="00632ECE"/>
    <w:rsid w:val="0063499C"/>
    <w:rsid w:val="00635282"/>
    <w:rsid w:val="006412BD"/>
    <w:rsid w:val="00641ED7"/>
    <w:rsid w:val="00643AC9"/>
    <w:rsid w:val="00656294"/>
    <w:rsid w:val="00671994"/>
    <w:rsid w:val="006A1F79"/>
    <w:rsid w:val="006A49C4"/>
    <w:rsid w:val="006A59E6"/>
    <w:rsid w:val="006B237A"/>
    <w:rsid w:val="006C0834"/>
    <w:rsid w:val="006D353C"/>
    <w:rsid w:val="006D4307"/>
    <w:rsid w:val="006E40CD"/>
    <w:rsid w:val="006E6BA1"/>
    <w:rsid w:val="006E6FDA"/>
    <w:rsid w:val="006E7898"/>
    <w:rsid w:val="006F2922"/>
    <w:rsid w:val="006F4045"/>
    <w:rsid w:val="007058D2"/>
    <w:rsid w:val="0071688A"/>
    <w:rsid w:val="0072080C"/>
    <w:rsid w:val="00720C75"/>
    <w:rsid w:val="00720FBA"/>
    <w:rsid w:val="0072476B"/>
    <w:rsid w:val="00727673"/>
    <w:rsid w:val="007341B7"/>
    <w:rsid w:val="00735BE1"/>
    <w:rsid w:val="007360C2"/>
    <w:rsid w:val="00736ED5"/>
    <w:rsid w:val="00740BE2"/>
    <w:rsid w:val="007510D3"/>
    <w:rsid w:val="00754D71"/>
    <w:rsid w:val="00761BC6"/>
    <w:rsid w:val="00761C59"/>
    <w:rsid w:val="0076290F"/>
    <w:rsid w:val="00766F87"/>
    <w:rsid w:val="00773852"/>
    <w:rsid w:val="00773E7B"/>
    <w:rsid w:val="007818C6"/>
    <w:rsid w:val="0078208E"/>
    <w:rsid w:val="007840A4"/>
    <w:rsid w:val="0078437B"/>
    <w:rsid w:val="0079307A"/>
    <w:rsid w:val="00796765"/>
    <w:rsid w:val="007A3075"/>
    <w:rsid w:val="007A76C0"/>
    <w:rsid w:val="007B1E62"/>
    <w:rsid w:val="007C0C7A"/>
    <w:rsid w:val="007D6299"/>
    <w:rsid w:val="007E0C08"/>
    <w:rsid w:val="00813A8A"/>
    <w:rsid w:val="00821F4F"/>
    <w:rsid w:val="00822E21"/>
    <w:rsid w:val="00826891"/>
    <w:rsid w:val="00834A38"/>
    <w:rsid w:val="00844839"/>
    <w:rsid w:val="00846409"/>
    <w:rsid w:val="00846FE4"/>
    <w:rsid w:val="0085303B"/>
    <w:rsid w:val="008607F6"/>
    <w:rsid w:val="0086594F"/>
    <w:rsid w:val="008711A6"/>
    <w:rsid w:val="00872BE0"/>
    <w:rsid w:val="00890478"/>
    <w:rsid w:val="008B7F1E"/>
    <w:rsid w:val="008C5FCE"/>
    <w:rsid w:val="008D6733"/>
    <w:rsid w:val="008F1954"/>
    <w:rsid w:val="008F2369"/>
    <w:rsid w:val="00905E6F"/>
    <w:rsid w:val="009210C4"/>
    <w:rsid w:val="0092115F"/>
    <w:rsid w:val="00931F2C"/>
    <w:rsid w:val="00937E28"/>
    <w:rsid w:val="009528EC"/>
    <w:rsid w:val="0095665F"/>
    <w:rsid w:val="0096736B"/>
    <w:rsid w:val="00983E80"/>
    <w:rsid w:val="00987245"/>
    <w:rsid w:val="009926F9"/>
    <w:rsid w:val="009A0B87"/>
    <w:rsid w:val="009A1B77"/>
    <w:rsid w:val="009B5AD4"/>
    <w:rsid w:val="009B5D4E"/>
    <w:rsid w:val="009C01B4"/>
    <w:rsid w:val="009D3098"/>
    <w:rsid w:val="009D6DC4"/>
    <w:rsid w:val="009D6E38"/>
    <w:rsid w:val="009E2925"/>
    <w:rsid w:val="009F5A00"/>
    <w:rsid w:val="009F611A"/>
    <w:rsid w:val="00A03EB8"/>
    <w:rsid w:val="00A063EA"/>
    <w:rsid w:val="00A10830"/>
    <w:rsid w:val="00A20D72"/>
    <w:rsid w:val="00A225AA"/>
    <w:rsid w:val="00A34CF0"/>
    <w:rsid w:val="00A445EF"/>
    <w:rsid w:val="00A50C6E"/>
    <w:rsid w:val="00A515F7"/>
    <w:rsid w:val="00A555AA"/>
    <w:rsid w:val="00A56C30"/>
    <w:rsid w:val="00A624CA"/>
    <w:rsid w:val="00A90F15"/>
    <w:rsid w:val="00A9599A"/>
    <w:rsid w:val="00AA3659"/>
    <w:rsid w:val="00AA3F18"/>
    <w:rsid w:val="00AA7C0E"/>
    <w:rsid w:val="00AC25F4"/>
    <w:rsid w:val="00AC6AEA"/>
    <w:rsid w:val="00AD6090"/>
    <w:rsid w:val="00AE06A7"/>
    <w:rsid w:val="00AE26CA"/>
    <w:rsid w:val="00AE6A30"/>
    <w:rsid w:val="00AF5D8E"/>
    <w:rsid w:val="00AF7410"/>
    <w:rsid w:val="00B1126D"/>
    <w:rsid w:val="00B121A3"/>
    <w:rsid w:val="00B141F6"/>
    <w:rsid w:val="00B14B93"/>
    <w:rsid w:val="00B22C25"/>
    <w:rsid w:val="00B27238"/>
    <w:rsid w:val="00B329FF"/>
    <w:rsid w:val="00B370EE"/>
    <w:rsid w:val="00B37CCA"/>
    <w:rsid w:val="00B4246F"/>
    <w:rsid w:val="00B5727D"/>
    <w:rsid w:val="00B62752"/>
    <w:rsid w:val="00B639FF"/>
    <w:rsid w:val="00B64408"/>
    <w:rsid w:val="00B832F5"/>
    <w:rsid w:val="00B9143D"/>
    <w:rsid w:val="00B9787E"/>
    <w:rsid w:val="00BA2D2A"/>
    <w:rsid w:val="00BA3679"/>
    <w:rsid w:val="00BB302D"/>
    <w:rsid w:val="00BC09D0"/>
    <w:rsid w:val="00BC19D5"/>
    <w:rsid w:val="00BC6104"/>
    <w:rsid w:val="00BD0A0A"/>
    <w:rsid w:val="00BE35BC"/>
    <w:rsid w:val="00BE594D"/>
    <w:rsid w:val="00BF2D74"/>
    <w:rsid w:val="00BF4674"/>
    <w:rsid w:val="00BF5ED9"/>
    <w:rsid w:val="00BF7A5E"/>
    <w:rsid w:val="00BF7FF5"/>
    <w:rsid w:val="00C02CE2"/>
    <w:rsid w:val="00C179A2"/>
    <w:rsid w:val="00C23295"/>
    <w:rsid w:val="00C330DD"/>
    <w:rsid w:val="00C36B7A"/>
    <w:rsid w:val="00C37A9A"/>
    <w:rsid w:val="00C44604"/>
    <w:rsid w:val="00C50ECC"/>
    <w:rsid w:val="00C5177F"/>
    <w:rsid w:val="00C52394"/>
    <w:rsid w:val="00C54694"/>
    <w:rsid w:val="00C62572"/>
    <w:rsid w:val="00C76AF0"/>
    <w:rsid w:val="00C8017D"/>
    <w:rsid w:val="00C8198B"/>
    <w:rsid w:val="00C937E4"/>
    <w:rsid w:val="00CA12B4"/>
    <w:rsid w:val="00CA131F"/>
    <w:rsid w:val="00CA2795"/>
    <w:rsid w:val="00CA4B97"/>
    <w:rsid w:val="00CB123E"/>
    <w:rsid w:val="00CB48E9"/>
    <w:rsid w:val="00CC2ACA"/>
    <w:rsid w:val="00CD00C7"/>
    <w:rsid w:val="00CD2DB0"/>
    <w:rsid w:val="00CD69AD"/>
    <w:rsid w:val="00CD7466"/>
    <w:rsid w:val="00CF005C"/>
    <w:rsid w:val="00CF3CF7"/>
    <w:rsid w:val="00CF450C"/>
    <w:rsid w:val="00CF4619"/>
    <w:rsid w:val="00D034F3"/>
    <w:rsid w:val="00D141EC"/>
    <w:rsid w:val="00D20C50"/>
    <w:rsid w:val="00D35887"/>
    <w:rsid w:val="00D41006"/>
    <w:rsid w:val="00D43A83"/>
    <w:rsid w:val="00D45EA1"/>
    <w:rsid w:val="00D706CF"/>
    <w:rsid w:val="00D74608"/>
    <w:rsid w:val="00D75ED0"/>
    <w:rsid w:val="00D7614C"/>
    <w:rsid w:val="00D76393"/>
    <w:rsid w:val="00D76E80"/>
    <w:rsid w:val="00D8069D"/>
    <w:rsid w:val="00D87C63"/>
    <w:rsid w:val="00D93B8C"/>
    <w:rsid w:val="00D967DA"/>
    <w:rsid w:val="00DA1D7B"/>
    <w:rsid w:val="00DA21D7"/>
    <w:rsid w:val="00DA7387"/>
    <w:rsid w:val="00DB0620"/>
    <w:rsid w:val="00DB0DAA"/>
    <w:rsid w:val="00DB105F"/>
    <w:rsid w:val="00DC0F38"/>
    <w:rsid w:val="00DD6327"/>
    <w:rsid w:val="00DF43A8"/>
    <w:rsid w:val="00DF495C"/>
    <w:rsid w:val="00E004CA"/>
    <w:rsid w:val="00E12D77"/>
    <w:rsid w:val="00E163D4"/>
    <w:rsid w:val="00E21F22"/>
    <w:rsid w:val="00E2393F"/>
    <w:rsid w:val="00E26477"/>
    <w:rsid w:val="00E43C80"/>
    <w:rsid w:val="00E46F02"/>
    <w:rsid w:val="00E55532"/>
    <w:rsid w:val="00E92C48"/>
    <w:rsid w:val="00EA5FEC"/>
    <w:rsid w:val="00ED1816"/>
    <w:rsid w:val="00ED1C7E"/>
    <w:rsid w:val="00ED4D7E"/>
    <w:rsid w:val="00EE3A42"/>
    <w:rsid w:val="00EF0B6B"/>
    <w:rsid w:val="00EF4ECE"/>
    <w:rsid w:val="00EF5B38"/>
    <w:rsid w:val="00EF7C9A"/>
    <w:rsid w:val="00F00A07"/>
    <w:rsid w:val="00F0480F"/>
    <w:rsid w:val="00F1044F"/>
    <w:rsid w:val="00F14818"/>
    <w:rsid w:val="00F1674E"/>
    <w:rsid w:val="00F20F56"/>
    <w:rsid w:val="00F2282C"/>
    <w:rsid w:val="00F260EC"/>
    <w:rsid w:val="00F30772"/>
    <w:rsid w:val="00F30839"/>
    <w:rsid w:val="00F5170F"/>
    <w:rsid w:val="00F53A9C"/>
    <w:rsid w:val="00F74D68"/>
    <w:rsid w:val="00F84241"/>
    <w:rsid w:val="00F97114"/>
    <w:rsid w:val="00FA247A"/>
    <w:rsid w:val="00FA44AD"/>
    <w:rsid w:val="00FA70EC"/>
    <w:rsid w:val="00FB4F6A"/>
    <w:rsid w:val="00FB6386"/>
    <w:rsid w:val="00FC0085"/>
    <w:rsid w:val="00FC2715"/>
    <w:rsid w:val="00FC6C85"/>
    <w:rsid w:val="00FE3F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701"/>
  <w15:chartTrackingRefBased/>
  <w15:docId w15:val="{6ECD9B3B-966B-4447-AD9E-A741956E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o-R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E2"/>
    <w:pPr>
      <w:spacing w:after="200" w:line="276" w:lineRule="auto"/>
    </w:pPr>
    <w:rPr>
      <w:rFonts w:asciiTheme="minorHAnsi" w:hAnsiTheme="minorHAnsi" w:cstheme="minorBidi"/>
      <w:color w:val="auto"/>
      <w:sz w:val="22"/>
      <w:szCs w:val="22"/>
    </w:rPr>
  </w:style>
  <w:style w:type="paragraph" w:styleId="Heading4">
    <w:name w:val="heading 4"/>
    <w:basedOn w:val="Normal"/>
    <w:link w:val="Heading4Char"/>
    <w:uiPriority w:val="9"/>
    <w:qFormat/>
    <w:rsid w:val="00761BC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E2"/>
    <w:pPr>
      <w:ind w:left="720"/>
      <w:contextualSpacing/>
    </w:pPr>
  </w:style>
  <w:style w:type="paragraph" w:styleId="BalloonText">
    <w:name w:val="Balloon Text"/>
    <w:basedOn w:val="Normal"/>
    <w:link w:val="BalloonTextChar"/>
    <w:uiPriority w:val="99"/>
    <w:semiHidden/>
    <w:unhideWhenUsed/>
    <w:rsid w:val="0029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8A"/>
    <w:rPr>
      <w:rFonts w:ascii="Segoe UI" w:hAnsi="Segoe UI" w:cs="Segoe UI"/>
      <w:color w:val="auto"/>
      <w:sz w:val="18"/>
      <w:szCs w:val="18"/>
    </w:rPr>
  </w:style>
  <w:style w:type="character" w:customStyle="1" w:styleId="FontStyle28">
    <w:name w:val="Font Style28"/>
    <w:basedOn w:val="DefaultParagraphFont"/>
    <w:uiPriority w:val="99"/>
    <w:rsid w:val="00A225AA"/>
    <w:rPr>
      <w:rFonts w:ascii="Tahoma" w:hAnsi="Tahoma" w:cs="Tahoma"/>
      <w:sz w:val="18"/>
      <w:szCs w:val="18"/>
    </w:rPr>
  </w:style>
  <w:style w:type="character" w:customStyle="1" w:styleId="FontStyle26">
    <w:name w:val="Font Style26"/>
    <w:basedOn w:val="DefaultParagraphFont"/>
    <w:uiPriority w:val="99"/>
    <w:rsid w:val="00B4246F"/>
    <w:rPr>
      <w:rFonts w:ascii="Tahoma" w:hAnsi="Tahoma" w:cs="Tahoma"/>
      <w:b/>
      <w:bCs/>
      <w:i/>
      <w:iCs/>
      <w:sz w:val="18"/>
      <w:szCs w:val="18"/>
    </w:rPr>
  </w:style>
  <w:style w:type="character" w:customStyle="1" w:styleId="FontStyle30">
    <w:name w:val="Font Style30"/>
    <w:basedOn w:val="DefaultParagraphFont"/>
    <w:uiPriority w:val="99"/>
    <w:rsid w:val="00B4246F"/>
    <w:rPr>
      <w:rFonts w:ascii="Tahoma" w:hAnsi="Tahoma" w:cs="Tahoma"/>
      <w:i/>
      <w:iCs/>
      <w:sz w:val="18"/>
      <w:szCs w:val="18"/>
    </w:rPr>
  </w:style>
  <w:style w:type="paragraph" w:customStyle="1" w:styleId="Style18">
    <w:name w:val="Style18"/>
    <w:basedOn w:val="Normal"/>
    <w:uiPriority w:val="99"/>
    <w:rsid w:val="00B4246F"/>
    <w:pPr>
      <w:widowControl w:val="0"/>
      <w:autoSpaceDE w:val="0"/>
      <w:autoSpaceDN w:val="0"/>
      <w:adjustRightInd w:val="0"/>
      <w:spacing w:after="0" w:line="399" w:lineRule="exact"/>
      <w:ind w:firstLine="720"/>
      <w:jc w:val="both"/>
    </w:pPr>
    <w:rPr>
      <w:rFonts w:ascii="Bookman Old Style" w:eastAsiaTheme="minorEastAsia" w:hAnsi="Bookman Old Style"/>
      <w:sz w:val="24"/>
      <w:szCs w:val="24"/>
      <w:lang w:eastAsia="ro-RO"/>
    </w:rPr>
  </w:style>
  <w:style w:type="character" w:styleId="CommentReference">
    <w:name w:val="annotation reference"/>
    <w:basedOn w:val="DefaultParagraphFont"/>
    <w:uiPriority w:val="99"/>
    <w:semiHidden/>
    <w:unhideWhenUsed/>
    <w:rsid w:val="004D067A"/>
    <w:rPr>
      <w:sz w:val="16"/>
      <w:szCs w:val="16"/>
    </w:rPr>
  </w:style>
  <w:style w:type="paragraph" w:styleId="CommentText">
    <w:name w:val="annotation text"/>
    <w:basedOn w:val="Normal"/>
    <w:link w:val="CommentTextChar"/>
    <w:uiPriority w:val="99"/>
    <w:semiHidden/>
    <w:unhideWhenUsed/>
    <w:rsid w:val="004D067A"/>
    <w:pPr>
      <w:spacing w:line="240" w:lineRule="auto"/>
    </w:pPr>
    <w:rPr>
      <w:sz w:val="20"/>
      <w:szCs w:val="20"/>
    </w:rPr>
  </w:style>
  <w:style w:type="character" w:customStyle="1" w:styleId="CommentTextChar">
    <w:name w:val="Comment Text Char"/>
    <w:basedOn w:val="DefaultParagraphFont"/>
    <w:link w:val="CommentText"/>
    <w:uiPriority w:val="99"/>
    <w:semiHidden/>
    <w:rsid w:val="004D067A"/>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4D067A"/>
    <w:rPr>
      <w:b/>
      <w:bCs/>
    </w:rPr>
  </w:style>
  <w:style w:type="character" w:customStyle="1" w:styleId="CommentSubjectChar">
    <w:name w:val="Comment Subject Char"/>
    <w:basedOn w:val="CommentTextChar"/>
    <w:link w:val="CommentSubject"/>
    <w:uiPriority w:val="99"/>
    <w:semiHidden/>
    <w:rsid w:val="004D067A"/>
    <w:rPr>
      <w:rFonts w:asciiTheme="minorHAnsi" w:hAnsiTheme="minorHAnsi" w:cstheme="minorBidi"/>
      <w:b/>
      <w:bCs/>
      <w:color w:val="auto"/>
      <w:sz w:val="20"/>
      <w:szCs w:val="20"/>
    </w:rPr>
  </w:style>
  <w:style w:type="paragraph" w:styleId="Header">
    <w:name w:val="header"/>
    <w:basedOn w:val="Normal"/>
    <w:link w:val="HeaderChar"/>
    <w:uiPriority w:val="99"/>
    <w:unhideWhenUsed/>
    <w:rsid w:val="00C3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DD"/>
    <w:rPr>
      <w:rFonts w:asciiTheme="minorHAnsi" w:hAnsiTheme="minorHAnsi" w:cstheme="minorBidi"/>
      <w:color w:val="auto"/>
      <w:sz w:val="22"/>
      <w:szCs w:val="22"/>
    </w:rPr>
  </w:style>
  <w:style w:type="paragraph" w:styleId="Footer">
    <w:name w:val="footer"/>
    <w:basedOn w:val="Normal"/>
    <w:link w:val="FooterChar"/>
    <w:uiPriority w:val="99"/>
    <w:unhideWhenUsed/>
    <w:rsid w:val="00C3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DD"/>
    <w:rPr>
      <w:rFonts w:asciiTheme="minorHAnsi" w:hAnsiTheme="minorHAnsi" w:cstheme="minorBidi"/>
      <w:color w:val="auto"/>
      <w:sz w:val="22"/>
      <w:szCs w:val="22"/>
    </w:rPr>
  </w:style>
  <w:style w:type="character" w:customStyle="1" w:styleId="rvts1">
    <w:name w:val="rvts1"/>
    <w:basedOn w:val="DefaultParagraphFont"/>
    <w:rsid w:val="00D76393"/>
  </w:style>
  <w:style w:type="character" w:customStyle="1" w:styleId="rvts2">
    <w:name w:val="rvts2"/>
    <w:basedOn w:val="DefaultParagraphFont"/>
    <w:rsid w:val="00D76393"/>
  </w:style>
  <w:style w:type="character" w:styleId="Hyperlink">
    <w:name w:val="Hyperlink"/>
    <w:basedOn w:val="DefaultParagraphFont"/>
    <w:uiPriority w:val="99"/>
    <w:unhideWhenUsed/>
    <w:rsid w:val="00A20D72"/>
    <w:rPr>
      <w:color w:val="0563C1" w:themeColor="hyperlink"/>
      <w:u w:val="single"/>
    </w:rPr>
  </w:style>
  <w:style w:type="paragraph" w:styleId="BodyText">
    <w:name w:val="Body Text"/>
    <w:basedOn w:val="Normal"/>
    <w:link w:val="BodyTextChar"/>
    <w:uiPriority w:val="1"/>
    <w:semiHidden/>
    <w:unhideWhenUsed/>
    <w:qFormat/>
    <w:rsid w:val="00BA2D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A2D2A"/>
    <w:rPr>
      <w:rFonts w:eastAsia="Times New Roman"/>
      <w:color w:val="auto"/>
      <w:sz w:val="24"/>
    </w:rPr>
  </w:style>
  <w:style w:type="paragraph" w:customStyle="1" w:styleId="al">
    <w:name w:val="a_l"/>
    <w:basedOn w:val="Normal"/>
    <w:rsid w:val="00BA2D2A"/>
    <w:pPr>
      <w:spacing w:after="0" w:line="240" w:lineRule="auto"/>
      <w:jc w:val="both"/>
    </w:pPr>
    <w:rPr>
      <w:rFonts w:ascii="Times New Roman" w:eastAsiaTheme="minorEastAsia" w:hAnsi="Times New Roman" w:cs="Times New Roman"/>
      <w:sz w:val="24"/>
      <w:szCs w:val="24"/>
      <w:lang w:val="en-GB" w:eastAsia="en-GB"/>
    </w:rPr>
  </w:style>
  <w:style w:type="character" w:customStyle="1" w:styleId="rvts3">
    <w:name w:val="rvts3"/>
    <w:basedOn w:val="DefaultParagraphFont"/>
    <w:rsid w:val="00C36B7A"/>
  </w:style>
  <w:style w:type="character" w:customStyle="1" w:styleId="Heading4Char">
    <w:name w:val="Heading 4 Char"/>
    <w:basedOn w:val="DefaultParagraphFont"/>
    <w:link w:val="Heading4"/>
    <w:uiPriority w:val="9"/>
    <w:rsid w:val="00761BC6"/>
    <w:rPr>
      <w:rFonts w:eastAsia="Times New Roman"/>
      <w:b/>
      <w:bCs/>
      <w:color w:val="auto"/>
      <w:sz w:val="24"/>
      <w:lang w:val="en-GB" w:eastAsia="en-GB"/>
    </w:rPr>
  </w:style>
  <w:style w:type="character" w:customStyle="1" w:styleId="rvts12">
    <w:name w:val="rvts12"/>
    <w:basedOn w:val="DefaultParagraphFont"/>
    <w:rsid w:val="00761BC6"/>
  </w:style>
  <w:style w:type="table" w:styleId="TableGrid">
    <w:name w:val="Table Grid"/>
    <w:basedOn w:val="TableNormal"/>
    <w:uiPriority w:val="39"/>
    <w:rsid w:val="00643AC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B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164BC0"/>
  </w:style>
  <w:style w:type="character" w:customStyle="1" w:styleId="rvts10">
    <w:name w:val="rvts10"/>
    <w:basedOn w:val="DefaultParagraphFont"/>
    <w:rsid w:val="00164BC0"/>
  </w:style>
  <w:style w:type="character" w:customStyle="1" w:styleId="rvts9">
    <w:name w:val="rvts9"/>
    <w:basedOn w:val="DefaultParagraphFont"/>
    <w:rsid w:val="00164BC0"/>
  </w:style>
  <w:style w:type="paragraph" w:customStyle="1" w:styleId="rvps1">
    <w:name w:val="rvps1"/>
    <w:basedOn w:val="Normal"/>
    <w:rsid w:val="00080159"/>
    <w:pPr>
      <w:spacing w:after="0" w:line="240" w:lineRule="auto"/>
      <w:jc w:val="center"/>
    </w:pPr>
    <w:rPr>
      <w:rFonts w:ascii="Times New Roman" w:eastAsiaTheme="minorEastAsia" w:hAnsi="Times New Roman" w:cs="Times New Roman"/>
      <w:sz w:val="24"/>
      <w:szCs w:val="24"/>
      <w:lang w:val="en-US"/>
    </w:rPr>
  </w:style>
  <w:style w:type="character" w:styleId="PlaceholderText">
    <w:name w:val="Placeholder Text"/>
    <w:basedOn w:val="DefaultParagraphFont"/>
    <w:uiPriority w:val="99"/>
    <w:semiHidden/>
    <w:rsid w:val="00E163D4"/>
    <w:rPr>
      <w:color w:val="808080"/>
    </w:rPr>
  </w:style>
  <w:style w:type="character" w:customStyle="1" w:styleId="WW8Num1z0">
    <w:name w:val="WW8Num1z0"/>
    <w:rsid w:val="002A4BEE"/>
    <w:rPr>
      <w:rFonts w:ascii="Times New Roman" w:eastAsia="Times New Roman" w:hAnsi="Times New Roman" w:cs="Times New Roman" w:hint="default"/>
    </w:rPr>
  </w:style>
  <w:style w:type="character" w:customStyle="1" w:styleId="rvts8">
    <w:name w:val="rvts8"/>
    <w:basedOn w:val="DefaultParagraphFont"/>
    <w:rsid w:val="00671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9630">
      <w:bodyDiv w:val="1"/>
      <w:marLeft w:val="0"/>
      <w:marRight w:val="0"/>
      <w:marTop w:val="0"/>
      <w:marBottom w:val="0"/>
      <w:divBdr>
        <w:top w:val="none" w:sz="0" w:space="0" w:color="auto"/>
        <w:left w:val="none" w:sz="0" w:space="0" w:color="auto"/>
        <w:bottom w:val="none" w:sz="0" w:space="0" w:color="auto"/>
        <w:right w:val="none" w:sz="0" w:space="0" w:color="auto"/>
      </w:divBdr>
    </w:div>
    <w:div w:id="785854269">
      <w:bodyDiv w:val="1"/>
      <w:marLeft w:val="0"/>
      <w:marRight w:val="0"/>
      <w:marTop w:val="0"/>
      <w:marBottom w:val="0"/>
      <w:divBdr>
        <w:top w:val="none" w:sz="0" w:space="0" w:color="auto"/>
        <w:left w:val="none" w:sz="0" w:space="0" w:color="auto"/>
        <w:bottom w:val="none" w:sz="0" w:space="0" w:color="auto"/>
        <w:right w:val="none" w:sz="0" w:space="0" w:color="auto"/>
      </w:divBdr>
    </w:div>
    <w:div w:id="1003359202">
      <w:bodyDiv w:val="1"/>
      <w:marLeft w:val="0"/>
      <w:marRight w:val="0"/>
      <w:marTop w:val="0"/>
      <w:marBottom w:val="0"/>
      <w:divBdr>
        <w:top w:val="none" w:sz="0" w:space="0" w:color="auto"/>
        <w:left w:val="none" w:sz="0" w:space="0" w:color="auto"/>
        <w:bottom w:val="none" w:sz="0" w:space="0" w:color="auto"/>
        <w:right w:val="none" w:sz="0" w:space="0" w:color="auto"/>
      </w:divBdr>
    </w:div>
    <w:div w:id="1103305989">
      <w:bodyDiv w:val="1"/>
      <w:marLeft w:val="0"/>
      <w:marRight w:val="0"/>
      <w:marTop w:val="0"/>
      <w:marBottom w:val="0"/>
      <w:divBdr>
        <w:top w:val="none" w:sz="0" w:space="0" w:color="auto"/>
        <w:left w:val="none" w:sz="0" w:space="0" w:color="auto"/>
        <w:bottom w:val="none" w:sz="0" w:space="0" w:color="auto"/>
        <w:right w:val="none" w:sz="0" w:space="0" w:color="auto"/>
      </w:divBdr>
    </w:div>
    <w:div w:id="18715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OpenDocumentView(389575,%20744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F9A4-6118-4E41-8CE4-C687FE98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Ministru</dc:creator>
  <cp:keywords/>
  <dc:description/>
  <cp:lastModifiedBy>User</cp:lastModifiedBy>
  <cp:revision>2</cp:revision>
  <cp:lastPrinted>2024-01-17T11:23:00Z</cp:lastPrinted>
  <dcterms:created xsi:type="dcterms:W3CDTF">2024-01-17T11:49:00Z</dcterms:created>
  <dcterms:modified xsi:type="dcterms:W3CDTF">2024-01-17T11:49:00Z</dcterms:modified>
</cp:coreProperties>
</file>