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AE58F8" w14:textId="4335DDCD" w:rsidR="006F4A49" w:rsidRPr="006B3FD0" w:rsidRDefault="006B3FD0" w:rsidP="006B3FD0">
      <w:pPr>
        <w:pStyle w:val="Heading3"/>
        <w:spacing w:line="276" w:lineRule="auto"/>
        <w:jc w:val="center"/>
        <w:divId w:val="144704842"/>
        <w:rPr>
          <w:rFonts w:eastAsia="Times New Roman"/>
          <w:b/>
          <w:bCs/>
          <w:color w:val="333333"/>
        </w:rPr>
      </w:pPr>
      <w:r w:rsidRPr="006B3FD0">
        <w:rPr>
          <w:rFonts w:eastAsia="Times New Roman"/>
          <w:b/>
          <w:bCs/>
          <w:color w:val="333333"/>
        </w:rPr>
        <w:t>MINISTERUL SĂNĂTĂŢII</w:t>
      </w:r>
    </w:p>
    <w:p w14:paraId="3D19F543" w14:textId="77777777" w:rsidR="00327F59" w:rsidRPr="006B3FD0" w:rsidRDefault="00327F59" w:rsidP="005657A1">
      <w:pPr>
        <w:pStyle w:val="Heading3"/>
        <w:spacing w:line="276" w:lineRule="auto"/>
        <w:divId w:val="144704842"/>
        <w:rPr>
          <w:rFonts w:eastAsia="Times New Roman"/>
          <w:b/>
          <w:bCs/>
          <w:color w:val="333333"/>
        </w:rPr>
      </w:pPr>
    </w:p>
    <w:p w14:paraId="27E2E914" w14:textId="77777777" w:rsidR="00327F59" w:rsidRPr="006B3FD0" w:rsidRDefault="00327F59" w:rsidP="005657A1">
      <w:pPr>
        <w:pStyle w:val="Heading3"/>
        <w:spacing w:line="276" w:lineRule="auto"/>
        <w:divId w:val="144704842"/>
        <w:rPr>
          <w:rFonts w:eastAsia="Times New Roman"/>
          <w:b/>
          <w:bCs/>
          <w:color w:val="333333"/>
        </w:rPr>
      </w:pPr>
    </w:p>
    <w:p w14:paraId="0FBD94BF" w14:textId="5C0CB4C1" w:rsidR="00F6559E" w:rsidRPr="006B3FD0" w:rsidRDefault="006B3FD0" w:rsidP="000A44D4">
      <w:pPr>
        <w:pStyle w:val="al"/>
        <w:spacing w:line="276" w:lineRule="auto"/>
        <w:jc w:val="center"/>
        <w:divId w:val="144704842"/>
        <w:rPr>
          <w:rFonts w:eastAsia="Times New Roman"/>
          <w:b/>
        </w:rPr>
      </w:pPr>
      <w:r w:rsidRPr="006B3FD0">
        <w:rPr>
          <w:rFonts w:eastAsia="Times New Roman"/>
          <w:b/>
        </w:rPr>
        <w:t>ORDIN</w:t>
      </w:r>
    </w:p>
    <w:p w14:paraId="60699788" w14:textId="55B491BC" w:rsidR="00F6559E" w:rsidRPr="006B3FD0" w:rsidRDefault="00F6559E" w:rsidP="000E28FC">
      <w:pPr>
        <w:pStyle w:val="al"/>
        <w:spacing w:line="276" w:lineRule="auto"/>
        <w:jc w:val="center"/>
        <w:divId w:val="144704842"/>
        <w:rPr>
          <w:b/>
          <w:color w:val="333333"/>
        </w:rPr>
      </w:pPr>
      <w:r w:rsidRPr="006B3FD0">
        <w:rPr>
          <w:rFonts w:eastAsia="Times New Roman"/>
          <w:b/>
        </w:rPr>
        <w:t xml:space="preserve">pentru </w:t>
      </w:r>
      <w:r w:rsidR="000E28FC" w:rsidRPr="006B3FD0">
        <w:rPr>
          <w:rFonts w:eastAsia="Times New Roman"/>
          <w:b/>
        </w:rPr>
        <w:t>implementarea articolelor 7 și 8</w:t>
      </w:r>
      <w:r w:rsidRPr="006B3FD0">
        <w:rPr>
          <w:rFonts w:eastAsia="Times New Roman"/>
          <w:b/>
        </w:rPr>
        <w:t xml:space="preserve"> </w:t>
      </w:r>
      <w:r w:rsidR="00CB617F" w:rsidRPr="006B3FD0">
        <w:rPr>
          <w:rFonts w:eastAsia="Times New Roman"/>
          <w:b/>
        </w:rPr>
        <w:t xml:space="preserve">din </w:t>
      </w:r>
      <w:r w:rsidRPr="006B3FD0">
        <w:rPr>
          <w:b/>
          <w:color w:val="333333"/>
        </w:rPr>
        <w:t xml:space="preserve">Hotărârea Guvernului </w:t>
      </w:r>
      <w:r w:rsidRPr="006B3FD0">
        <w:rPr>
          <w:b/>
          <w:color w:val="2F5496" w:themeColor="accent1" w:themeShade="BF"/>
        </w:rPr>
        <w:t>nr. 663/2023</w:t>
      </w:r>
      <w:r w:rsidRPr="006B3FD0">
        <w:rPr>
          <w:b/>
          <w:color w:val="333333"/>
        </w:rPr>
        <w:t xml:space="preserve"> privind înfiinţarea Registrul Naţional de Cancer</w:t>
      </w:r>
    </w:p>
    <w:p w14:paraId="1325DACC" w14:textId="77C9C2BD" w:rsidR="00F6559E" w:rsidRPr="000A44D4" w:rsidRDefault="000E28FC" w:rsidP="006B3FD0">
      <w:pPr>
        <w:pStyle w:val="al"/>
        <w:spacing w:after="120" w:line="276" w:lineRule="auto"/>
        <w:rPr>
          <w:color w:val="333333"/>
          <w:lang w:val="ro-RO"/>
        </w:rPr>
      </w:pPr>
      <w:r>
        <w:rPr>
          <w:color w:val="333333"/>
        </w:rPr>
        <w:t>V</w:t>
      </w:r>
      <w:r w:rsidR="00C85D27" w:rsidRPr="000A44D4">
        <w:rPr>
          <w:color w:val="333333"/>
        </w:rPr>
        <w:t>ăz</w:t>
      </w:r>
      <w:r w:rsidR="006B3FD0">
        <w:rPr>
          <w:color w:val="333333"/>
        </w:rPr>
        <w:t xml:space="preserve">ând Referatul de aprobare nr. _________________ </w:t>
      </w:r>
      <w:r w:rsidR="00C85D27" w:rsidRPr="000A44D4">
        <w:rPr>
          <w:color w:val="333333"/>
        </w:rPr>
        <w:t>al Direcţiei generale</w:t>
      </w:r>
      <w:r w:rsidR="00F6559E" w:rsidRPr="000A44D4">
        <w:rPr>
          <w:color w:val="333333"/>
        </w:rPr>
        <w:t xml:space="preserve"> de s</w:t>
      </w:r>
      <w:r w:rsidR="00F6559E" w:rsidRPr="000A44D4">
        <w:rPr>
          <w:color w:val="333333"/>
          <w:lang w:val="ro-RO"/>
        </w:rPr>
        <w:t xml:space="preserve">ănătate publică și programe de sănătate </w:t>
      </w:r>
    </w:p>
    <w:p w14:paraId="25FF2175" w14:textId="30DC402D" w:rsidR="00CB617F" w:rsidRPr="000A44D4" w:rsidRDefault="006B3FD0" w:rsidP="006B3FD0">
      <w:pPr>
        <w:pStyle w:val="al"/>
        <w:spacing w:after="120" w:line="276" w:lineRule="auto"/>
        <w:rPr>
          <w:color w:val="333333"/>
        </w:rPr>
      </w:pPr>
      <w:r>
        <w:rPr>
          <w:color w:val="333333"/>
          <w:lang w:val="ro-RO"/>
        </w:rPr>
        <w:t>a</w:t>
      </w:r>
      <w:r w:rsidR="00241EBA" w:rsidRPr="000A44D4">
        <w:rPr>
          <w:color w:val="333333"/>
        </w:rPr>
        <w:t>vând în vedere</w:t>
      </w:r>
      <w:r w:rsidR="00CB617F" w:rsidRPr="000A44D4">
        <w:rPr>
          <w:color w:val="333333"/>
        </w:rPr>
        <w:t xml:space="preserve"> prevederile</w:t>
      </w:r>
      <w:r>
        <w:rPr>
          <w:color w:val="333333"/>
        </w:rPr>
        <w:t xml:space="preserve"> </w:t>
      </w:r>
      <w:r w:rsidR="00CB617F" w:rsidRPr="000A44D4">
        <w:rPr>
          <w:color w:val="333333"/>
        </w:rPr>
        <w:t xml:space="preserve">art. 7 </w:t>
      </w:r>
      <w:r w:rsidR="000E28FC">
        <w:rPr>
          <w:color w:val="333333"/>
          <w:lang w:val="ro-RO"/>
        </w:rPr>
        <w:t xml:space="preserve">și 8 </w:t>
      </w:r>
      <w:r w:rsidR="00CB617F" w:rsidRPr="000A44D4">
        <w:rPr>
          <w:color w:val="333333"/>
        </w:rPr>
        <w:t xml:space="preserve">din Hotărârea Guvernului </w:t>
      </w:r>
      <w:r w:rsidR="00CB617F" w:rsidRPr="000A44D4">
        <w:rPr>
          <w:color w:val="2F5496" w:themeColor="accent1" w:themeShade="BF"/>
        </w:rPr>
        <w:t>nr. 663/2023</w:t>
      </w:r>
      <w:r w:rsidR="00CB617F" w:rsidRPr="000A44D4">
        <w:rPr>
          <w:color w:val="333333"/>
        </w:rPr>
        <w:t xml:space="preserve"> privind înfiinţar</w:t>
      </w:r>
      <w:r>
        <w:rPr>
          <w:color w:val="333333"/>
        </w:rPr>
        <w:t>ea Registrul Naţional de Cancer,</w:t>
      </w:r>
    </w:p>
    <w:p w14:paraId="6C0570E9" w14:textId="3E4D7A9A" w:rsidR="006F4A49" w:rsidRPr="000A44D4" w:rsidRDefault="006B3FD0" w:rsidP="006B3FD0">
      <w:pPr>
        <w:pStyle w:val="al"/>
        <w:spacing w:after="120" w:line="276" w:lineRule="auto"/>
        <w:rPr>
          <w:color w:val="333333"/>
        </w:rPr>
      </w:pPr>
      <w:r>
        <w:rPr>
          <w:color w:val="333333"/>
          <w:lang w:val="ro-RO"/>
        </w:rPr>
        <w:t xml:space="preserve">în temeiul </w:t>
      </w:r>
      <w:r w:rsidR="00CB617F" w:rsidRPr="000A44D4">
        <w:rPr>
          <w:color w:val="333333"/>
        </w:rPr>
        <w:t>art.7 alin (4) din</w:t>
      </w:r>
      <w:r w:rsidR="00C85D27" w:rsidRPr="000A44D4">
        <w:rPr>
          <w:color w:val="333333"/>
        </w:rPr>
        <w:t xml:space="preserve"> </w:t>
      </w:r>
      <w:r w:rsidR="00241EBA" w:rsidRPr="000A44D4">
        <w:rPr>
          <w:color w:val="333333"/>
        </w:rPr>
        <w:t>Hotăr</w:t>
      </w:r>
      <w:r w:rsidR="00C85D27" w:rsidRPr="000A44D4">
        <w:rPr>
          <w:color w:val="333333"/>
        </w:rPr>
        <w:t>ârea</w:t>
      </w:r>
      <w:r w:rsidR="00241EBA" w:rsidRPr="000A44D4">
        <w:rPr>
          <w:color w:val="333333"/>
        </w:rPr>
        <w:t xml:space="preserve"> Guvernului </w:t>
      </w:r>
      <w:r w:rsidR="0006475F" w:rsidRPr="000A44D4">
        <w:t>nr. 144/2010 privind organizarea şi funcţionarea Ministerului Sănătăţii, cu modificările şi completările ulterioare</w:t>
      </w:r>
      <w:r w:rsidR="00C85D27" w:rsidRPr="000A44D4">
        <w:rPr>
          <w:color w:val="333333"/>
        </w:rPr>
        <w:t>,</w:t>
      </w:r>
    </w:p>
    <w:p w14:paraId="759BC755" w14:textId="77777777" w:rsidR="00CB617F" w:rsidRPr="006B3FD0" w:rsidRDefault="00940ABD" w:rsidP="006B3FD0">
      <w:pPr>
        <w:pStyle w:val="al"/>
        <w:spacing w:after="120" w:line="276" w:lineRule="auto"/>
        <w:rPr>
          <w:b/>
          <w:color w:val="333333"/>
        </w:rPr>
      </w:pPr>
      <w:r w:rsidRPr="006B3FD0">
        <w:rPr>
          <w:b/>
          <w:color w:val="333333"/>
        </w:rPr>
        <w:t xml:space="preserve">ministrul sănătăţii  emite următorul </w:t>
      </w:r>
    </w:p>
    <w:p w14:paraId="7666C920" w14:textId="1941A969" w:rsidR="00940ABD" w:rsidRPr="006B3FD0" w:rsidRDefault="001F79AA" w:rsidP="006B3FD0">
      <w:pPr>
        <w:pStyle w:val="al"/>
        <w:spacing w:after="120" w:line="276" w:lineRule="auto"/>
        <w:jc w:val="center"/>
        <w:rPr>
          <w:b/>
          <w:color w:val="333333"/>
        </w:rPr>
      </w:pPr>
      <w:r w:rsidRPr="006B3FD0">
        <w:rPr>
          <w:b/>
          <w:color w:val="333333"/>
        </w:rPr>
        <w:t>ORDIN:</w:t>
      </w:r>
    </w:p>
    <w:p w14:paraId="25D2EA1B" w14:textId="427C39E1" w:rsidR="00CB617F" w:rsidRPr="00434063" w:rsidRDefault="00081C5F" w:rsidP="001F79AA">
      <w:pPr>
        <w:pStyle w:val="Subtitle"/>
        <w:rPr>
          <w:rFonts w:ascii="Times New Roman" w:eastAsia="Times New Roman" w:hAnsi="Times New Roman" w:cs="Times New Roman"/>
          <w:color w:val="auto"/>
          <w:spacing w:val="0"/>
          <w:sz w:val="24"/>
          <w:szCs w:val="24"/>
        </w:rPr>
      </w:pPr>
      <w:r w:rsidRPr="000A44D4">
        <w:rPr>
          <w:b/>
        </w:rPr>
        <w:t xml:space="preserve">Art. 1. </w:t>
      </w:r>
      <w:r w:rsidR="006B3FD0">
        <w:rPr>
          <w:b/>
        </w:rPr>
        <w:t>-</w:t>
      </w:r>
      <w:r w:rsidR="007D2F61" w:rsidRPr="000A44D4">
        <w:rPr>
          <w:b/>
        </w:rPr>
        <w:t xml:space="preserve"> </w:t>
      </w:r>
      <w:r w:rsidR="00CB617F" w:rsidRPr="00434063">
        <w:rPr>
          <w:rFonts w:ascii="Times New Roman" w:eastAsia="Times New Roman" w:hAnsi="Times New Roman" w:cs="Times New Roman"/>
          <w:color w:val="auto"/>
          <w:spacing w:val="0"/>
          <w:sz w:val="24"/>
          <w:szCs w:val="24"/>
        </w:rPr>
        <w:t>Pentru implementarea articol</w:t>
      </w:r>
      <w:r w:rsidR="006B3FD0" w:rsidRPr="00434063">
        <w:rPr>
          <w:rFonts w:ascii="Times New Roman" w:eastAsia="Times New Roman" w:hAnsi="Times New Roman" w:cs="Times New Roman"/>
          <w:color w:val="auto"/>
          <w:spacing w:val="0"/>
          <w:sz w:val="24"/>
          <w:szCs w:val="24"/>
        </w:rPr>
        <w:t xml:space="preserve">elor 7 și 8 </w:t>
      </w:r>
      <w:r w:rsidR="00CB617F" w:rsidRPr="00434063">
        <w:rPr>
          <w:rFonts w:ascii="Times New Roman" w:eastAsia="Times New Roman" w:hAnsi="Times New Roman" w:cs="Times New Roman"/>
          <w:color w:val="auto"/>
          <w:spacing w:val="0"/>
          <w:sz w:val="24"/>
          <w:szCs w:val="24"/>
        </w:rPr>
        <w:t xml:space="preserve">din Hotărârea Guvernului nr. 663/2023 privind înfiinţarea Registrul Naţional de Cancer se aprobă următoarele: </w:t>
      </w:r>
    </w:p>
    <w:p w14:paraId="33558AC4" w14:textId="63EA5115" w:rsidR="00CB617F" w:rsidRPr="000A44D4" w:rsidRDefault="002206F8" w:rsidP="006B3FD0">
      <w:pPr>
        <w:pStyle w:val="al"/>
        <w:numPr>
          <w:ilvl w:val="0"/>
          <w:numId w:val="8"/>
        </w:numPr>
        <w:spacing w:after="120" w:line="276" w:lineRule="auto"/>
        <w:rPr>
          <w:b/>
          <w:color w:val="333333"/>
        </w:rPr>
      </w:pPr>
      <w:r w:rsidRPr="000A44D4">
        <w:rPr>
          <w:rFonts w:eastAsia="Times New Roman"/>
        </w:rPr>
        <w:t>F</w:t>
      </w:r>
      <w:r w:rsidR="00CB617F" w:rsidRPr="000A44D4">
        <w:rPr>
          <w:rFonts w:eastAsia="Times New Roman"/>
        </w:rPr>
        <w:t>ișa unică de raportare a cazului de cancer, al cărei model este prevăzut</w:t>
      </w:r>
      <w:r w:rsidRPr="000A44D4">
        <w:rPr>
          <w:rFonts w:eastAsia="Times New Roman"/>
        </w:rPr>
        <w:t xml:space="preserve"> în Anexa nr.1 a prezentului ordin. </w:t>
      </w:r>
    </w:p>
    <w:p w14:paraId="7ECAADB6" w14:textId="08F238E5" w:rsidR="000E28FC" w:rsidRDefault="00CB617F" w:rsidP="006B3FD0">
      <w:pPr>
        <w:pStyle w:val="al"/>
        <w:spacing w:after="120" w:line="276" w:lineRule="auto"/>
        <w:rPr>
          <w:color w:val="333333"/>
        </w:rPr>
      </w:pPr>
      <w:r w:rsidRPr="000A44D4">
        <w:rPr>
          <w:color w:val="333333"/>
        </w:rPr>
        <w:t xml:space="preserve">      b) </w:t>
      </w:r>
      <w:r w:rsidR="002206F8" w:rsidRPr="000A44D4">
        <w:rPr>
          <w:color w:val="333333"/>
        </w:rPr>
        <w:t xml:space="preserve"> </w:t>
      </w:r>
      <w:r w:rsidR="007D2F61" w:rsidRPr="000A44D4">
        <w:rPr>
          <w:color w:val="333333"/>
        </w:rPr>
        <w:t>Setul minim de date ale bolnavilor diagnosticați cu cancer car</w:t>
      </w:r>
      <w:r w:rsidR="003B27BF">
        <w:rPr>
          <w:color w:val="333333"/>
        </w:rPr>
        <w:t>e se raportează în RNC în conf</w:t>
      </w:r>
      <w:r w:rsidR="007D2F61" w:rsidRPr="000A44D4">
        <w:rPr>
          <w:color w:val="333333"/>
        </w:rPr>
        <w:t>o</w:t>
      </w:r>
      <w:r w:rsidR="003B27BF">
        <w:rPr>
          <w:color w:val="333333"/>
        </w:rPr>
        <w:t>r</w:t>
      </w:r>
      <w:r w:rsidR="007D2F61" w:rsidRPr="000A44D4">
        <w:rPr>
          <w:color w:val="333333"/>
        </w:rPr>
        <w:t>mitate cu recoman</w:t>
      </w:r>
      <w:r w:rsidRPr="000A44D4">
        <w:rPr>
          <w:color w:val="333333"/>
        </w:rPr>
        <w:t>d</w:t>
      </w:r>
      <w:r w:rsidR="007D2F61" w:rsidRPr="000A44D4">
        <w:rPr>
          <w:color w:val="333333"/>
        </w:rPr>
        <w:t>ările Centrului Comun pentru Cercetare al Comisiei Europene și ale Reţelei europene a registrelor de cancer (ENCR)</w:t>
      </w:r>
      <w:r w:rsidRPr="000A44D4">
        <w:rPr>
          <w:color w:val="333333"/>
        </w:rPr>
        <w:t xml:space="preserve">, care </w:t>
      </w:r>
      <w:r w:rsidR="007D2F61" w:rsidRPr="000A44D4">
        <w:rPr>
          <w:color w:val="333333"/>
        </w:rPr>
        <w:t xml:space="preserve"> este prevăzut în anexa nr.2</w:t>
      </w:r>
      <w:r w:rsidR="002206F8" w:rsidRPr="000A44D4">
        <w:rPr>
          <w:color w:val="333333"/>
        </w:rPr>
        <w:t xml:space="preserve"> a prezentului ordin. </w:t>
      </w:r>
      <w:r w:rsidR="007D2F61" w:rsidRPr="000A44D4">
        <w:rPr>
          <w:color w:val="333333"/>
        </w:rPr>
        <w:t xml:space="preserve"> </w:t>
      </w:r>
    </w:p>
    <w:p w14:paraId="4594CC18" w14:textId="19A9A151" w:rsidR="00F8129E" w:rsidRDefault="000E28FC" w:rsidP="006B3FD0">
      <w:pPr>
        <w:pStyle w:val="al"/>
        <w:spacing w:after="120" w:line="276" w:lineRule="auto"/>
        <w:rPr>
          <w:color w:val="333333"/>
        </w:rPr>
      </w:pPr>
      <w:r>
        <w:rPr>
          <w:color w:val="333333"/>
        </w:rPr>
        <w:t xml:space="preserve">     </w:t>
      </w:r>
      <w:r w:rsidR="002206F8" w:rsidRPr="000E28FC">
        <w:t>c</w:t>
      </w:r>
      <w:r w:rsidR="002206F8" w:rsidRPr="000E28FC">
        <w:rPr>
          <w:color w:val="333333"/>
        </w:rPr>
        <w:t xml:space="preserve">) organizarea </w:t>
      </w:r>
      <w:r w:rsidR="000A44D4" w:rsidRPr="000E28FC">
        <w:rPr>
          <w:color w:val="333333"/>
        </w:rPr>
        <w:t xml:space="preserve">activităţii de înregistrare nominală pe baze populaţionale a datelor bolnavilor de cancer, în vederea dezvoltării sistemului de informații în oncologie aferent Registrului Național </w:t>
      </w:r>
      <w:r w:rsidR="00F8129E" w:rsidRPr="00F8129E">
        <w:rPr>
          <w:color w:val="333333"/>
        </w:rPr>
        <w:t>de Cancer (RNC) și atribuţiile şi responsabilităţile</w:t>
      </w:r>
      <w:r w:rsidR="00F8129E">
        <w:rPr>
          <w:color w:val="333333"/>
        </w:rPr>
        <w:t xml:space="preserve"> </w:t>
      </w:r>
      <w:r w:rsidR="00F8129E" w:rsidRPr="00F8129E">
        <w:rPr>
          <w:color w:val="333333"/>
        </w:rPr>
        <w:t>instituţiilor, furnizorilor de servicii medicale de diagnostic și tratament al cancerului, precum şi ale personalului implicat în activitatea</w:t>
      </w:r>
      <w:r w:rsidR="00F8129E">
        <w:rPr>
          <w:color w:val="333333"/>
        </w:rPr>
        <w:t xml:space="preserve"> </w:t>
      </w:r>
      <w:r w:rsidR="00F8129E" w:rsidRPr="00F8129E">
        <w:rPr>
          <w:color w:val="333333"/>
        </w:rPr>
        <w:t xml:space="preserve">de înregistrare pe baze populaţionale a datelor bolnavilor de cancer, prevăzute în Anexa </w:t>
      </w:r>
      <w:r w:rsidR="00434063">
        <w:rPr>
          <w:color w:val="333333"/>
        </w:rPr>
        <w:t>nr.</w:t>
      </w:r>
      <w:r w:rsidR="00F8129E" w:rsidRPr="00F8129E">
        <w:rPr>
          <w:color w:val="333333"/>
        </w:rPr>
        <w:t>3 a prezentului ordin.</w:t>
      </w:r>
    </w:p>
    <w:p w14:paraId="13C51B1D" w14:textId="77777777" w:rsidR="00F8129E" w:rsidRDefault="00F8129E" w:rsidP="006B3FD0">
      <w:pPr>
        <w:pStyle w:val="al"/>
        <w:spacing w:after="120" w:line="276" w:lineRule="auto"/>
        <w:rPr>
          <w:color w:val="333333"/>
        </w:rPr>
      </w:pPr>
    </w:p>
    <w:p w14:paraId="24EFFF6A" w14:textId="488A6B96" w:rsidR="00AD01D0" w:rsidRDefault="000A44D4" w:rsidP="006B3FD0">
      <w:pPr>
        <w:pStyle w:val="al"/>
        <w:spacing w:after="120" w:line="276" w:lineRule="auto"/>
        <w:rPr>
          <w:color w:val="333333"/>
        </w:rPr>
      </w:pPr>
      <w:r w:rsidRPr="000A44D4">
        <w:rPr>
          <w:b/>
          <w:bCs/>
          <w:color w:val="333333"/>
        </w:rPr>
        <w:t>Art. 2. -</w:t>
      </w:r>
      <w:r w:rsidR="00AD01D0" w:rsidRPr="000A44D4">
        <w:rPr>
          <w:b/>
          <w:color w:val="333333"/>
        </w:rPr>
        <w:t>(1)</w:t>
      </w:r>
      <w:r w:rsidR="00AD01D0">
        <w:rPr>
          <w:color w:val="333333"/>
        </w:rPr>
        <w:t xml:space="preserve"> În termen de 3</w:t>
      </w:r>
      <w:r w:rsidR="00AD01D0" w:rsidRPr="000A44D4">
        <w:rPr>
          <w:color w:val="333333"/>
        </w:rPr>
        <w:t>0 zile de la intrarea în vigoare a prezentului ordin se constituie centrele regionale de coordonare metodologică și implementare a RNC în structura instit</w:t>
      </w:r>
      <w:r w:rsidR="00641025">
        <w:rPr>
          <w:color w:val="333333"/>
        </w:rPr>
        <w:t xml:space="preserve">uțiilor nominalizate la art. 2 alin. (1) din Anexa </w:t>
      </w:r>
      <w:r w:rsidR="00434063">
        <w:rPr>
          <w:color w:val="333333"/>
        </w:rPr>
        <w:t xml:space="preserve">nr. </w:t>
      </w:r>
      <w:r w:rsidR="00641025">
        <w:rPr>
          <w:color w:val="333333"/>
        </w:rPr>
        <w:t>3.</w:t>
      </w:r>
    </w:p>
    <w:p w14:paraId="085FBA45" w14:textId="031463A3" w:rsidR="00F8129E" w:rsidRDefault="00F8129E" w:rsidP="006B3FD0">
      <w:pPr>
        <w:pStyle w:val="al"/>
        <w:spacing w:after="120" w:line="276" w:lineRule="auto"/>
        <w:rPr>
          <w:color w:val="333333"/>
        </w:rPr>
      </w:pPr>
      <w:r>
        <w:rPr>
          <w:color w:val="333333"/>
        </w:rPr>
        <w:t xml:space="preserve">(2) În termen de </w:t>
      </w:r>
      <w:r w:rsidRPr="00F8129E">
        <w:rPr>
          <w:color w:val="333333"/>
        </w:rPr>
        <w:t>15 zile de la intrarea în vigoare a prezentului ordin instituțiile prevăzute la art.</w:t>
      </w:r>
      <w:r w:rsidR="00641025">
        <w:rPr>
          <w:color w:val="333333"/>
        </w:rPr>
        <w:t xml:space="preserve">2 alin (1) din Anexa </w:t>
      </w:r>
      <w:r w:rsidR="00434063">
        <w:rPr>
          <w:color w:val="333333"/>
        </w:rPr>
        <w:t xml:space="preserve">nr. </w:t>
      </w:r>
      <w:r w:rsidR="00641025">
        <w:rPr>
          <w:color w:val="333333"/>
        </w:rPr>
        <w:t xml:space="preserve">3 </w:t>
      </w:r>
      <w:r w:rsidRPr="00F8129E">
        <w:rPr>
          <w:color w:val="333333"/>
        </w:rPr>
        <w:t xml:space="preserve">au obligația de a nominaliza coordonatorul centrului regional de coordonare metodologică și implementare a RNC și de a-l comunica </w:t>
      </w:r>
      <w:r w:rsidR="00641025">
        <w:rPr>
          <w:color w:val="333333"/>
        </w:rPr>
        <w:t xml:space="preserve">Direcției generale de sănătate publică și programe de sănătate din cadrul </w:t>
      </w:r>
      <w:r w:rsidRPr="00F8129E">
        <w:rPr>
          <w:color w:val="333333"/>
        </w:rPr>
        <w:t>Ministerului Sănătății.</w:t>
      </w:r>
    </w:p>
    <w:p w14:paraId="52AE613F" w14:textId="77777777" w:rsidR="00F8129E" w:rsidRPr="000A44D4" w:rsidRDefault="00F8129E" w:rsidP="006B3FD0">
      <w:pPr>
        <w:pStyle w:val="al"/>
        <w:spacing w:after="120" w:line="276" w:lineRule="auto"/>
        <w:rPr>
          <w:color w:val="333333"/>
        </w:rPr>
      </w:pPr>
    </w:p>
    <w:p w14:paraId="6C8C4621" w14:textId="055A550A" w:rsidR="000A44D4" w:rsidRDefault="00F8129E" w:rsidP="006B3FD0">
      <w:pPr>
        <w:pStyle w:val="al"/>
        <w:spacing w:after="120" w:line="276" w:lineRule="auto"/>
        <w:rPr>
          <w:color w:val="333333"/>
        </w:rPr>
      </w:pPr>
      <w:r>
        <w:rPr>
          <w:b/>
          <w:bCs/>
          <w:color w:val="333333"/>
        </w:rPr>
        <w:lastRenderedPageBreak/>
        <w:t>Art. 3</w:t>
      </w:r>
      <w:r w:rsidRPr="000A44D4">
        <w:rPr>
          <w:b/>
          <w:bCs/>
          <w:color w:val="333333"/>
        </w:rPr>
        <w:t xml:space="preserve"> -</w:t>
      </w:r>
      <w:r>
        <w:rPr>
          <w:color w:val="333333"/>
        </w:rPr>
        <w:t xml:space="preserve"> </w:t>
      </w:r>
      <w:r w:rsidR="001F79AA">
        <w:rPr>
          <w:color w:val="333333"/>
        </w:rPr>
        <w:t xml:space="preserve">Stucturile </w:t>
      </w:r>
      <w:r w:rsidR="000A44D4" w:rsidRPr="000A44D4">
        <w:rPr>
          <w:color w:val="333333"/>
        </w:rPr>
        <w:t>de specialitate ale Ministerului Sănătăţii, Institutul Național de Sănătate Publică, instituţiile nominalizate în prezentul ordin, Direcțiile Județene de Sănătate Publică și a Municipiului București, unitățile sanitare și furnizorii de servicii medicale implicaţi în diagnosticarea şi/sau tratarea pacienţilor diagnosticaţi cu o tumoră raportabilă, precum şi ministerele şi instituţiile cu reţea sanitară proprie vor duce la îndeplinire dispoziţiile prezentului ordin.</w:t>
      </w:r>
    </w:p>
    <w:p w14:paraId="5C6B5F84" w14:textId="7976FB89" w:rsidR="000A44D4" w:rsidRPr="000A44D4" w:rsidRDefault="00F8129E" w:rsidP="006B3FD0">
      <w:pPr>
        <w:pStyle w:val="al"/>
        <w:spacing w:after="120" w:line="276" w:lineRule="auto"/>
        <w:rPr>
          <w:color w:val="333333"/>
        </w:rPr>
      </w:pPr>
      <w:r>
        <w:rPr>
          <w:b/>
          <w:bCs/>
          <w:color w:val="333333"/>
        </w:rPr>
        <w:t>Art. 4</w:t>
      </w:r>
      <w:r w:rsidR="000A44D4" w:rsidRPr="000A44D4">
        <w:rPr>
          <w:b/>
          <w:bCs/>
          <w:color w:val="333333"/>
        </w:rPr>
        <w:t>. -</w:t>
      </w:r>
      <w:r w:rsidR="000E28FC">
        <w:rPr>
          <w:color w:val="333333"/>
        </w:rPr>
        <w:t xml:space="preserve"> Anexele nr. 1-3</w:t>
      </w:r>
      <w:r w:rsidR="000A44D4" w:rsidRPr="000A44D4">
        <w:rPr>
          <w:color w:val="333333"/>
        </w:rPr>
        <w:t xml:space="preserve"> fac parte integrantă din prezentul ordin.</w:t>
      </w:r>
    </w:p>
    <w:p w14:paraId="05424713" w14:textId="4B1DA875" w:rsidR="000A44D4" w:rsidRPr="000A44D4" w:rsidRDefault="00F8129E" w:rsidP="006B3FD0">
      <w:pPr>
        <w:pStyle w:val="al"/>
        <w:spacing w:after="120" w:line="276" w:lineRule="auto"/>
        <w:rPr>
          <w:color w:val="333333"/>
        </w:rPr>
      </w:pPr>
      <w:r>
        <w:rPr>
          <w:b/>
          <w:bCs/>
          <w:color w:val="333333"/>
        </w:rPr>
        <w:t>Art. 5</w:t>
      </w:r>
      <w:r w:rsidR="000A44D4" w:rsidRPr="000A44D4">
        <w:rPr>
          <w:b/>
          <w:bCs/>
          <w:color w:val="333333"/>
        </w:rPr>
        <w:t>. -</w:t>
      </w:r>
      <w:r w:rsidR="000A44D4" w:rsidRPr="000A44D4">
        <w:rPr>
          <w:color w:val="333333"/>
        </w:rPr>
        <w:t xml:space="preserve"> Prezentul ordin se publică în Monitorul Oficial al României, Partea I.</w:t>
      </w:r>
    </w:p>
    <w:p w14:paraId="5AAD6683" w14:textId="77777777" w:rsidR="000A44D4" w:rsidRDefault="000A44D4" w:rsidP="006B3FD0">
      <w:pPr>
        <w:spacing w:after="120" w:line="276" w:lineRule="auto"/>
        <w:jc w:val="center"/>
        <w:rPr>
          <w:rFonts w:ascii="Times New Roman" w:eastAsia="Times New Roman" w:hAnsi="Times New Roman" w:cs="Times New Roman"/>
          <w:b/>
          <w:bCs/>
          <w:color w:val="333333"/>
          <w:sz w:val="24"/>
          <w:szCs w:val="24"/>
        </w:rPr>
      </w:pPr>
    </w:p>
    <w:p w14:paraId="4BD46FBD" w14:textId="77777777" w:rsidR="00F8129E" w:rsidRPr="000A44D4" w:rsidRDefault="00F8129E" w:rsidP="006B3FD0">
      <w:pPr>
        <w:spacing w:after="120" w:line="276" w:lineRule="auto"/>
        <w:jc w:val="center"/>
        <w:rPr>
          <w:rFonts w:ascii="Times New Roman" w:eastAsia="Times New Roman" w:hAnsi="Times New Roman" w:cs="Times New Roman"/>
          <w:b/>
          <w:bCs/>
          <w:color w:val="333333"/>
          <w:sz w:val="24"/>
          <w:szCs w:val="24"/>
        </w:rPr>
      </w:pPr>
    </w:p>
    <w:p w14:paraId="4EF44911" w14:textId="77777777" w:rsidR="000A44D4" w:rsidRPr="000A44D4" w:rsidRDefault="000A44D4" w:rsidP="006B3FD0">
      <w:pPr>
        <w:autoSpaceDE w:val="0"/>
        <w:autoSpaceDN w:val="0"/>
        <w:adjustRightInd w:val="0"/>
        <w:spacing w:after="120" w:line="276" w:lineRule="auto"/>
        <w:ind w:right="-188"/>
        <w:jc w:val="center"/>
        <w:rPr>
          <w:rFonts w:ascii="Times New Roman" w:eastAsia="Times New Roman" w:hAnsi="Times New Roman" w:cs="Times New Roman"/>
          <w:b/>
          <w:sz w:val="24"/>
          <w:szCs w:val="24"/>
          <w:lang w:eastAsia="ro-RO"/>
        </w:rPr>
      </w:pPr>
      <w:r w:rsidRPr="000A44D4">
        <w:rPr>
          <w:rFonts w:ascii="Times New Roman" w:eastAsia="Times New Roman" w:hAnsi="Times New Roman" w:cs="Times New Roman"/>
          <w:b/>
          <w:sz w:val="24"/>
          <w:szCs w:val="24"/>
          <w:lang w:eastAsia="ro-RO"/>
        </w:rPr>
        <w:t>MINISTRUL SĂNĂTĂȚII</w:t>
      </w:r>
    </w:p>
    <w:p w14:paraId="0CA3FD3A" w14:textId="77777777" w:rsidR="000A44D4" w:rsidRPr="000A44D4" w:rsidRDefault="000A44D4" w:rsidP="006B3FD0">
      <w:pPr>
        <w:spacing w:after="120" w:line="276" w:lineRule="auto"/>
        <w:jc w:val="center"/>
        <w:rPr>
          <w:rFonts w:ascii="Times New Roman" w:eastAsia="Times New Roman" w:hAnsi="Times New Roman" w:cs="Times New Roman"/>
          <w:b/>
          <w:bCs/>
          <w:color w:val="333333"/>
          <w:sz w:val="24"/>
          <w:szCs w:val="24"/>
        </w:rPr>
      </w:pPr>
      <w:r w:rsidRPr="000A44D4">
        <w:rPr>
          <w:rFonts w:ascii="Times New Roman" w:eastAsia="Times New Roman" w:hAnsi="Times New Roman" w:cs="Times New Roman"/>
          <w:b/>
          <w:sz w:val="24"/>
          <w:szCs w:val="24"/>
          <w:lang w:eastAsia="ro-RO"/>
        </w:rPr>
        <w:t>PROF. UNIV. DR. ALEXANDRU RAFILA</w:t>
      </w:r>
      <w:r w:rsidRPr="000A44D4">
        <w:rPr>
          <w:rFonts w:ascii="Times New Roman" w:eastAsia="Times New Roman" w:hAnsi="Times New Roman" w:cs="Times New Roman"/>
          <w:b/>
          <w:bCs/>
          <w:color w:val="333333"/>
          <w:sz w:val="24"/>
          <w:szCs w:val="24"/>
        </w:rPr>
        <w:br/>
      </w:r>
    </w:p>
    <w:p w14:paraId="67AB7132" w14:textId="77777777" w:rsidR="002206F8" w:rsidRPr="000A44D4" w:rsidRDefault="002206F8" w:rsidP="006B3FD0">
      <w:pPr>
        <w:pStyle w:val="al"/>
        <w:spacing w:after="120" w:line="276" w:lineRule="auto"/>
        <w:rPr>
          <w:color w:val="333333"/>
        </w:rPr>
      </w:pPr>
    </w:p>
    <w:p w14:paraId="0844E833" w14:textId="77777777" w:rsidR="00DD4887" w:rsidRDefault="00DD4887" w:rsidP="006B3FD0">
      <w:pPr>
        <w:pStyle w:val="al"/>
        <w:spacing w:after="120" w:line="276" w:lineRule="auto"/>
        <w:rPr>
          <w:color w:val="333333"/>
        </w:rPr>
      </w:pPr>
    </w:p>
    <w:p w14:paraId="1ED277BB" w14:textId="77777777" w:rsidR="00641025" w:rsidRDefault="00641025" w:rsidP="006B3FD0">
      <w:pPr>
        <w:pStyle w:val="al"/>
        <w:spacing w:after="120" w:line="276" w:lineRule="auto"/>
        <w:rPr>
          <w:color w:val="333333"/>
        </w:rPr>
      </w:pPr>
    </w:p>
    <w:p w14:paraId="0B480D84" w14:textId="77777777" w:rsidR="00641025" w:rsidRDefault="00641025" w:rsidP="006B3FD0">
      <w:pPr>
        <w:pStyle w:val="al"/>
        <w:spacing w:after="120" w:line="276" w:lineRule="auto"/>
        <w:rPr>
          <w:color w:val="333333"/>
        </w:rPr>
      </w:pPr>
    </w:p>
    <w:p w14:paraId="663B267D" w14:textId="77777777" w:rsidR="00641025" w:rsidRDefault="00641025" w:rsidP="006B3FD0">
      <w:pPr>
        <w:pStyle w:val="al"/>
        <w:spacing w:after="120" w:line="276" w:lineRule="auto"/>
        <w:rPr>
          <w:color w:val="333333"/>
        </w:rPr>
      </w:pPr>
    </w:p>
    <w:p w14:paraId="064089B1" w14:textId="77777777" w:rsidR="00641025" w:rsidRDefault="00641025" w:rsidP="006B3FD0">
      <w:pPr>
        <w:pStyle w:val="al"/>
        <w:spacing w:after="120" w:line="276" w:lineRule="auto"/>
        <w:rPr>
          <w:color w:val="333333"/>
        </w:rPr>
      </w:pPr>
    </w:p>
    <w:p w14:paraId="74EEFD93" w14:textId="77777777" w:rsidR="00641025" w:rsidRDefault="00641025" w:rsidP="006B3FD0">
      <w:pPr>
        <w:pStyle w:val="al"/>
        <w:spacing w:after="120" w:line="276" w:lineRule="auto"/>
        <w:rPr>
          <w:color w:val="333333"/>
        </w:rPr>
      </w:pPr>
    </w:p>
    <w:p w14:paraId="0F82EC0A" w14:textId="77777777" w:rsidR="00641025" w:rsidRDefault="00641025" w:rsidP="006B3FD0">
      <w:pPr>
        <w:pStyle w:val="al"/>
        <w:spacing w:after="120" w:line="276" w:lineRule="auto"/>
        <w:rPr>
          <w:color w:val="333333"/>
        </w:rPr>
      </w:pPr>
    </w:p>
    <w:p w14:paraId="2CA5E405" w14:textId="77777777" w:rsidR="00641025" w:rsidRDefault="00641025" w:rsidP="006B3FD0">
      <w:pPr>
        <w:pStyle w:val="al"/>
        <w:spacing w:after="120" w:line="276" w:lineRule="auto"/>
        <w:rPr>
          <w:color w:val="333333"/>
        </w:rPr>
      </w:pPr>
    </w:p>
    <w:p w14:paraId="732969FB" w14:textId="77777777" w:rsidR="00641025" w:rsidRDefault="00641025" w:rsidP="006B3FD0">
      <w:pPr>
        <w:pStyle w:val="al"/>
        <w:spacing w:after="120" w:line="276" w:lineRule="auto"/>
        <w:rPr>
          <w:color w:val="333333"/>
        </w:rPr>
      </w:pPr>
    </w:p>
    <w:p w14:paraId="16D3BE0B" w14:textId="77777777" w:rsidR="00641025" w:rsidRDefault="00641025" w:rsidP="006B3FD0">
      <w:pPr>
        <w:pStyle w:val="al"/>
        <w:spacing w:after="120" w:line="276" w:lineRule="auto"/>
        <w:rPr>
          <w:color w:val="333333"/>
        </w:rPr>
      </w:pPr>
    </w:p>
    <w:p w14:paraId="542E6936" w14:textId="77777777" w:rsidR="00641025" w:rsidRDefault="00641025" w:rsidP="006B3FD0">
      <w:pPr>
        <w:pStyle w:val="al"/>
        <w:spacing w:after="120" w:line="276" w:lineRule="auto"/>
        <w:rPr>
          <w:color w:val="333333"/>
        </w:rPr>
      </w:pPr>
    </w:p>
    <w:p w14:paraId="138725D2" w14:textId="77777777" w:rsidR="00641025" w:rsidRDefault="00641025" w:rsidP="006B3FD0">
      <w:pPr>
        <w:pStyle w:val="al"/>
        <w:spacing w:after="120" w:line="276" w:lineRule="auto"/>
        <w:rPr>
          <w:color w:val="333333"/>
        </w:rPr>
      </w:pPr>
    </w:p>
    <w:p w14:paraId="42C29DAA" w14:textId="77777777" w:rsidR="00641025" w:rsidRDefault="00641025" w:rsidP="006B3FD0">
      <w:pPr>
        <w:pStyle w:val="al"/>
        <w:spacing w:after="120" w:line="276" w:lineRule="auto"/>
        <w:rPr>
          <w:color w:val="333333"/>
        </w:rPr>
      </w:pPr>
    </w:p>
    <w:p w14:paraId="3F275B53" w14:textId="77777777" w:rsidR="00641025" w:rsidRPr="000A44D4" w:rsidRDefault="00641025" w:rsidP="006B3FD0">
      <w:pPr>
        <w:pStyle w:val="al"/>
        <w:spacing w:after="120" w:line="276" w:lineRule="auto"/>
        <w:rPr>
          <w:color w:val="333333"/>
        </w:rPr>
      </w:pPr>
    </w:p>
    <w:p w14:paraId="0B1CDE0A" w14:textId="77777777" w:rsidR="004F28E5" w:rsidRDefault="004F28E5" w:rsidP="006B3FD0">
      <w:pPr>
        <w:pStyle w:val="Heading4"/>
        <w:spacing w:after="120" w:line="276" w:lineRule="auto"/>
        <w:jc w:val="right"/>
        <w:rPr>
          <w:rFonts w:eastAsia="Times New Roman"/>
          <w:color w:val="333333"/>
        </w:rPr>
      </w:pPr>
    </w:p>
    <w:p w14:paraId="699F811C" w14:textId="77777777" w:rsidR="003B27BF" w:rsidRDefault="003B27BF" w:rsidP="006B3FD0">
      <w:pPr>
        <w:pStyle w:val="Heading4"/>
        <w:spacing w:after="120" w:line="276" w:lineRule="auto"/>
        <w:jc w:val="right"/>
        <w:rPr>
          <w:rFonts w:eastAsia="Times New Roman"/>
          <w:color w:val="333333"/>
        </w:rPr>
      </w:pPr>
    </w:p>
    <w:p w14:paraId="27290ACE" w14:textId="77777777" w:rsidR="003B27BF" w:rsidRDefault="003B27BF" w:rsidP="006B3FD0">
      <w:pPr>
        <w:pStyle w:val="Heading4"/>
        <w:spacing w:after="120" w:line="276" w:lineRule="auto"/>
        <w:jc w:val="right"/>
        <w:rPr>
          <w:rFonts w:eastAsia="Times New Roman"/>
          <w:color w:val="333333"/>
        </w:rPr>
      </w:pPr>
    </w:p>
    <w:p w14:paraId="6C904F6F" w14:textId="77777777" w:rsidR="003B27BF" w:rsidRDefault="003B27BF" w:rsidP="006B3FD0">
      <w:pPr>
        <w:pStyle w:val="Heading4"/>
        <w:spacing w:after="120" w:line="276" w:lineRule="auto"/>
        <w:jc w:val="right"/>
        <w:rPr>
          <w:rFonts w:eastAsia="Times New Roman"/>
          <w:color w:val="333333"/>
        </w:rPr>
      </w:pPr>
    </w:p>
    <w:p w14:paraId="774443EA" w14:textId="77777777" w:rsidR="003B27BF" w:rsidRDefault="003B27BF" w:rsidP="006B3FD0">
      <w:pPr>
        <w:pStyle w:val="Heading4"/>
        <w:spacing w:after="120" w:line="276" w:lineRule="auto"/>
        <w:jc w:val="right"/>
        <w:rPr>
          <w:rFonts w:eastAsia="Times New Roman"/>
          <w:color w:val="333333"/>
        </w:rPr>
      </w:pPr>
    </w:p>
    <w:p w14:paraId="31A30F28" w14:textId="77777777" w:rsidR="001F79AA" w:rsidRDefault="001F79AA" w:rsidP="003B27BF">
      <w:pPr>
        <w:jc w:val="center"/>
        <w:rPr>
          <w:rFonts w:ascii="Arial" w:hAnsi="Arial" w:cs="Arial"/>
          <w:b/>
          <w:lang w:val="ro-RO" w:eastAsia="ro-RO"/>
        </w:rPr>
      </w:pPr>
    </w:p>
    <w:p w14:paraId="578938F0" w14:textId="77777777" w:rsidR="001F79AA" w:rsidRDefault="001F79AA" w:rsidP="003B27BF">
      <w:pPr>
        <w:jc w:val="center"/>
        <w:rPr>
          <w:rFonts w:ascii="Arial" w:hAnsi="Arial" w:cs="Arial"/>
          <w:b/>
          <w:lang w:val="ro-RO" w:eastAsia="ro-RO"/>
        </w:rPr>
      </w:pPr>
    </w:p>
    <w:p w14:paraId="2EB523CA" w14:textId="49F2DF1C" w:rsidR="003B27BF" w:rsidRDefault="003B27BF" w:rsidP="003B27BF">
      <w:pPr>
        <w:jc w:val="center"/>
        <w:rPr>
          <w:rFonts w:ascii="Arial" w:hAnsi="Arial" w:cs="Arial"/>
          <w:b/>
          <w:lang w:val="ro-RO" w:eastAsia="ro-RO"/>
        </w:rPr>
      </w:pPr>
      <w:r>
        <w:rPr>
          <w:rFonts w:ascii="Arial" w:hAnsi="Arial" w:cs="Arial"/>
          <w:b/>
          <w:lang w:val="ro-RO" w:eastAsia="ro-RO"/>
        </w:rPr>
        <w:lastRenderedPageBreak/>
        <w:t xml:space="preserve">TABEL AVIZARE </w:t>
      </w:r>
    </w:p>
    <w:p w14:paraId="0876F60A" w14:textId="77777777" w:rsidR="003B27BF" w:rsidRPr="003B27BF" w:rsidRDefault="003B27BF" w:rsidP="003B27BF">
      <w:pPr>
        <w:pStyle w:val="al"/>
        <w:spacing w:line="276" w:lineRule="auto"/>
        <w:jc w:val="center"/>
        <w:rPr>
          <w:rFonts w:eastAsia="Times New Roman"/>
        </w:rPr>
      </w:pPr>
    </w:p>
    <w:p w14:paraId="4DCED436" w14:textId="77777777" w:rsidR="003B27BF" w:rsidRPr="000A44D4" w:rsidRDefault="003B27BF" w:rsidP="003B27BF">
      <w:pPr>
        <w:pStyle w:val="al"/>
        <w:spacing w:line="276" w:lineRule="auto"/>
        <w:jc w:val="center"/>
        <w:rPr>
          <w:color w:val="333333"/>
        </w:rPr>
      </w:pPr>
      <w:r w:rsidRPr="003B27BF">
        <w:rPr>
          <w:rFonts w:eastAsia="Times New Roman"/>
        </w:rPr>
        <w:t>Ordin</w:t>
      </w:r>
      <w:r w:rsidRPr="003B27BF">
        <w:rPr>
          <w:rFonts w:ascii="Arial" w:hAnsi="Arial" w:cs="Arial"/>
          <w:lang w:val="ro-RO" w:eastAsia="ro-RO"/>
        </w:rPr>
        <w:t xml:space="preserve"> </w:t>
      </w:r>
      <w:r w:rsidRPr="000A44D4">
        <w:rPr>
          <w:rFonts w:eastAsia="Times New Roman"/>
        </w:rPr>
        <w:t xml:space="preserve">pentru </w:t>
      </w:r>
      <w:r>
        <w:rPr>
          <w:rFonts w:eastAsia="Times New Roman"/>
        </w:rPr>
        <w:t>implementarea articolelor 7 și 8</w:t>
      </w:r>
      <w:r w:rsidRPr="000A44D4">
        <w:rPr>
          <w:rFonts w:eastAsia="Times New Roman"/>
        </w:rPr>
        <w:t xml:space="preserve"> </w:t>
      </w:r>
      <w:r w:rsidRPr="001F1102">
        <w:rPr>
          <w:rFonts w:eastAsia="Times New Roman"/>
        </w:rPr>
        <w:t xml:space="preserve">din </w:t>
      </w:r>
      <w:r w:rsidRPr="001F1102">
        <w:rPr>
          <w:color w:val="333333"/>
        </w:rPr>
        <w:t xml:space="preserve">Hotărârea Guvernului </w:t>
      </w:r>
      <w:r w:rsidRPr="001F1102">
        <w:rPr>
          <w:color w:val="2F5496" w:themeColor="accent1" w:themeShade="BF"/>
        </w:rPr>
        <w:t>nr. 663/2023</w:t>
      </w:r>
      <w:r w:rsidRPr="001F1102">
        <w:rPr>
          <w:color w:val="333333"/>
        </w:rPr>
        <w:t xml:space="preserve"> privind înfiinţarea Registrul Naţional de Cancer</w:t>
      </w:r>
    </w:p>
    <w:p w14:paraId="762ACCA1" w14:textId="05660E57" w:rsidR="003B27BF" w:rsidRPr="0028482E" w:rsidRDefault="003B27BF" w:rsidP="003B27BF">
      <w:pPr>
        <w:jc w:val="center"/>
        <w:rPr>
          <w:rFonts w:ascii="Arial" w:hAnsi="Arial" w:cs="Arial"/>
          <w:b/>
          <w:lang w:val="ro-RO"/>
        </w:rPr>
      </w:pPr>
    </w:p>
    <w:p w14:paraId="62F92AEE" w14:textId="77777777" w:rsidR="003B27BF" w:rsidRPr="0028482E" w:rsidRDefault="003B27BF" w:rsidP="003B27BF">
      <w:pPr>
        <w:rPr>
          <w:rFonts w:ascii="Arial" w:hAnsi="Arial" w:cs="Arial"/>
          <w:lang w:val="ro-RO" w:eastAsia="ro-RO"/>
        </w:rPr>
      </w:pPr>
    </w:p>
    <w:p w14:paraId="0BF0E2C7" w14:textId="77777777" w:rsidR="003B27BF" w:rsidRPr="0028482E" w:rsidRDefault="003B27BF" w:rsidP="003B27BF">
      <w:pPr>
        <w:rPr>
          <w:rFonts w:ascii="Arial" w:hAnsi="Arial" w:cs="Arial"/>
          <w:lang w:val="ro-RO" w:eastAsia="ro-RO"/>
        </w:rPr>
      </w:pPr>
    </w:p>
    <w:tbl>
      <w:tblPr>
        <w:tblpPr w:leftFromText="180" w:rightFromText="180" w:vertAnchor="text" w:horzAnchor="margin" w:tblpXSpec="center" w:tblpY="92"/>
        <w:tblW w:w="11135" w:type="dxa"/>
        <w:tblLayout w:type="fixed"/>
        <w:tblLook w:val="04A0" w:firstRow="1" w:lastRow="0" w:firstColumn="1" w:lastColumn="0" w:noHBand="0" w:noVBand="1"/>
      </w:tblPr>
      <w:tblGrid>
        <w:gridCol w:w="6595"/>
        <w:gridCol w:w="1496"/>
        <w:gridCol w:w="1418"/>
        <w:gridCol w:w="1626"/>
      </w:tblGrid>
      <w:tr w:rsidR="003B27BF" w:rsidRPr="0028482E" w14:paraId="0A0566BE" w14:textId="77777777" w:rsidTr="00392809">
        <w:trPr>
          <w:trHeight w:val="843"/>
        </w:trPr>
        <w:tc>
          <w:tcPr>
            <w:tcW w:w="6595" w:type="dxa"/>
            <w:tcBorders>
              <w:top w:val="single" w:sz="4" w:space="0" w:color="auto"/>
              <w:left w:val="single" w:sz="4" w:space="0" w:color="auto"/>
              <w:bottom w:val="single" w:sz="4" w:space="0" w:color="auto"/>
              <w:right w:val="single" w:sz="4" w:space="0" w:color="auto"/>
            </w:tcBorders>
            <w:noWrap/>
            <w:vAlign w:val="center"/>
            <w:hideMark/>
          </w:tcPr>
          <w:p w14:paraId="33389880" w14:textId="77777777" w:rsidR="003B27BF" w:rsidRPr="0028482E" w:rsidRDefault="003B27BF" w:rsidP="00392809">
            <w:pPr>
              <w:widowControl w:val="0"/>
              <w:autoSpaceDE w:val="0"/>
              <w:autoSpaceDN w:val="0"/>
              <w:adjustRightInd w:val="0"/>
              <w:spacing w:after="120"/>
              <w:rPr>
                <w:rFonts w:ascii="Arial" w:hAnsi="Arial" w:cs="Arial"/>
                <w:sz w:val="20"/>
                <w:szCs w:val="20"/>
                <w:lang w:val="ro-RO"/>
              </w:rPr>
            </w:pPr>
            <w:r w:rsidRPr="0028482E">
              <w:rPr>
                <w:rFonts w:ascii="Arial" w:hAnsi="Arial" w:cs="Arial"/>
                <w:sz w:val="20"/>
                <w:szCs w:val="20"/>
                <w:lang w:val="ro-RO"/>
              </w:rPr>
              <w:t>STRUCTURA</w:t>
            </w:r>
          </w:p>
        </w:tc>
        <w:tc>
          <w:tcPr>
            <w:tcW w:w="1496" w:type="dxa"/>
            <w:tcBorders>
              <w:top w:val="single" w:sz="4" w:space="0" w:color="auto"/>
              <w:left w:val="nil"/>
              <w:bottom w:val="single" w:sz="4" w:space="0" w:color="auto"/>
              <w:right w:val="single" w:sz="4" w:space="0" w:color="auto"/>
            </w:tcBorders>
            <w:vAlign w:val="center"/>
            <w:hideMark/>
          </w:tcPr>
          <w:p w14:paraId="1D3F46C9" w14:textId="77777777" w:rsidR="003B27BF" w:rsidRPr="0028482E" w:rsidRDefault="003B27BF" w:rsidP="00392809">
            <w:pPr>
              <w:widowControl w:val="0"/>
              <w:autoSpaceDE w:val="0"/>
              <w:autoSpaceDN w:val="0"/>
              <w:adjustRightInd w:val="0"/>
              <w:spacing w:after="120"/>
              <w:jc w:val="center"/>
              <w:rPr>
                <w:rFonts w:ascii="Arial" w:hAnsi="Arial" w:cs="Arial"/>
                <w:sz w:val="20"/>
                <w:szCs w:val="20"/>
                <w:lang w:val="ro-RO"/>
              </w:rPr>
            </w:pPr>
            <w:r w:rsidRPr="0028482E">
              <w:rPr>
                <w:rFonts w:ascii="Arial" w:hAnsi="Arial" w:cs="Arial"/>
                <w:sz w:val="20"/>
                <w:szCs w:val="20"/>
                <w:lang w:val="ro-RO"/>
              </w:rPr>
              <w:t>DATA SOLICITĂRII AVIZULUI</w:t>
            </w:r>
          </w:p>
        </w:tc>
        <w:tc>
          <w:tcPr>
            <w:tcW w:w="1418" w:type="dxa"/>
            <w:tcBorders>
              <w:top w:val="single" w:sz="4" w:space="0" w:color="auto"/>
              <w:left w:val="nil"/>
              <w:bottom w:val="single" w:sz="4" w:space="0" w:color="auto"/>
              <w:right w:val="single" w:sz="4" w:space="0" w:color="auto"/>
            </w:tcBorders>
            <w:vAlign w:val="center"/>
            <w:hideMark/>
          </w:tcPr>
          <w:p w14:paraId="1F8B5028" w14:textId="77777777" w:rsidR="003B27BF" w:rsidRPr="0028482E" w:rsidRDefault="003B27BF" w:rsidP="00392809">
            <w:pPr>
              <w:widowControl w:val="0"/>
              <w:autoSpaceDE w:val="0"/>
              <w:autoSpaceDN w:val="0"/>
              <w:adjustRightInd w:val="0"/>
              <w:spacing w:after="120"/>
              <w:jc w:val="center"/>
              <w:rPr>
                <w:rFonts w:ascii="Arial" w:hAnsi="Arial" w:cs="Arial"/>
                <w:sz w:val="20"/>
                <w:szCs w:val="20"/>
                <w:lang w:val="ro-RO"/>
              </w:rPr>
            </w:pPr>
            <w:r w:rsidRPr="0028482E">
              <w:rPr>
                <w:rFonts w:ascii="Arial" w:hAnsi="Arial" w:cs="Arial"/>
                <w:sz w:val="20"/>
                <w:szCs w:val="20"/>
                <w:lang w:val="ro-RO"/>
              </w:rPr>
              <w:t>DATA OBŢINERII AVIZULUI</w:t>
            </w:r>
          </w:p>
        </w:tc>
        <w:tc>
          <w:tcPr>
            <w:tcW w:w="1626" w:type="dxa"/>
            <w:tcBorders>
              <w:top w:val="single" w:sz="4" w:space="0" w:color="auto"/>
              <w:left w:val="nil"/>
              <w:bottom w:val="single" w:sz="4" w:space="0" w:color="auto"/>
              <w:right w:val="single" w:sz="4" w:space="0" w:color="auto"/>
            </w:tcBorders>
            <w:noWrap/>
            <w:vAlign w:val="center"/>
            <w:hideMark/>
          </w:tcPr>
          <w:p w14:paraId="3E8EDEC8" w14:textId="77777777" w:rsidR="003B27BF" w:rsidRPr="0028482E" w:rsidRDefault="003B27BF" w:rsidP="00392809">
            <w:pPr>
              <w:widowControl w:val="0"/>
              <w:autoSpaceDE w:val="0"/>
              <w:autoSpaceDN w:val="0"/>
              <w:adjustRightInd w:val="0"/>
              <w:spacing w:after="120"/>
              <w:jc w:val="center"/>
              <w:rPr>
                <w:rFonts w:ascii="Arial" w:hAnsi="Arial" w:cs="Arial"/>
                <w:sz w:val="20"/>
                <w:szCs w:val="20"/>
                <w:lang w:val="ro-RO"/>
              </w:rPr>
            </w:pPr>
            <w:r w:rsidRPr="0028482E">
              <w:rPr>
                <w:rFonts w:ascii="Arial" w:hAnsi="Arial" w:cs="Arial"/>
                <w:sz w:val="20"/>
                <w:szCs w:val="20"/>
                <w:lang w:val="ro-RO"/>
              </w:rPr>
              <w:t>SEMNĂTURA</w:t>
            </w:r>
          </w:p>
        </w:tc>
      </w:tr>
      <w:tr w:rsidR="003B27BF" w:rsidRPr="0028482E" w14:paraId="08A6E381" w14:textId="77777777" w:rsidTr="00392809">
        <w:trPr>
          <w:trHeight w:val="266"/>
        </w:trPr>
        <w:tc>
          <w:tcPr>
            <w:tcW w:w="11135" w:type="dxa"/>
            <w:gridSpan w:val="4"/>
            <w:tcBorders>
              <w:top w:val="single" w:sz="4" w:space="0" w:color="auto"/>
              <w:left w:val="single" w:sz="4" w:space="0" w:color="auto"/>
              <w:bottom w:val="single" w:sz="4" w:space="0" w:color="auto"/>
              <w:right w:val="single" w:sz="4" w:space="0" w:color="auto"/>
            </w:tcBorders>
            <w:vAlign w:val="bottom"/>
            <w:hideMark/>
          </w:tcPr>
          <w:p w14:paraId="0C433076" w14:textId="77777777" w:rsidR="003B27BF" w:rsidRPr="0028482E" w:rsidRDefault="003B27BF" w:rsidP="00392809">
            <w:pPr>
              <w:widowControl w:val="0"/>
              <w:autoSpaceDE w:val="0"/>
              <w:autoSpaceDN w:val="0"/>
              <w:adjustRightInd w:val="0"/>
              <w:spacing w:after="120"/>
              <w:rPr>
                <w:rFonts w:ascii="Arial" w:hAnsi="Arial" w:cs="Arial"/>
                <w:sz w:val="20"/>
                <w:szCs w:val="20"/>
                <w:lang w:val="ro-RO"/>
              </w:rPr>
            </w:pPr>
            <w:r w:rsidRPr="0028482E">
              <w:rPr>
                <w:rFonts w:ascii="Arial" w:hAnsi="Arial" w:cs="Arial"/>
                <w:sz w:val="20"/>
                <w:szCs w:val="20"/>
                <w:lang w:val="ro-RO"/>
              </w:rPr>
              <w:t>STRUCTURA INIŢIATOARE</w:t>
            </w:r>
          </w:p>
        </w:tc>
      </w:tr>
      <w:tr w:rsidR="003B27BF" w:rsidRPr="0028482E" w14:paraId="104CF64A" w14:textId="77777777" w:rsidTr="00392809">
        <w:trPr>
          <w:trHeight w:val="1165"/>
        </w:trPr>
        <w:tc>
          <w:tcPr>
            <w:tcW w:w="6595" w:type="dxa"/>
            <w:tcBorders>
              <w:top w:val="nil"/>
              <w:left w:val="single" w:sz="4" w:space="0" w:color="auto"/>
              <w:right w:val="single" w:sz="4" w:space="0" w:color="auto"/>
            </w:tcBorders>
            <w:noWrap/>
            <w:vAlign w:val="center"/>
            <w:hideMark/>
          </w:tcPr>
          <w:p w14:paraId="05728E07" w14:textId="44D062F4" w:rsidR="003B27BF" w:rsidRPr="0028482E" w:rsidRDefault="003B27BF" w:rsidP="00392809">
            <w:pPr>
              <w:widowControl w:val="0"/>
              <w:autoSpaceDE w:val="0"/>
              <w:autoSpaceDN w:val="0"/>
              <w:adjustRightInd w:val="0"/>
              <w:spacing w:after="120"/>
              <w:rPr>
                <w:rFonts w:ascii="Arial" w:hAnsi="Arial" w:cs="Arial"/>
                <w:sz w:val="20"/>
                <w:szCs w:val="20"/>
                <w:lang w:val="ro-RO"/>
              </w:rPr>
            </w:pPr>
            <w:r w:rsidRPr="0028482E">
              <w:rPr>
                <w:rFonts w:ascii="Arial" w:hAnsi="Arial" w:cs="Arial"/>
                <w:sz w:val="20"/>
                <w:szCs w:val="20"/>
                <w:lang w:val="ro-RO"/>
              </w:rPr>
              <w:t xml:space="preserve">Direcţia generală  </w:t>
            </w:r>
            <w:r>
              <w:rPr>
                <w:rFonts w:ascii="Arial" w:hAnsi="Arial" w:cs="Arial"/>
                <w:sz w:val="20"/>
                <w:szCs w:val="20"/>
                <w:lang w:val="ro-RO"/>
              </w:rPr>
              <w:t xml:space="preserve">sanatate publica si programe de sanatate </w:t>
            </w:r>
          </w:p>
          <w:p w14:paraId="16BF64EF" w14:textId="15E5CBE2" w:rsidR="003B27BF" w:rsidRPr="0028482E" w:rsidRDefault="003B27BF" w:rsidP="003B27BF">
            <w:pPr>
              <w:widowControl w:val="0"/>
              <w:autoSpaceDE w:val="0"/>
              <w:autoSpaceDN w:val="0"/>
              <w:adjustRightInd w:val="0"/>
              <w:spacing w:after="120"/>
              <w:rPr>
                <w:rFonts w:ascii="Arial" w:hAnsi="Arial" w:cs="Arial"/>
                <w:bCs/>
                <w:sz w:val="20"/>
                <w:szCs w:val="20"/>
                <w:lang w:val="ro-RO"/>
              </w:rPr>
            </w:pPr>
            <w:r w:rsidRPr="0028482E">
              <w:rPr>
                <w:rFonts w:ascii="Arial" w:hAnsi="Arial" w:cs="Arial"/>
                <w:bCs/>
                <w:sz w:val="20"/>
                <w:szCs w:val="20"/>
                <w:lang w:val="ro-RO"/>
              </w:rPr>
              <w:t xml:space="preserve">Director General </w:t>
            </w:r>
            <w:r>
              <w:rPr>
                <w:rFonts w:ascii="Arial" w:hAnsi="Arial" w:cs="Arial"/>
                <w:bCs/>
                <w:sz w:val="20"/>
                <w:szCs w:val="20"/>
                <w:lang w:val="ro-RO"/>
              </w:rPr>
              <w:t xml:space="preserve">Dr. Amalia Serban </w:t>
            </w:r>
          </w:p>
        </w:tc>
        <w:tc>
          <w:tcPr>
            <w:tcW w:w="1496" w:type="dxa"/>
            <w:tcBorders>
              <w:top w:val="single" w:sz="4" w:space="0" w:color="auto"/>
              <w:left w:val="nil"/>
              <w:right w:val="single" w:sz="4" w:space="0" w:color="auto"/>
            </w:tcBorders>
            <w:noWrap/>
            <w:vAlign w:val="bottom"/>
          </w:tcPr>
          <w:p w14:paraId="478FD5C1" w14:textId="77777777" w:rsidR="003B27BF" w:rsidRPr="0028482E" w:rsidRDefault="003B27BF" w:rsidP="00392809">
            <w:pPr>
              <w:widowControl w:val="0"/>
              <w:autoSpaceDE w:val="0"/>
              <w:autoSpaceDN w:val="0"/>
              <w:adjustRightInd w:val="0"/>
              <w:spacing w:after="120"/>
              <w:rPr>
                <w:rFonts w:ascii="Arial" w:hAnsi="Arial" w:cs="Arial"/>
                <w:sz w:val="20"/>
                <w:szCs w:val="20"/>
                <w:lang w:val="ro-RO"/>
              </w:rPr>
            </w:pPr>
          </w:p>
        </w:tc>
        <w:tc>
          <w:tcPr>
            <w:tcW w:w="1418" w:type="dxa"/>
            <w:tcBorders>
              <w:top w:val="single" w:sz="4" w:space="0" w:color="auto"/>
              <w:left w:val="nil"/>
              <w:right w:val="single" w:sz="4" w:space="0" w:color="auto"/>
            </w:tcBorders>
            <w:noWrap/>
            <w:vAlign w:val="bottom"/>
            <w:hideMark/>
          </w:tcPr>
          <w:p w14:paraId="7408180A" w14:textId="77777777" w:rsidR="003B27BF" w:rsidRPr="0028482E" w:rsidRDefault="003B27BF" w:rsidP="00392809">
            <w:pPr>
              <w:widowControl w:val="0"/>
              <w:spacing w:after="120"/>
              <w:rPr>
                <w:rFonts w:ascii="Arial" w:hAnsi="Arial" w:cs="Arial"/>
                <w:sz w:val="20"/>
                <w:szCs w:val="20"/>
                <w:lang w:val="ro-RO"/>
              </w:rPr>
            </w:pPr>
          </w:p>
        </w:tc>
        <w:tc>
          <w:tcPr>
            <w:tcW w:w="1626" w:type="dxa"/>
            <w:tcBorders>
              <w:top w:val="single" w:sz="4" w:space="0" w:color="auto"/>
              <w:left w:val="nil"/>
              <w:right w:val="single" w:sz="4" w:space="0" w:color="auto"/>
            </w:tcBorders>
            <w:noWrap/>
            <w:vAlign w:val="bottom"/>
            <w:hideMark/>
          </w:tcPr>
          <w:p w14:paraId="758F2A0C" w14:textId="77777777" w:rsidR="003B27BF" w:rsidRPr="0028482E" w:rsidRDefault="003B27BF" w:rsidP="00392809">
            <w:pPr>
              <w:widowControl w:val="0"/>
              <w:spacing w:after="120"/>
              <w:rPr>
                <w:rFonts w:ascii="Arial" w:hAnsi="Arial" w:cs="Arial"/>
                <w:sz w:val="20"/>
                <w:szCs w:val="20"/>
                <w:lang w:val="ro-RO"/>
              </w:rPr>
            </w:pPr>
          </w:p>
        </w:tc>
      </w:tr>
      <w:tr w:rsidR="003B27BF" w:rsidRPr="0028482E" w14:paraId="226A273C" w14:textId="77777777" w:rsidTr="00392809">
        <w:trPr>
          <w:trHeight w:val="300"/>
        </w:trPr>
        <w:tc>
          <w:tcPr>
            <w:tcW w:w="11135" w:type="dxa"/>
            <w:gridSpan w:val="4"/>
            <w:tcBorders>
              <w:top w:val="single" w:sz="4" w:space="0" w:color="auto"/>
              <w:left w:val="single" w:sz="4" w:space="0" w:color="auto"/>
              <w:bottom w:val="single" w:sz="4" w:space="0" w:color="auto"/>
              <w:right w:val="single" w:sz="4" w:space="0" w:color="auto"/>
            </w:tcBorders>
            <w:vAlign w:val="center"/>
            <w:hideMark/>
          </w:tcPr>
          <w:p w14:paraId="739125F5" w14:textId="77777777" w:rsidR="003B27BF" w:rsidRPr="0028482E" w:rsidRDefault="003B27BF" w:rsidP="00392809">
            <w:pPr>
              <w:widowControl w:val="0"/>
              <w:autoSpaceDE w:val="0"/>
              <w:autoSpaceDN w:val="0"/>
              <w:adjustRightInd w:val="0"/>
              <w:spacing w:after="120"/>
              <w:rPr>
                <w:rFonts w:ascii="Arial" w:hAnsi="Arial" w:cs="Arial"/>
                <w:sz w:val="20"/>
                <w:szCs w:val="20"/>
                <w:lang w:val="ro-RO"/>
              </w:rPr>
            </w:pPr>
            <w:r w:rsidRPr="0028482E">
              <w:rPr>
                <w:rFonts w:ascii="Arial" w:hAnsi="Arial" w:cs="Arial"/>
                <w:sz w:val="20"/>
                <w:szCs w:val="20"/>
                <w:lang w:val="ro-RO"/>
              </w:rPr>
              <w:t>STRUCTURI AVIZATOARE</w:t>
            </w:r>
          </w:p>
        </w:tc>
      </w:tr>
      <w:tr w:rsidR="003B27BF" w:rsidRPr="0028482E" w14:paraId="3923C93A" w14:textId="77777777" w:rsidTr="00392809">
        <w:trPr>
          <w:trHeight w:val="909"/>
        </w:trPr>
        <w:tc>
          <w:tcPr>
            <w:tcW w:w="6595" w:type="dxa"/>
            <w:tcBorders>
              <w:top w:val="nil"/>
              <w:left w:val="single" w:sz="4" w:space="0" w:color="auto"/>
              <w:bottom w:val="single" w:sz="4" w:space="0" w:color="auto"/>
              <w:right w:val="single" w:sz="4" w:space="0" w:color="auto"/>
            </w:tcBorders>
            <w:noWrap/>
            <w:vAlign w:val="center"/>
          </w:tcPr>
          <w:p w14:paraId="0CB00D52" w14:textId="77777777" w:rsidR="003B27BF" w:rsidRPr="0028482E" w:rsidRDefault="003B27BF" w:rsidP="003B27BF">
            <w:pPr>
              <w:widowControl w:val="0"/>
              <w:autoSpaceDE w:val="0"/>
              <w:autoSpaceDN w:val="0"/>
              <w:adjustRightInd w:val="0"/>
              <w:spacing w:after="120"/>
              <w:rPr>
                <w:rFonts w:ascii="Arial" w:hAnsi="Arial" w:cs="Arial"/>
                <w:sz w:val="20"/>
                <w:szCs w:val="20"/>
                <w:lang w:val="ro-RO"/>
              </w:rPr>
            </w:pPr>
            <w:r w:rsidRPr="0028482E">
              <w:rPr>
                <w:rFonts w:ascii="Arial" w:hAnsi="Arial" w:cs="Arial"/>
                <w:sz w:val="20"/>
                <w:szCs w:val="20"/>
                <w:lang w:val="ro-RO"/>
              </w:rPr>
              <w:t>Direcţia generală  asistență medicală</w:t>
            </w:r>
          </w:p>
          <w:p w14:paraId="29DA9EA7" w14:textId="58FBBAFC" w:rsidR="003B27BF" w:rsidRPr="0028482E" w:rsidRDefault="003B27BF" w:rsidP="003B27BF">
            <w:pPr>
              <w:widowControl w:val="0"/>
              <w:autoSpaceDE w:val="0"/>
              <w:autoSpaceDN w:val="0"/>
              <w:adjustRightInd w:val="0"/>
              <w:spacing w:after="120"/>
              <w:rPr>
                <w:rFonts w:ascii="Arial" w:hAnsi="Arial" w:cs="Arial"/>
                <w:sz w:val="20"/>
                <w:szCs w:val="20"/>
                <w:lang w:val="ro-RO"/>
              </w:rPr>
            </w:pPr>
            <w:r w:rsidRPr="0028482E">
              <w:rPr>
                <w:rFonts w:ascii="Arial" w:hAnsi="Arial" w:cs="Arial"/>
                <w:bCs/>
                <w:sz w:val="20"/>
                <w:szCs w:val="20"/>
                <w:lang w:val="ro-RO"/>
              </w:rPr>
              <w:t>Director General Costin ILIUȚĂ</w:t>
            </w:r>
          </w:p>
        </w:tc>
        <w:tc>
          <w:tcPr>
            <w:tcW w:w="1496" w:type="dxa"/>
            <w:tcBorders>
              <w:top w:val="nil"/>
              <w:left w:val="nil"/>
              <w:bottom w:val="single" w:sz="4" w:space="0" w:color="auto"/>
              <w:right w:val="single" w:sz="4" w:space="0" w:color="auto"/>
            </w:tcBorders>
            <w:noWrap/>
            <w:vAlign w:val="bottom"/>
          </w:tcPr>
          <w:p w14:paraId="43052DC8" w14:textId="77777777" w:rsidR="003B27BF" w:rsidRPr="0028482E" w:rsidRDefault="003B27BF" w:rsidP="00392809">
            <w:pPr>
              <w:widowControl w:val="0"/>
              <w:autoSpaceDE w:val="0"/>
              <w:autoSpaceDN w:val="0"/>
              <w:adjustRightInd w:val="0"/>
              <w:spacing w:after="120"/>
              <w:rPr>
                <w:rFonts w:ascii="Arial" w:hAnsi="Arial" w:cs="Arial"/>
                <w:sz w:val="20"/>
                <w:szCs w:val="20"/>
                <w:lang w:val="ro-RO"/>
              </w:rPr>
            </w:pPr>
          </w:p>
        </w:tc>
        <w:tc>
          <w:tcPr>
            <w:tcW w:w="1418" w:type="dxa"/>
            <w:tcBorders>
              <w:top w:val="nil"/>
              <w:left w:val="nil"/>
              <w:bottom w:val="single" w:sz="4" w:space="0" w:color="auto"/>
              <w:right w:val="single" w:sz="4" w:space="0" w:color="auto"/>
            </w:tcBorders>
            <w:noWrap/>
            <w:vAlign w:val="bottom"/>
          </w:tcPr>
          <w:p w14:paraId="38BA2594" w14:textId="77777777" w:rsidR="003B27BF" w:rsidRPr="0028482E" w:rsidRDefault="003B27BF" w:rsidP="00392809">
            <w:pPr>
              <w:widowControl w:val="0"/>
              <w:autoSpaceDE w:val="0"/>
              <w:autoSpaceDN w:val="0"/>
              <w:adjustRightInd w:val="0"/>
              <w:spacing w:after="120"/>
              <w:rPr>
                <w:rFonts w:ascii="Arial" w:hAnsi="Arial" w:cs="Arial"/>
                <w:sz w:val="20"/>
                <w:szCs w:val="20"/>
                <w:lang w:val="ro-RO"/>
              </w:rPr>
            </w:pPr>
          </w:p>
        </w:tc>
        <w:tc>
          <w:tcPr>
            <w:tcW w:w="1626" w:type="dxa"/>
            <w:tcBorders>
              <w:top w:val="nil"/>
              <w:left w:val="nil"/>
              <w:bottom w:val="single" w:sz="4" w:space="0" w:color="auto"/>
              <w:right w:val="single" w:sz="4" w:space="0" w:color="auto"/>
            </w:tcBorders>
            <w:noWrap/>
            <w:vAlign w:val="bottom"/>
          </w:tcPr>
          <w:p w14:paraId="58406306" w14:textId="77777777" w:rsidR="003B27BF" w:rsidRPr="0028482E" w:rsidRDefault="003B27BF" w:rsidP="00392809">
            <w:pPr>
              <w:widowControl w:val="0"/>
              <w:autoSpaceDE w:val="0"/>
              <w:autoSpaceDN w:val="0"/>
              <w:adjustRightInd w:val="0"/>
              <w:spacing w:after="120"/>
              <w:rPr>
                <w:rFonts w:ascii="Arial" w:hAnsi="Arial" w:cs="Arial"/>
                <w:sz w:val="20"/>
                <w:szCs w:val="20"/>
                <w:lang w:val="ro-RO"/>
              </w:rPr>
            </w:pPr>
          </w:p>
        </w:tc>
      </w:tr>
      <w:tr w:rsidR="003B27BF" w:rsidRPr="0028482E" w14:paraId="7C3FC3A5" w14:textId="77777777" w:rsidTr="00392809">
        <w:trPr>
          <w:trHeight w:val="909"/>
        </w:trPr>
        <w:tc>
          <w:tcPr>
            <w:tcW w:w="6595" w:type="dxa"/>
            <w:tcBorders>
              <w:top w:val="nil"/>
              <w:left w:val="single" w:sz="4" w:space="0" w:color="auto"/>
              <w:bottom w:val="single" w:sz="4" w:space="0" w:color="auto"/>
              <w:right w:val="single" w:sz="4" w:space="0" w:color="auto"/>
            </w:tcBorders>
            <w:noWrap/>
            <w:vAlign w:val="center"/>
          </w:tcPr>
          <w:p w14:paraId="3B371592" w14:textId="77777777" w:rsidR="003B27BF" w:rsidRPr="0028482E" w:rsidRDefault="003B27BF" w:rsidP="003B27BF">
            <w:pPr>
              <w:widowControl w:val="0"/>
              <w:autoSpaceDE w:val="0"/>
              <w:autoSpaceDN w:val="0"/>
              <w:adjustRightInd w:val="0"/>
              <w:spacing w:after="120"/>
              <w:rPr>
                <w:rFonts w:ascii="Arial" w:hAnsi="Arial" w:cs="Arial"/>
                <w:sz w:val="20"/>
                <w:szCs w:val="20"/>
                <w:lang w:val="ro-RO"/>
              </w:rPr>
            </w:pPr>
            <w:r w:rsidRPr="0028482E">
              <w:rPr>
                <w:rFonts w:ascii="Arial" w:hAnsi="Arial" w:cs="Arial"/>
                <w:sz w:val="20"/>
                <w:szCs w:val="20"/>
                <w:lang w:val="ro-RO"/>
              </w:rPr>
              <w:t xml:space="preserve">Direcţia generală juridică </w:t>
            </w:r>
          </w:p>
          <w:p w14:paraId="398720BC" w14:textId="4B434985" w:rsidR="003B27BF" w:rsidRPr="0028482E" w:rsidRDefault="003B27BF" w:rsidP="003B27BF">
            <w:pPr>
              <w:widowControl w:val="0"/>
              <w:autoSpaceDE w:val="0"/>
              <w:autoSpaceDN w:val="0"/>
              <w:adjustRightInd w:val="0"/>
              <w:spacing w:after="120"/>
              <w:rPr>
                <w:rFonts w:ascii="Arial" w:hAnsi="Arial" w:cs="Arial"/>
                <w:sz w:val="20"/>
                <w:szCs w:val="20"/>
                <w:lang w:val="ro-RO"/>
              </w:rPr>
            </w:pPr>
            <w:r w:rsidRPr="0028482E">
              <w:rPr>
                <w:rFonts w:ascii="Arial" w:hAnsi="Arial" w:cs="Arial"/>
                <w:sz w:val="20"/>
                <w:szCs w:val="20"/>
                <w:lang w:val="ro-RO"/>
              </w:rPr>
              <w:t>Director General Ionuţ Sebastian IAVOR</w:t>
            </w:r>
          </w:p>
        </w:tc>
        <w:tc>
          <w:tcPr>
            <w:tcW w:w="1496" w:type="dxa"/>
            <w:tcBorders>
              <w:top w:val="nil"/>
              <w:left w:val="nil"/>
              <w:bottom w:val="single" w:sz="4" w:space="0" w:color="auto"/>
              <w:right w:val="single" w:sz="4" w:space="0" w:color="auto"/>
            </w:tcBorders>
            <w:noWrap/>
            <w:vAlign w:val="bottom"/>
          </w:tcPr>
          <w:p w14:paraId="0FFF94E8" w14:textId="77777777" w:rsidR="003B27BF" w:rsidRPr="0028482E" w:rsidRDefault="003B27BF" w:rsidP="00392809">
            <w:pPr>
              <w:widowControl w:val="0"/>
              <w:autoSpaceDE w:val="0"/>
              <w:autoSpaceDN w:val="0"/>
              <w:adjustRightInd w:val="0"/>
              <w:spacing w:after="120"/>
              <w:rPr>
                <w:rFonts w:ascii="Arial" w:hAnsi="Arial" w:cs="Arial"/>
                <w:sz w:val="20"/>
                <w:szCs w:val="20"/>
                <w:lang w:val="ro-RO"/>
              </w:rPr>
            </w:pPr>
          </w:p>
        </w:tc>
        <w:tc>
          <w:tcPr>
            <w:tcW w:w="1418" w:type="dxa"/>
            <w:tcBorders>
              <w:top w:val="nil"/>
              <w:left w:val="nil"/>
              <w:bottom w:val="single" w:sz="4" w:space="0" w:color="auto"/>
              <w:right w:val="single" w:sz="4" w:space="0" w:color="auto"/>
            </w:tcBorders>
            <w:noWrap/>
            <w:vAlign w:val="bottom"/>
          </w:tcPr>
          <w:p w14:paraId="5B003C21" w14:textId="77777777" w:rsidR="003B27BF" w:rsidRPr="0028482E" w:rsidRDefault="003B27BF" w:rsidP="00392809">
            <w:pPr>
              <w:widowControl w:val="0"/>
              <w:autoSpaceDE w:val="0"/>
              <w:autoSpaceDN w:val="0"/>
              <w:adjustRightInd w:val="0"/>
              <w:spacing w:after="120"/>
              <w:rPr>
                <w:rFonts w:ascii="Arial" w:hAnsi="Arial" w:cs="Arial"/>
                <w:sz w:val="20"/>
                <w:szCs w:val="20"/>
                <w:lang w:val="ro-RO"/>
              </w:rPr>
            </w:pPr>
          </w:p>
        </w:tc>
        <w:tc>
          <w:tcPr>
            <w:tcW w:w="1626" w:type="dxa"/>
            <w:tcBorders>
              <w:top w:val="nil"/>
              <w:left w:val="nil"/>
              <w:bottom w:val="single" w:sz="4" w:space="0" w:color="auto"/>
              <w:right w:val="single" w:sz="4" w:space="0" w:color="auto"/>
            </w:tcBorders>
            <w:noWrap/>
            <w:vAlign w:val="bottom"/>
          </w:tcPr>
          <w:p w14:paraId="330FB281" w14:textId="77777777" w:rsidR="003B27BF" w:rsidRPr="0028482E" w:rsidRDefault="003B27BF" w:rsidP="00392809">
            <w:pPr>
              <w:widowControl w:val="0"/>
              <w:autoSpaceDE w:val="0"/>
              <w:autoSpaceDN w:val="0"/>
              <w:adjustRightInd w:val="0"/>
              <w:spacing w:after="120"/>
              <w:rPr>
                <w:rFonts w:ascii="Arial" w:hAnsi="Arial" w:cs="Arial"/>
                <w:sz w:val="20"/>
                <w:szCs w:val="20"/>
                <w:lang w:val="ro-RO"/>
              </w:rPr>
            </w:pPr>
          </w:p>
        </w:tc>
      </w:tr>
      <w:tr w:rsidR="003B27BF" w:rsidRPr="0028482E" w14:paraId="1EB9E022" w14:textId="77777777" w:rsidTr="00392809">
        <w:trPr>
          <w:trHeight w:val="909"/>
        </w:trPr>
        <w:tc>
          <w:tcPr>
            <w:tcW w:w="6595" w:type="dxa"/>
            <w:tcBorders>
              <w:top w:val="nil"/>
              <w:left w:val="single" w:sz="4" w:space="0" w:color="auto"/>
              <w:bottom w:val="single" w:sz="4" w:space="0" w:color="auto"/>
              <w:right w:val="single" w:sz="4" w:space="0" w:color="auto"/>
            </w:tcBorders>
            <w:noWrap/>
            <w:vAlign w:val="center"/>
            <w:hideMark/>
          </w:tcPr>
          <w:p w14:paraId="2CEB8D10" w14:textId="77777777" w:rsidR="003B27BF" w:rsidRPr="0028482E" w:rsidRDefault="003B27BF" w:rsidP="00392809">
            <w:pPr>
              <w:widowControl w:val="0"/>
              <w:autoSpaceDE w:val="0"/>
              <w:autoSpaceDN w:val="0"/>
              <w:adjustRightInd w:val="0"/>
              <w:spacing w:after="120"/>
              <w:rPr>
                <w:rFonts w:ascii="Arial" w:hAnsi="Arial" w:cs="Arial"/>
                <w:sz w:val="20"/>
                <w:szCs w:val="20"/>
                <w:lang w:val="ro-RO"/>
              </w:rPr>
            </w:pPr>
            <w:r w:rsidRPr="0028482E">
              <w:rPr>
                <w:rFonts w:ascii="Arial" w:hAnsi="Arial" w:cs="Arial"/>
                <w:sz w:val="20"/>
                <w:szCs w:val="20"/>
                <w:lang w:val="ro-RO"/>
              </w:rPr>
              <w:t xml:space="preserve">Direcţia generală juridică </w:t>
            </w:r>
          </w:p>
          <w:p w14:paraId="638F743B" w14:textId="77777777" w:rsidR="003B27BF" w:rsidRPr="0028482E" w:rsidRDefault="003B27BF" w:rsidP="00392809">
            <w:pPr>
              <w:widowControl w:val="0"/>
              <w:autoSpaceDE w:val="0"/>
              <w:autoSpaceDN w:val="0"/>
              <w:adjustRightInd w:val="0"/>
              <w:spacing w:after="120"/>
              <w:rPr>
                <w:rFonts w:ascii="Arial" w:hAnsi="Arial" w:cs="Arial"/>
                <w:sz w:val="20"/>
                <w:szCs w:val="20"/>
                <w:lang w:val="ro-RO"/>
              </w:rPr>
            </w:pPr>
            <w:r w:rsidRPr="0028482E">
              <w:rPr>
                <w:rFonts w:ascii="Arial" w:hAnsi="Arial" w:cs="Arial"/>
                <w:sz w:val="20"/>
                <w:szCs w:val="20"/>
                <w:lang w:val="ro-RO"/>
              </w:rPr>
              <w:t>Serviciul avizare acte normative</w:t>
            </w:r>
            <w:bookmarkStart w:id="0" w:name="_GoBack"/>
            <w:bookmarkEnd w:id="0"/>
          </w:p>
          <w:p w14:paraId="116AD7F9" w14:textId="77777777" w:rsidR="003B27BF" w:rsidRPr="0028482E" w:rsidRDefault="003B27BF" w:rsidP="00392809">
            <w:pPr>
              <w:widowControl w:val="0"/>
              <w:autoSpaceDE w:val="0"/>
              <w:autoSpaceDN w:val="0"/>
              <w:adjustRightInd w:val="0"/>
              <w:spacing w:after="120"/>
              <w:rPr>
                <w:rFonts w:ascii="Arial" w:hAnsi="Arial" w:cs="Arial"/>
                <w:sz w:val="20"/>
                <w:szCs w:val="20"/>
                <w:lang w:val="ro-RO"/>
              </w:rPr>
            </w:pPr>
            <w:r w:rsidRPr="0028482E">
              <w:rPr>
                <w:rFonts w:ascii="Arial" w:hAnsi="Arial" w:cs="Arial"/>
                <w:sz w:val="20"/>
                <w:szCs w:val="20"/>
                <w:lang w:val="ro-RO"/>
              </w:rPr>
              <w:t>Șef serviciu Dana Constanţa EFTIMIE</w:t>
            </w:r>
          </w:p>
        </w:tc>
        <w:tc>
          <w:tcPr>
            <w:tcW w:w="1496" w:type="dxa"/>
            <w:tcBorders>
              <w:top w:val="nil"/>
              <w:left w:val="nil"/>
              <w:bottom w:val="single" w:sz="4" w:space="0" w:color="auto"/>
              <w:right w:val="single" w:sz="4" w:space="0" w:color="auto"/>
            </w:tcBorders>
            <w:noWrap/>
            <w:vAlign w:val="bottom"/>
          </w:tcPr>
          <w:p w14:paraId="4AEC2B72" w14:textId="77777777" w:rsidR="003B27BF" w:rsidRPr="0028482E" w:rsidRDefault="003B27BF" w:rsidP="00392809">
            <w:pPr>
              <w:widowControl w:val="0"/>
              <w:autoSpaceDE w:val="0"/>
              <w:autoSpaceDN w:val="0"/>
              <w:adjustRightInd w:val="0"/>
              <w:spacing w:after="120"/>
              <w:rPr>
                <w:rFonts w:ascii="Arial" w:hAnsi="Arial" w:cs="Arial"/>
                <w:sz w:val="20"/>
                <w:szCs w:val="20"/>
                <w:lang w:val="ro-RO"/>
              </w:rPr>
            </w:pPr>
          </w:p>
        </w:tc>
        <w:tc>
          <w:tcPr>
            <w:tcW w:w="1418" w:type="dxa"/>
            <w:tcBorders>
              <w:top w:val="nil"/>
              <w:left w:val="nil"/>
              <w:bottom w:val="single" w:sz="4" w:space="0" w:color="auto"/>
              <w:right w:val="single" w:sz="4" w:space="0" w:color="auto"/>
            </w:tcBorders>
            <w:noWrap/>
            <w:vAlign w:val="bottom"/>
          </w:tcPr>
          <w:p w14:paraId="614B92E6" w14:textId="77777777" w:rsidR="003B27BF" w:rsidRPr="0028482E" w:rsidRDefault="003B27BF" w:rsidP="00392809">
            <w:pPr>
              <w:widowControl w:val="0"/>
              <w:autoSpaceDE w:val="0"/>
              <w:autoSpaceDN w:val="0"/>
              <w:adjustRightInd w:val="0"/>
              <w:spacing w:after="120"/>
              <w:rPr>
                <w:rFonts w:ascii="Arial" w:hAnsi="Arial" w:cs="Arial"/>
                <w:sz w:val="20"/>
                <w:szCs w:val="20"/>
                <w:lang w:val="ro-RO"/>
              </w:rPr>
            </w:pPr>
          </w:p>
        </w:tc>
        <w:tc>
          <w:tcPr>
            <w:tcW w:w="1626" w:type="dxa"/>
            <w:tcBorders>
              <w:top w:val="nil"/>
              <w:left w:val="nil"/>
              <w:bottom w:val="single" w:sz="4" w:space="0" w:color="auto"/>
              <w:right w:val="single" w:sz="4" w:space="0" w:color="auto"/>
            </w:tcBorders>
            <w:noWrap/>
            <w:vAlign w:val="bottom"/>
          </w:tcPr>
          <w:p w14:paraId="2B4F5D45" w14:textId="77777777" w:rsidR="003B27BF" w:rsidRPr="0028482E" w:rsidRDefault="003B27BF" w:rsidP="00392809">
            <w:pPr>
              <w:widowControl w:val="0"/>
              <w:autoSpaceDE w:val="0"/>
              <w:autoSpaceDN w:val="0"/>
              <w:adjustRightInd w:val="0"/>
              <w:spacing w:after="120"/>
              <w:rPr>
                <w:rFonts w:ascii="Arial" w:hAnsi="Arial" w:cs="Arial"/>
                <w:sz w:val="20"/>
                <w:szCs w:val="20"/>
                <w:lang w:val="ro-RO"/>
              </w:rPr>
            </w:pPr>
          </w:p>
        </w:tc>
      </w:tr>
      <w:tr w:rsidR="003B27BF" w:rsidRPr="0028482E" w14:paraId="0A570990" w14:textId="77777777" w:rsidTr="00392809">
        <w:trPr>
          <w:trHeight w:val="909"/>
        </w:trPr>
        <w:tc>
          <w:tcPr>
            <w:tcW w:w="6595" w:type="dxa"/>
            <w:tcBorders>
              <w:top w:val="nil"/>
              <w:left w:val="single" w:sz="4" w:space="0" w:color="auto"/>
              <w:bottom w:val="single" w:sz="4" w:space="0" w:color="auto"/>
              <w:right w:val="single" w:sz="4" w:space="0" w:color="auto"/>
            </w:tcBorders>
            <w:noWrap/>
            <w:vAlign w:val="center"/>
          </w:tcPr>
          <w:p w14:paraId="00FDE2CA" w14:textId="77777777" w:rsidR="003B27BF" w:rsidRDefault="003B27BF" w:rsidP="00392809">
            <w:pPr>
              <w:widowControl w:val="0"/>
              <w:autoSpaceDE w:val="0"/>
              <w:autoSpaceDN w:val="0"/>
              <w:adjustRightInd w:val="0"/>
              <w:spacing w:after="120"/>
              <w:rPr>
                <w:rFonts w:ascii="Arial" w:hAnsi="Arial" w:cs="Arial"/>
                <w:sz w:val="20"/>
                <w:szCs w:val="20"/>
                <w:lang w:val="ro-RO"/>
              </w:rPr>
            </w:pPr>
            <w:r>
              <w:rPr>
                <w:rFonts w:ascii="Arial" w:hAnsi="Arial" w:cs="Arial"/>
                <w:sz w:val="20"/>
                <w:szCs w:val="20"/>
                <w:lang w:val="ro-RO"/>
              </w:rPr>
              <w:t xml:space="preserve">Secretar de Stat </w:t>
            </w:r>
          </w:p>
          <w:p w14:paraId="19C67C22" w14:textId="069A73D1" w:rsidR="003B27BF" w:rsidRPr="0028482E" w:rsidRDefault="003B27BF" w:rsidP="00392809">
            <w:pPr>
              <w:widowControl w:val="0"/>
              <w:autoSpaceDE w:val="0"/>
              <w:autoSpaceDN w:val="0"/>
              <w:adjustRightInd w:val="0"/>
              <w:spacing w:after="120"/>
              <w:rPr>
                <w:rFonts w:ascii="Arial" w:hAnsi="Arial" w:cs="Arial"/>
                <w:sz w:val="20"/>
                <w:szCs w:val="20"/>
                <w:lang w:val="ro-RO"/>
              </w:rPr>
            </w:pPr>
            <w:r>
              <w:rPr>
                <w:rFonts w:ascii="Arial" w:hAnsi="Arial" w:cs="Arial"/>
                <w:sz w:val="20"/>
                <w:szCs w:val="20"/>
                <w:lang w:val="ro-RO"/>
              </w:rPr>
              <w:t xml:space="preserve">Conf. Univ. Dr. Adriana Pistol </w:t>
            </w:r>
          </w:p>
        </w:tc>
        <w:tc>
          <w:tcPr>
            <w:tcW w:w="1496" w:type="dxa"/>
            <w:tcBorders>
              <w:top w:val="nil"/>
              <w:left w:val="nil"/>
              <w:bottom w:val="single" w:sz="4" w:space="0" w:color="auto"/>
              <w:right w:val="single" w:sz="4" w:space="0" w:color="auto"/>
            </w:tcBorders>
            <w:noWrap/>
            <w:vAlign w:val="bottom"/>
          </w:tcPr>
          <w:p w14:paraId="6E94D487" w14:textId="77777777" w:rsidR="003B27BF" w:rsidRPr="0028482E" w:rsidRDefault="003B27BF" w:rsidP="00392809">
            <w:pPr>
              <w:widowControl w:val="0"/>
              <w:autoSpaceDE w:val="0"/>
              <w:autoSpaceDN w:val="0"/>
              <w:adjustRightInd w:val="0"/>
              <w:spacing w:after="120"/>
              <w:rPr>
                <w:rFonts w:ascii="Arial" w:hAnsi="Arial" w:cs="Arial"/>
                <w:sz w:val="20"/>
                <w:szCs w:val="20"/>
                <w:lang w:val="ro-RO"/>
              </w:rPr>
            </w:pPr>
          </w:p>
        </w:tc>
        <w:tc>
          <w:tcPr>
            <w:tcW w:w="1418" w:type="dxa"/>
            <w:tcBorders>
              <w:top w:val="nil"/>
              <w:left w:val="nil"/>
              <w:bottom w:val="single" w:sz="4" w:space="0" w:color="auto"/>
              <w:right w:val="single" w:sz="4" w:space="0" w:color="auto"/>
            </w:tcBorders>
            <w:noWrap/>
            <w:vAlign w:val="bottom"/>
          </w:tcPr>
          <w:p w14:paraId="5EAA3760" w14:textId="77777777" w:rsidR="003B27BF" w:rsidRPr="0028482E" w:rsidRDefault="003B27BF" w:rsidP="00392809">
            <w:pPr>
              <w:widowControl w:val="0"/>
              <w:autoSpaceDE w:val="0"/>
              <w:autoSpaceDN w:val="0"/>
              <w:adjustRightInd w:val="0"/>
              <w:spacing w:after="120"/>
              <w:rPr>
                <w:rFonts w:ascii="Arial" w:hAnsi="Arial" w:cs="Arial"/>
                <w:sz w:val="20"/>
                <w:szCs w:val="20"/>
                <w:lang w:val="ro-RO"/>
              </w:rPr>
            </w:pPr>
          </w:p>
        </w:tc>
        <w:tc>
          <w:tcPr>
            <w:tcW w:w="1626" w:type="dxa"/>
            <w:tcBorders>
              <w:top w:val="nil"/>
              <w:left w:val="nil"/>
              <w:bottom w:val="single" w:sz="4" w:space="0" w:color="auto"/>
              <w:right w:val="single" w:sz="4" w:space="0" w:color="auto"/>
            </w:tcBorders>
            <w:noWrap/>
            <w:vAlign w:val="bottom"/>
          </w:tcPr>
          <w:p w14:paraId="431B534A" w14:textId="77777777" w:rsidR="003B27BF" w:rsidRPr="0028482E" w:rsidRDefault="003B27BF" w:rsidP="00392809">
            <w:pPr>
              <w:widowControl w:val="0"/>
              <w:autoSpaceDE w:val="0"/>
              <w:autoSpaceDN w:val="0"/>
              <w:adjustRightInd w:val="0"/>
              <w:spacing w:after="120"/>
              <w:rPr>
                <w:rFonts w:ascii="Arial" w:hAnsi="Arial" w:cs="Arial"/>
                <w:sz w:val="20"/>
                <w:szCs w:val="20"/>
                <w:lang w:val="ro-RO"/>
              </w:rPr>
            </w:pPr>
          </w:p>
        </w:tc>
      </w:tr>
      <w:tr w:rsidR="003B27BF" w:rsidRPr="0028482E" w14:paraId="18AEBAC5" w14:textId="77777777" w:rsidTr="00392809">
        <w:trPr>
          <w:trHeight w:val="824"/>
        </w:trPr>
        <w:tc>
          <w:tcPr>
            <w:tcW w:w="6595" w:type="dxa"/>
            <w:tcBorders>
              <w:top w:val="single" w:sz="4" w:space="0" w:color="auto"/>
              <w:left w:val="single" w:sz="4" w:space="0" w:color="auto"/>
              <w:bottom w:val="single" w:sz="4" w:space="0" w:color="auto"/>
              <w:right w:val="single" w:sz="4" w:space="0" w:color="auto"/>
            </w:tcBorders>
            <w:noWrap/>
            <w:vAlign w:val="center"/>
          </w:tcPr>
          <w:p w14:paraId="5BD83771" w14:textId="77777777" w:rsidR="003B27BF" w:rsidRPr="0028482E" w:rsidRDefault="003B27BF" w:rsidP="00392809">
            <w:pPr>
              <w:widowControl w:val="0"/>
              <w:autoSpaceDE w:val="0"/>
              <w:autoSpaceDN w:val="0"/>
              <w:adjustRightInd w:val="0"/>
              <w:spacing w:after="120"/>
              <w:rPr>
                <w:rFonts w:ascii="Arial" w:hAnsi="Arial" w:cs="Arial"/>
                <w:sz w:val="20"/>
                <w:szCs w:val="20"/>
                <w:lang w:val="ro-RO"/>
              </w:rPr>
            </w:pPr>
            <w:r w:rsidRPr="0028482E">
              <w:rPr>
                <w:rFonts w:ascii="Arial" w:hAnsi="Arial" w:cs="Arial"/>
                <w:sz w:val="20"/>
                <w:szCs w:val="20"/>
                <w:lang w:val="ro-RO"/>
              </w:rPr>
              <w:t>Secretar General</w:t>
            </w:r>
          </w:p>
          <w:p w14:paraId="10D3C1A5" w14:textId="77777777" w:rsidR="003B27BF" w:rsidRPr="0028482E" w:rsidRDefault="003B27BF" w:rsidP="00392809">
            <w:pPr>
              <w:widowControl w:val="0"/>
              <w:autoSpaceDE w:val="0"/>
              <w:autoSpaceDN w:val="0"/>
              <w:adjustRightInd w:val="0"/>
              <w:spacing w:after="120"/>
              <w:rPr>
                <w:rFonts w:ascii="Arial" w:hAnsi="Arial" w:cs="Arial"/>
                <w:sz w:val="20"/>
                <w:szCs w:val="20"/>
                <w:lang w:val="ro-RO"/>
              </w:rPr>
            </w:pPr>
            <w:r w:rsidRPr="0028482E">
              <w:rPr>
                <w:rFonts w:ascii="Arial" w:hAnsi="Arial" w:cs="Arial"/>
                <w:sz w:val="20"/>
                <w:szCs w:val="20"/>
                <w:lang w:val="ro-RO"/>
              </w:rPr>
              <w:t>Mihai Alexandru BORCAN</w:t>
            </w:r>
          </w:p>
        </w:tc>
        <w:tc>
          <w:tcPr>
            <w:tcW w:w="1496" w:type="dxa"/>
            <w:tcBorders>
              <w:top w:val="single" w:sz="4" w:space="0" w:color="auto"/>
              <w:left w:val="nil"/>
              <w:bottom w:val="single" w:sz="4" w:space="0" w:color="auto"/>
              <w:right w:val="single" w:sz="4" w:space="0" w:color="auto"/>
            </w:tcBorders>
            <w:noWrap/>
            <w:vAlign w:val="bottom"/>
          </w:tcPr>
          <w:p w14:paraId="26B89762" w14:textId="77777777" w:rsidR="003B27BF" w:rsidRPr="0028482E" w:rsidRDefault="003B27BF" w:rsidP="00392809">
            <w:pPr>
              <w:widowControl w:val="0"/>
              <w:autoSpaceDE w:val="0"/>
              <w:autoSpaceDN w:val="0"/>
              <w:adjustRightInd w:val="0"/>
              <w:spacing w:after="120"/>
              <w:rPr>
                <w:rFonts w:ascii="Arial" w:hAnsi="Arial" w:cs="Arial"/>
                <w:sz w:val="20"/>
                <w:szCs w:val="20"/>
                <w:lang w:val="ro-RO"/>
              </w:rPr>
            </w:pPr>
          </w:p>
        </w:tc>
        <w:tc>
          <w:tcPr>
            <w:tcW w:w="1418" w:type="dxa"/>
            <w:tcBorders>
              <w:top w:val="single" w:sz="4" w:space="0" w:color="auto"/>
              <w:left w:val="nil"/>
              <w:bottom w:val="single" w:sz="4" w:space="0" w:color="auto"/>
              <w:right w:val="single" w:sz="4" w:space="0" w:color="auto"/>
            </w:tcBorders>
            <w:noWrap/>
            <w:vAlign w:val="bottom"/>
          </w:tcPr>
          <w:p w14:paraId="1294462C" w14:textId="77777777" w:rsidR="003B27BF" w:rsidRPr="0028482E" w:rsidRDefault="003B27BF" w:rsidP="00392809">
            <w:pPr>
              <w:widowControl w:val="0"/>
              <w:autoSpaceDE w:val="0"/>
              <w:autoSpaceDN w:val="0"/>
              <w:adjustRightInd w:val="0"/>
              <w:spacing w:after="120"/>
              <w:rPr>
                <w:rFonts w:ascii="Arial" w:hAnsi="Arial" w:cs="Arial"/>
                <w:sz w:val="20"/>
                <w:szCs w:val="20"/>
                <w:lang w:val="ro-RO"/>
              </w:rPr>
            </w:pPr>
          </w:p>
        </w:tc>
        <w:tc>
          <w:tcPr>
            <w:tcW w:w="1626" w:type="dxa"/>
            <w:tcBorders>
              <w:top w:val="single" w:sz="4" w:space="0" w:color="auto"/>
              <w:left w:val="nil"/>
              <w:bottom w:val="single" w:sz="4" w:space="0" w:color="auto"/>
              <w:right w:val="single" w:sz="4" w:space="0" w:color="auto"/>
            </w:tcBorders>
            <w:noWrap/>
            <w:vAlign w:val="bottom"/>
          </w:tcPr>
          <w:p w14:paraId="5D54C8F8" w14:textId="77777777" w:rsidR="003B27BF" w:rsidRPr="0028482E" w:rsidRDefault="003B27BF" w:rsidP="00392809">
            <w:pPr>
              <w:widowControl w:val="0"/>
              <w:autoSpaceDE w:val="0"/>
              <w:autoSpaceDN w:val="0"/>
              <w:adjustRightInd w:val="0"/>
              <w:spacing w:after="120"/>
              <w:rPr>
                <w:rFonts w:ascii="Arial" w:hAnsi="Arial" w:cs="Arial"/>
                <w:sz w:val="20"/>
                <w:szCs w:val="20"/>
                <w:lang w:val="ro-RO"/>
              </w:rPr>
            </w:pPr>
          </w:p>
        </w:tc>
      </w:tr>
    </w:tbl>
    <w:p w14:paraId="023FE7E5" w14:textId="77777777" w:rsidR="003B27BF" w:rsidRPr="0028482E" w:rsidRDefault="003B27BF" w:rsidP="003B27BF">
      <w:pPr>
        <w:autoSpaceDE w:val="0"/>
        <w:autoSpaceDN w:val="0"/>
        <w:adjustRightInd w:val="0"/>
        <w:rPr>
          <w:rFonts w:ascii="Arial" w:hAnsi="Arial" w:cs="Arial"/>
          <w:lang w:val="ro-RO"/>
        </w:rPr>
      </w:pPr>
    </w:p>
    <w:p w14:paraId="68AFE4E0" w14:textId="77777777" w:rsidR="003B27BF" w:rsidRPr="0028482E" w:rsidRDefault="003B27BF" w:rsidP="003B27BF">
      <w:pPr>
        <w:autoSpaceDE w:val="0"/>
        <w:autoSpaceDN w:val="0"/>
        <w:adjustRightInd w:val="0"/>
        <w:rPr>
          <w:rFonts w:ascii="Arial" w:hAnsi="Arial" w:cs="Arial"/>
          <w:lang w:val="ro-RO"/>
        </w:rPr>
      </w:pPr>
      <w:r w:rsidRPr="0028482E">
        <w:rPr>
          <w:rFonts w:ascii="Arial" w:hAnsi="Arial" w:cs="Arial"/>
          <w:lang w:val="ro-RO"/>
        </w:rPr>
        <w:t xml:space="preserve"> </w:t>
      </w:r>
    </w:p>
    <w:p w14:paraId="3EEC576B" w14:textId="2290AD22" w:rsidR="003B27BF" w:rsidRPr="0028482E" w:rsidRDefault="003B27BF" w:rsidP="003B27BF">
      <w:pPr>
        <w:autoSpaceDE w:val="0"/>
        <w:autoSpaceDN w:val="0"/>
        <w:adjustRightInd w:val="0"/>
        <w:rPr>
          <w:rFonts w:ascii="Arial" w:hAnsi="Arial" w:cs="Arial"/>
          <w:lang w:val="ro-RO"/>
        </w:rPr>
      </w:pPr>
      <w:r w:rsidRPr="0028482E">
        <w:rPr>
          <w:rFonts w:ascii="Arial" w:hAnsi="Arial" w:cs="Arial"/>
          <w:lang w:val="ro-RO"/>
        </w:rPr>
        <w:t>Persoana responsabilă de elaborarea proiectului:</w:t>
      </w:r>
      <w:r>
        <w:rPr>
          <w:rFonts w:ascii="Arial" w:hAnsi="Arial" w:cs="Arial"/>
          <w:lang w:val="ro-RO"/>
        </w:rPr>
        <w:t xml:space="preserve"> Liliana Butesteanu, consilier superior, DGSPPS, </w:t>
      </w:r>
      <w:hyperlink r:id="rId8" w:history="1">
        <w:r w:rsidRPr="000231B2">
          <w:rPr>
            <w:rStyle w:val="Hyperlink"/>
            <w:rFonts w:ascii="Arial" w:hAnsi="Arial" w:cs="Arial"/>
            <w:lang w:val="ro-RO"/>
          </w:rPr>
          <w:t>liliana.butesteanu@ms.ro</w:t>
        </w:r>
      </w:hyperlink>
      <w:r>
        <w:rPr>
          <w:rFonts w:ascii="Arial" w:hAnsi="Arial" w:cs="Arial"/>
          <w:lang w:val="ro-RO"/>
        </w:rPr>
        <w:t xml:space="preserve"> </w:t>
      </w:r>
    </w:p>
    <w:p w14:paraId="0BE27FE3" w14:textId="77777777" w:rsidR="003B27BF" w:rsidRPr="0028482E" w:rsidRDefault="003B27BF" w:rsidP="003B27BF">
      <w:pPr>
        <w:spacing w:after="200" w:line="276" w:lineRule="auto"/>
        <w:jc w:val="center"/>
        <w:rPr>
          <w:rFonts w:ascii="Arial" w:hAnsi="Arial" w:cs="Arial"/>
          <w:b/>
          <w:lang w:val="ro-RO"/>
        </w:rPr>
      </w:pPr>
    </w:p>
    <w:p w14:paraId="0B50DD0B" w14:textId="77777777" w:rsidR="003B27BF" w:rsidRPr="0028482E" w:rsidRDefault="003B27BF" w:rsidP="003B27BF">
      <w:pPr>
        <w:spacing w:after="200" w:line="276" w:lineRule="auto"/>
        <w:jc w:val="center"/>
        <w:rPr>
          <w:rFonts w:ascii="Arial" w:hAnsi="Arial" w:cs="Arial"/>
          <w:b/>
          <w:lang w:val="ro-RO"/>
        </w:rPr>
      </w:pPr>
    </w:p>
    <w:p w14:paraId="383C9D9A" w14:textId="77777777" w:rsidR="003B27BF" w:rsidRPr="0028482E" w:rsidRDefault="003B27BF" w:rsidP="003B27BF">
      <w:pPr>
        <w:spacing w:after="200" w:line="276" w:lineRule="auto"/>
        <w:jc w:val="center"/>
        <w:rPr>
          <w:rFonts w:ascii="Arial" w:hAnsi="Arial" w:cs="Arial"/>
          <w:b/>
          <w:lang w:val="ro-RO"/>
        </w:rPr>
      </w:pPr>
    </w:p>
    <w:p w14:paraId="12DED6EF" w14:textId="77777777" w:rsidR="003B27BF" w:rsidRDefault="003B27BF" w:rsidP="005657A1">
      <w:pPr>
        <w:pStyle w:val="Heading4"/>
        <w:spacing w:line="276" w:lineRule="auto"/>
        <w:jc w:val="right"/>
        <w:rPr>
          <w:rFonts w:eastAsia="Times New Roman"/>
          <w:color w:val="333333"/>
        </w:rPr>
      </w:pPr>
    </w:p>
    <w:p w14:paraId="09E845FA" w14:textId="77777777" w:rsidR="003B27BF" w:rsidRDefault="003B27BF" w:rsidP="005657A1">
      <w:pPr>
        <w:pStyle w:val="Heading4"/>
        <w:spacing w:line="276" w:lineRule="auto"/>
        <w:jc w:val="right"/>
        <w:rPr>
          <w:rFonts w:eastAsia="Times New Roman"/>
          <w:color w:val="333333"/>
        </w:rPr>
      </w:pPr>
    </w:p>
    <w:p w14:paraId="2ED12F4F" w14:textId="77777777" w:rsidR="003B27BF" w:rsidRDefault="003B27BF" w:rsidP="005657A1">
      <w:pPr>
        <w:pStyle w:val="Heading4"/>
        <w:spacing w:line="276" w:lineRule="auto"/>
        <w:jc w:val="right"/>
        <w:rPr>
          <w:rFonts w:eastAsia="Times New Roman"/>
          <w:color w:val="333333"/>
        </w:rPr>
      </w:pPr>
    </w:p>
    <w:p w14:paraId="23659AC7" w14:textId="3CF1388C" w:rsidR="001F1102" w:rsidRDefault="001F1102" w:rsidP="006B3FD0">
      <w:pPr>
        <w:pStyle w:val="Heading4"/>
        <w:jc w:val="right"/>
        <w:rPr>
          <w:rFonts w:eastAsia="Times New Roman"/>
          <w:i/>
          <w:color w:val="333333"/>
        </w:rPr>
      </w:pPr>
      <w:r w:rsidRPr="006B3FD0">
        <w:rPr>
          <w:rFonts w:eastAsia="Times New Roman"/>
          <w:i/>
          <w:color w:val="333333"/>
        </w:rPr>
        <w:lastRenderedPageBreak/>
        <w:t xml:space="preserve">Anexa </w:t>
      </w:r>
      <w:r w:rsidR="006B3FD0" w:rsidRPr="006B3FD0">
        <w:rPr>
          <w:rFonts w:eastAsia="Times New Roman"/>
          <w:i/>
          <w:color w:val="333333"/>
        </w:rPr>
        <w:t>nr</w:t>
      </w:r>
      <w:r w:rsidRPr="006B3FD0">
        <w:rPr>
          <w:rFonts w:eastAsia="Times New Roman"/>
          <w:i/>
          <w:color w:val="333333"/>
        </w:rPr>
        <w:t>. 2</w:t>
      </w:r>
    </w:p>
    <w:p w14:paraId="287A110D" w14:textId="77777777" w:rsidR="006B3FD0" w:rsidRDefault="006B3FD0" w:rsidP="00FD71C5">
      <w:pPr>
        <w:pStyle w:val="Heading4"/>
        <w:rPr>
          <w:rFonts w:eastAsia="Times New Roman"/>
          <w:i/>
          <w:color w:val="333333"/>
        </w:rPr>
      </w:pPr>
    </w:p>
    <w:p w14:paraId="0BEF79B8" w14:textId="77777777" w:rsidR="001F1102" w:rsidRPr="001F1102" w:rsidRDefault="001F1102" w:rsidP="00FD71C5">
      <w:pPr>
        <w:pStyle w:val="Heading4"/>
        <w:rPr>
          <w:rFonts w:eastAsia="Times New Roman"/>
          <w:color w:val="333333"/>
        </w:rPr>
      </w:pPr>
      <w:r w:rsidRPr="001F1102">
        <w:rPr>
          <w:rFonts w:eastAsia="Times New Roman"/>
          <w:color w:val="333333"/>
        </w:rPr>
        <w:t>Tabel 1. Setul minim de date ale bolnavilor diagnosticați cu cancer care se raportează în RNC</w:t>
      </w:r>
    </w:p>
    <w:tbl>
      <w:tblPr>
        <w:tblW w:w="10206" w:type="dxa"/>
        <w:tblInd w:w="-561" w:type="dxa"/>
        <w:tblLayout w:type="fixed"/>
        <w:tblCellMar>
          <w:left w:w="0" w:type="dxa"/>
          <w:right w:w="0" w:type="dxa"/>
        </w:tblCellMar>
        <w:tblLook w:val="04A0" w:firstRow="1" w:lastRow="0" w:firstColumn="1" w:lastColumn="0" w:noHBand="0" w:noVBand="1"/>
      </w:tblPr>
      <w:tblGrid>
        <w:gridCol w:w="3969"/>
        <w:gridCol w:w="6237"/>
      </w:tblGrid>
      <w:tr w:rsidR="001F1102" w:rsidRPr="001F1102" w14:paraId="708B9FCB" w14:textId="77777777" w:rsidTr="001777A6">
        <w:trPr>
          <w:trHeight w:hRule="exact" w:val="302"/>
        </w:trPr>
        <w:tc>
          <w:tcPr>
            <w:tcW w:w="3969" w:type="dxa"/>
            <w:tcBorders>
              <w:top w:val="single" w:sz="5" w:space="0" w:color="000000"/>
              <w:left w:val="single" w:sz="5" w:space="0" w:color="000000"/>
              <w:bottom w:val="single" w:sz="5" w:space="0" w:color="000000"/>
              <w:right w:val="single" w:sz="5" w:space="0" w:color="000000"/>
            </w:tcBorders>
          </w:tcPr>
          <w:p w14:paraId="7D1D4EDF" w14:textId="77777777" w:rsidR="001F1102" w:rsidRPr="001F1102" w:rsidRDefault="001F1102" w:rsidP="001F1102">
            <w:pPr>
              <w:pStyle w:val="Heading4"/>
              <w:spacing w:line="276" w:lineRule="auto"/>
              <w:jc w:val="center"/>
              <w:rPr>
                <w:rFonts w:eastAsia="Times New Roman"/>
                <w:color w:val="333333"/>
              </w:rPr>
            </w:pPr>
            <w:r w:rsidRPr="001F1102">
              <w:rPr>
                <w:rFonts w:eastAsia="Times New Roman"/>
                <w:color w:val="333333"/>
              </w:rPr>
              <w:t>Variabile</w:t>
            </w:r>
          </w:p>
        </w:tc>
        <w:tc>
          <w:tcPr>
            <w:tcW w:w="6237" w:type="dxa"/>
            <w:tcBorders>
              <w:top w:val="single" w:sz="5" w:space="0" w:color="000000"/>
              <w:left w:val="single" w:sz="5" w:space="0" w:color="000000"/>
              <w:bottom w:val="single" w:sz="5" w:space="0" w:color="000000"/>
              <w:right w:val="single" w:sz="5" w:space="0" w:color="000000"/>
            </w:tcBorders>
          </w:tcPr>
          <w:p w14:paraId="6867C8B4" w14:textId="77777777" w:rsidR="001F1102" w:rsidRPr="001F1102" w:rsidRDefault="001F1102" w:rsidP="001F1102">
            <w:pPr>
              <w:pStyle w:val="Heading4"/>
              <w:spacing w:line="276" w:lineRule="auto"/>
              <w:jc w:val="center"/>
              <w:rPr>
                <w:rFonts w:eastAsia="Times New Roman"/>
                <w:color w:val="333333"/>
              </w:rPr>
            </w:pPr>
            <w:r w:rsidRPr="001F1102">
              <w:rPr>
                <w:rFonts w:eastAsia="Times New Roman"/>
                <w:color w:val="333333"/>
              </w:rPr>
              <w:t>Observații</w:t>
            </w:r>
          </w:p>
        </w:tc>
      </w:tr>
      <w:tr w:rsidR="001F1102" w:rsidRPr="001F1102" w14:paraId="204C5E72" w14:textId="77777777" w:rsidTr="001777A6">
        <w:trPr>
          <w:trHeight w:hRule="exact" w:val="302"/>
        </w:trPr>
        <w:tc>
          <w:tcPr>
            <w:tcW w:w="3969" w:type="dxa"/>
            <w:tcBorders>
              <w:top w:val="single" w:sz="5" w:space="0" w:color="000000"/>
              <w:left w:val="single" w:sz="5" w:space="0" w:color="000000"/>
              <w:bottom w:val="single" w:sz="5" w:space="0" w:color="000000"/>
              <w:right w:val="single" w:sz="5" w:space="0" w:color="000000"/>
            </w:tcBorders>
          </w:tcPr>
          <w:p w14:paraId="377E18FF" w14:textId="77777777" w:rsidR="001F1102" w:rsidRPr="001F79AA" w:rsidRDefault="001F1102" w:rsidP="001F1102">
            <w:pPr>
              <w:pStyle w:val="Heading4"/>
              <w:spacing w:line="276" w:lineRule="auto"/>
              <w:jc w:val="center"/>
              <w:rPr>
                <w:rFonts w:eastAsia="Times New Roman"/>
                <w:b w:val="0"/>
                <w:color w:val="333333"/>
              </w:rPr>
            </w:pPr>
            <w:r w:rsidRPr="001F79AA">
              <w:rPr>
                <w:rFonts w:eastAsia="Times New Roman"/>
                <w:b w:val="0"/>
                <w:color w:val="333333"/>
              </w:rPr>
              <w:t>Date de  identificare</w:t>
            </w:r>
          </w:p>
        </w:tc>
        <w:tc>
          <w:tcPr>
            <w:tcW w:w="6237" w:type="dxa"/>
            <w:tcBorders>
              <w:top w:val="single" w:sz="5" w:space="0" w:color="000000"/>
              <w:left w:val="single" w:sz="5" w:space="0" w:color="000000"/>
              <w:bottom w:val="single" w:sz="5" w:space="0" w:color="000000"/>
              <w:right w:val="single" w:sz="5" w:space="0" w:color="000000"/>
            </w:tcBorders>
          </w:tcPr>
          <w:p w14:paraId="7B91B7FD" w14:textId="77777777" w:rsidR="001F1102" w:rsidRPr="001F79AA" w:rsidRDefault="001F1102" w:rsidP="001F1102">
            <w:pPr>
              <w:pStyle w:val="Heading4"/>
              <w:spacing w:line="276" w:lineRule="auto"/>
              <w:jc w:val="center"/>
              <w:rPr>
                <w:rFonts w:eastAsia="Times New Roman"/>
                <w:b w:val="0"/>
                <w:color w:val="333333"/>
              </w:rPr>
            </w:pPr>
            <w:r w:rsidRPr="001F79AA">
              <w:rPr>
                <w:rFonts w:eastAsia="Times New Roman"/>
                <w:b w:val="0"/>
                <w:color w:val="333333"/>
              </w:rPr>
              <w:t>De preferat un număr unic de identitate, în caz contrar, numele complet</w:t>
            </w:r>
          </w:p>
        </w:tc>
      </w:tr>
      <w:tr w:rsidR="001F1102" w:rsidRPr="001F1102" w14:paraId="1095CEE8" w14:textId="77777777" w:rsidTr="001777A6">
        <w:trPr>
          <w:trHeight w:hRule="exact" w:val="302"/>
        </w:trPr>
        <w:tc>
          <w:tcPr>
            <w:tcW w:w="3969" w:type="dxa"/>
            <w:tcBorders>
              <w:top w:val="single" w:sz="5" w:space="0" w:color="000000"/>
              <w:left w:val="single" w:sz="5" w:space="0" w:color="000000"/>
              <w:bottom w:val="single" w:sz="5" w:space="0" w:color="000000"/>
              <w:right w:val="single" w:sz="5" w:space="0" w:color="000000"/>
            </w:tcBorders>
          </w:tcPr>
          <w:p w14:paraId="2CD006DE" w14:textId="77777777" w:rsidR="001F1102" w:rsidRPr="001F79AA" w:rsidRDefault="001F1102" w:rsidP="001F1102">
            <w:pPr>
              <w:pStyle w:val="Heading4"/>
              <w:spacing w:line="276" w:lineRule="auto"/>
              <w:jc w:val="center"/>
              <w:rPr>
                <w:rFonts w:eastAsia="Times New Roman"/>
                <w:b w:val="0"/>
                <w:color w:val="333333"/>
              </w:rPr>
            </w:pPr>
            <w:r w:rsidRPr="001F79AA">
              <w:rPr>
                <w:rFonts w:eastAsia="Times New Roman"/>
                <w:b w:val="0"/>
                <w:color w:val="333333"/>
              </w:rPr>
              <w:t>Data nașterii (zz/ll/aaaa)</w:t>
            </w:r>
          </w:p>
        </w:tc>
        <w:tc>
          <w:tcPr>
            <w:tcW w:w="6237" w:type="dxa"/>
            <w:tcBorders>
              <w:top w:val="single" w:sz="5" w:space="0" w:color="000000"/>
              <w:left w:val="single" w:sz="5" w:space="0" w:color="000000"/>
              <w:bottom w:val="single" w:sz="5" w:space="0" w:color="000000"/>
              <w:right w:val="single" w:sz="5" w:space="0" w:color="000000"/>
            </w:tcBorders>
          </w:tcPr>
          <w:p w14:paraId="43A4491E" w14:textId="77777777" w:rsidR="001F1102" w:rsidRPr="001F79AA" w:rsidRDefault="001F1102" w:rsidP="001F1102">
            <w:pPr>
              <w:pStyle w:val="Heading4"/>
              <w:spacing w:line="276" w:lineRule="auto"/>
              <w:jc w:val="center"/>
              <w:rPr>
                <w:rFonts w:eastAsia="Times New Roman"/>
                <w:b w:val="0"/>
                <w:color w:val="333333"/>
              </w:rPr>
            </w:pPr>
          </w:p>
        </w:tc>
      </w:tr>
      <w:tr w:rsidR="001F1102" w:rsidRPr="001F1102" w14:paraId="50173025" w14:textId="77777777" w:rsidTr="001777A6">
        <w:trPr>
          <w:trHeight w:hRule="exact" w:val="302"/>
        </w:trPr>
        <w:tc>
          <w:tcPr>
            <w:tcW w:w="3969" w:type="dxa"/>
            <w:tcBorders>
              <w:top w:val="single" w:sz="5" w:space="0" w:color="000000"/>
              <w:left w:val="single" w:sz="5" w:space="0" w:color="000000"/>
              <w:bottom w:val="single" w:sz="5" w:space="0" w:color="000000"/>
              <w:right w:val="single" w:sz="5" w:space="0" w:color="000000"/>
            </w:tcBorders>
          </w:tcPr>
          <w:p w14:paraId="5E2F46F0" w14:textId="77777777" w:rsidR="001F1102" w:rsidRPr="001F79AA" w:rsidRDefault="001F1102" w:rsidP="001F1102">
            <w:pPr>
              <w:pStyle w:val="Heading4"/>
              <w:spacing w:line="276" w:lineRule="auto"/>
              <w:jc w:val="center"/>
              <w:rPr>
                <w:rFonts w:eastAsia="Times New Roman"/>
                <w:b w:val="0"/>
                <w:color w:val="333333"/>
              </w:rPr>
            </w:pPr>
            <w:r w:rsidRPr="001F79AA">
              <w:rPr>
                <w:rFonts w:eastAsia="Times New Roman"/>
                <w:b w:val="0"/>
                <w:color w:val="333333"/>
              </w:rPr>
              <w:t>Sex la naștere</w:t>
            </w:r>
          </w:p>
        </w:tc>
        <w:tc>
          <w:tcPr>
            <w:tcW w:w="6237" w:type="dxa"/>
            <w:tcBorders>
              <w:top w:val="single" w:sz="5" w:space="0" w:color="000000"/>
              <w:left w:val="single" w:sz="5" w:space="0" w:color="000000"/>
              <w:bottom w:val="single" w:sz="5" w:space="0" w:color="000000"/>
              <w:right w:val="single" w:sz="5" w:space="0" w:color="000000"/>
            </w:tcBorders>
          </w:tcPr>
          <w:p w14:paraId="56C148EA" w14:textId="77777777" w:rsidR="001F1102" w:rsidRPr="001F79AA" w:rsidRDefault="001F1102" w:rsidP="001F1102">
            <w:pPr>
              <w:pStyle w:val="Heading4"/>
              <w:spacing w:line="276" w:lineRule="auto"/>
              <w:jc w:val="center"/>
              <w:rPr>
                <w:rFonts w:eastAsia="Times New Roman"/>
                <w:b w:val="0"/>
                <w:color w:val="333333"/>
              </w:rPr>
            </w:pPr>
            <w:r w:rsidRPr="001F79AA">
              <w:rPr>
                <w:rFonts w:eastAsia="Times New Roman"/>
                <w:b w:val="0"/>
                <w:color w:val="333333"/>
              </w:rPr>
              <w:t>Masculin/feminin/nedeterminat</w:t>
            </w:r>
          </w:p>
        </w:tc>
      </w:tr>
      <w:tr w:rsidR="001F1102" w:rsidRPr="001F1102" w14:paraId="2BC3A11F" w14:textId="77777777" w:rsidTr="001777A6">
        <w:trPr>
          <w:trHeight w:hRule="exact" w:val="302"/>
        </w:trPr>
        <w:tc>
          <w:tcPr>
            <w:tcW w:w="3969" w:type="dxa"/>
            <w:tcBorders>
              <w:top w:val="single" w:sz="5" w:space="0" w:color="000000"/>
              <w:left w:val="single" w:sz="5" w:space="0" w:color="000000"/>
              <w:bottom w:val="single" w:sz="5" w:space="0" w:color="000000"/>
              <w:right w:val="single" w:sz="5" w:space="0" w:color="000000"/>
            </w:tcBorders>
          </w:tcPr>
          <w:p w14:paraId="249ECDF1" w14:textId="77777777" w:rsidR="001F1102" w:rsidRPr="001F79AA" w:rsidRDefault="001F1102" w:rsidP="001F1102">
            <w:pPr>
              <w:pStyle w:val="Heading4"/>
              <w:spacing w:line="276" w:lineRule="auto"/>
              <w:jc w:val="center"/>
              <w:rPr>
                <w:rFonts w:eastAsia="Times New Roman"/>
                <w:b w:val="0"/>
                <w:color w:val="333333"/>
              </w:rPr>
            </w:pPr>
            <w:r w:rsidRPr="001F79AA">
              <w:rPr>
                <w:rFonts w:eastAsia="Times New Roman"/>
                <w:b w:val="0"/>
                <w:color w:val="333333"/>
              </w:rPr>
              <w:t>Adresa/Cod poștal</w:t>
            </w:r>
          </w:p>
        </w:tc>
        <w:tc>
          <w:tcPr>
            <w:tcW w:w="6237" w:type="dxa"/>
            <w:tcBorders>
              <w:top w:val="single" w:sz="5" w:space="0" w:color="000000"/>
              <w:left w:val="single" w:sz="5" w:space="0" w:color="000000"/>
              <w:bottom w:val="single" w:sz="5" w:space="0" w:color="000000"/>
              <w:right w:val="single" w:sz="5" w:space="0" w:color="000000"/>
            </w:tcBorders>
          </w:tcPr>
          <w:p w14:paraId="7B4F4980" w14:textId="77777777" w:rsidR="001F1102" w:rsidRPr="001F79AA" w:rsidRDefault="001F1102" w:rsidP="001F1102">
            <w:pPr>
              <w:pStyle w:val="Heading4"/>
              <w:spacing w:line="276" w:lineRule="auto"/>
              <w:jc w:val="center"/>
              <w:rPr>
                <w:rFonts w:eastAsia="Times New Roman"/>
                <w:b w:val="0"/>
                <w:color w:val="333333"/>
              </w:rPr>
            </w:pPr>
            <w:r w:rsidRPr="001F79AA">
              <w:rPr>
                <w:rFonts w:eastAsia="Times New Roman"/>
                <w:b w:val="0"/>
                <w:color w:val="333333"/>
              </w:rPr>
              <w:t>Necesar pentru identificare și pentru studiile pe baze geografice</w:t>
            </w:r>
          </w:p>
        </w:tc>
      </w:tr>
      <w:tr w:rsidR="001F1102" w:rsidRPr="001F1102" w14:paraId="5F1915B8" w14:textId="77777777" w:rsidTr="001777A6">
        <w:trPr>
          <w:trHeight w:hRule="exact" w:val="1052"/>
        </w:trPr>
        <w:tc>
          <w:tcPr>
            <w:tcW w:w="3969" w:type="dxa"/>
            <w:tcBorders>
              <w:top w:val="single" w:sz="5" w:space="0" w:color="000000"/>
              <w:left w:val="single" w:sz="5" w:space="0" w:color="000000"/>
              <w:bottom w:val="single" w:sz="5" w:space="0" w:color="000000"/>
              <w:right w:val="single" w:sz="5" w:space="0" w:color="000000"/>
            </w:tcBorders>
          </w:tcPr>
          <w:p w14:paraId="0B08F237" w14:textId="77777777" w:rsidR="001F1102" w:rsidRPr="001F79AA" w:rsidRDefault="001F1102" w:rsidP="001F1102">
            <w:pPr>
              <w:pStyle w:val="Heading4"/>
              <w:spacing w:line="276" w:lineRule="auto"/>
              <w:jc w:val="center"/>
              <w:rPr>
                <w:rFonts w:eastAsia="Times New Roman"/>
                <w:b w:val="0"/>
                <w:color w:val="333333"/>
              </w:rPr>
            </w:pPr>
            <w:r w:rsidRPr="001F79AA">
              <w:rPr>
                <w:rFonts w:eastAsia="Times New Roman"/>
                <w:b w:val="0"/>
                <w:color w:val="333333"/>
              </w:rPr>
              <w:t>Spitalul/spitalele/furnizorul de servicii medicale unde s-a diagnosticat cazul de cancer;</w:t>
            </w:r>
          </w:p>
        </w:tc>
        <w:tc>
          <w:tcPr>
            <w:tcW w:w="6237" w:type="dxa"/>
            <w:tcBorders>
              <w:top w:val="single" w:sz="5" w:space="0" w:color="000000"/>
              <w:left w:val="single" w:sz="5" w:space="0" w:color="000000"/>
              <w:bottom w:val="single" w:sz="5" w:space="0" w:color="000000"/>
              <w:right w:val="single" w:sz="5" w:space="0" w:color="000000"/>
            </w:tcBorders>
          </w:tcPr>
          <w:p w14:paraId="7140D42F" w14:textId="77777777" w:rsidR="001F1102" w:rsidRPr="001F79AA" w:rsidRDefault="001F1102" w:rsidP="001F1102">
            <w:pPr>
              <w:pStyle w:val="Heading4"/>
              <w:spacing w:line="276" w:lineRule="auto"/>
              <w:jc w:val="center"/>
              <w:rPr>
                <w:rFonts w:eastAsia="Times New Roman"/>
                <w:b w:val="0"/>
                <w:color w:val="333333"/>
              </w:rPr>
            </w:pPr>
          </w:p>
        </w:tc>
      </w:tr>
      <w:tr w:rsidR="001F1102" w:rsidRPr="001F1102" w14:paraId="3B085B51" w14:textId="77777777" w:rsidTr="001777A6">
        <w:trPr>
          <w:trHeight w:hRule="exact" w:val="302"/>
        </w:trPr>
        <w:tc>
          <w:tcPr>
            <w:tcW w:w="3969" w:type="dxa"/>
            <w:tcBorders>
              <w:top w:val="single" w:sz="5" w:space="0" w:color="000000"/>
              <w:left w:val="single" w:sz="5" w:space="0" w:color="000000"/>
              <w:bottom w:val="single" w:sz="5" w:space="0" w:color="000000"/>
              <w:right w:val="single" w:sz="5" w:space="0" w:color="000000"/>
            </w:tcBorders>
          </w:tcPr>
          <w:p w14:paraId="60631D6B" w14:textId="77777777" w:rsidR="001F1102" w:rsidRPr="001F79AA" w:rsidRDefault="001F1102" w:rsidP="001F1102">
            <w:pPr>
              <w:pStyle w:val="Heading4"/>
              <w:spacing w:line="276" w:lineRule="auto"/>
              <w:jc w:val="center"/>
              <w:rPr>
                <w:rFonts w:eastAsia="Times New Roman"/>
                <w:b w:val="0"/>
                <w:color w:val="333333"/>
              </w:rPr>
            </w:pPr>
            <w:r w:rsidRPr="001F79AA">
              <w:rPr>
                <w:rFonts w:eastAsia="Times New Roman"/>
                <w:b w:val="0"/>
                <w:color w:val="333333"/>
              </w:rPr>
              <w:t>Data incidenței</w:t>
            </w:r>
          </w:p>
        </w:tc>
        <w:tc>
          <w:tcPr>
            <w:tcW w:w="6237" w:type="dxa"/>
            <w:tcBorders>
              <w:top w:val="single" w:sz="5" w:space="0" w:color="000000"/>
              <w:left w:val="single" w:sz="5" w:space="0" w:color="000000"/>
              <w:bottom w:val="single" w:sz="5" w:space="0" w:color="000000"/>
              <w:right w:val="single" w:sz="5" w:space="0" w:color="000000"/>
            </w:tcBorders>
          </w:tcPr>
          <w:p w14:paraId="556C6916" w14:textId="796A0B0C" w:rsidR="001F1102" w:rsidRPr="001F79AA" w:rsidRDefault="001F1102" w:rsidP="001F1102">
            <w:pPr>
              <w:pStyle w:val="Heading4"/>
              <w:spacing w:line="276" w:lineRule="auto"/>
              <w:jc w:val="center"/>
              <w:rPr>
                <w:rFonts w:eastAsia="Times New Roman"/>
                <w:b w:val="0"/>
                <w:color w:val="333333"/>
              </w:rPr>
            </w:pPr>
            <w:r w:rsidRPr="001F79AA">
              <w:rPr>
                <w:rFonts w:eastAsia="Times New Roman"/>
                <w:b w:val="0"/>
                <w:color w:val="333333"/>
              </w:rPr>
              <w:t>Conform cu recomandările ENCR</w:t>
            </w:r>
          </w:p>
        </w:tc>
      </w:tr>
      <w:tr w:rsidR="001F1102" w:rsidRPr="001F1102" w14:paraId="76F1065E" w14:textId="77777777" w:rsidTr="001777A6">
        <w:trPr>
          <w:trHeight w:hRule="exact" w:val="302"/>
        </w:trPr>
        <w:tc>
          <w:tcPr>
            <w:tcW w:w="3969" w:type="dxa"/>
            <w:tcBorders>
              <w:top w:val="single" w:sz="5" w:space="0" w:color="000000"/>
              <w:left w:val="single" w:sz="5" w:space="0" w:color="000000"/>
              <w:bottom w:val="single" w:sz="5" w:space="0" w:color="000000"/>
              <w:right w:val="single" w:sz="5" w:space="0" w:color="000000"/>
            </w:tcBorders>
          </w:tcPr>
          <w:p w14:paraId="4AA40299" w14:textId="77777777" w:rsidR="001F1102" w:rsidRPr="001F79AA" w:rsidRDefault="001F1102" w:rsidP="001F1102">
            <w:pPr>
              <w:pStyle w:val="Heading4"/>
              <w:spacing w:line="276" w:lineRule="auto"/>
              <w:jc w:val="center"/>
              <w:rPr>
                <w:rFonts w:eastAsia="Times New Roman"/>
                <w:b w:val="0"/>
                <w:color w:val="333333"/>
              </w:rPr>
            </w:pPr>
            <w:r w:rsidRPr="001F79AA">
              <w:rPr>
                <w:rFonts w:eastAsia="Times New Roman"/>
                <w:b w:val="0"/>
                <w:color w:val="333333"/>
              </w:rPr>
              <w:t>Baza de diagnostic</w:t>
            </w:r>
          </w:p>
        </w:tc>
        <w:tc>
          <w:tcPr>
            <w:tcW w:w="6237" w:type="dxa"/>
            <w:tcBorders>
              <w:top w:val="single" w:sz="5" w:space="0" w:color="000000"/>
              <w:left w:val="single" w:sz="5" w:space="0" w:color="000000"/>
              <w:bottom w:val="single" w:sz="5" w:space="0" w:color="000000"/>
              <w:right w:val="single" w:sz="5" w:space="0" w:color="000000"/>
            </w:tcBorders>
          </w:tcPr>
          <w:p w14:paraId="11048F10" w14:textId="77777777" w:rsidR="001F1102" w:rsidRPr="001F79AA" w:rsidRDefault="001F1102" w:rsidP="001F1102">
            <w:pPr>
              <w:pStyle w:val="Heading4"/>
              <w:spacing w:line="276" w:lineRule="auto"/>
              <w:jc w:val="center"/>
              <w:rPr>
                <w:rFonts w:eastAsia="Times New Roman"/>
                <w:b w:val="0"/>
                <w:color w:val="333333"/>
              </w:rPr>
            </w:pPr>
            <w:r w:rsidRPr="001F79AA">
              <w:rPr>
                <w:rFonts w:eastAsia="Times New Roman"/>
                <w:b w:val="0"/>
                <w:color w:val="333333"/>
              </w:rPr>
              <w:t>Conform cu recomandările ENCR</w:t>
            </w:r>
          </w:p>
        </w:tc>
      </w:tr>
      <w:tr w:rsidR="001F1102" w:rsidRPr="001F1102" w14:paraId="0EF068E7" w14:textId="77777777" w:rsidTr="001777A6">
        <w:trPr>
          <w:trHeight w:hRule="exact" w:val="302"/>
        </w:trPr>
        <w:tc>
          <w:tcPr>
            <w:tcW w:w="3969" w:type="dxa"/>
            <w:tcBorders>
              <w:top w:val="single" w:sz="5" w:space="0" w:color="000000"/>
              <w:left w:val="single" w:sz="5" w:space="0" w:color="000000"/>
              <w:bottom w:val="single" w:sz="5" w:space="0" w:color="000000"/>
              <w:right w:val="single" w:sz="5" w:space="0" w:color="000000"/>
            </w:tcBorders>
          </w:tcPr>
          <w:p w14:paraId="178E2EC6" w14:textId="77777777" w:rsidR="001F1102" w:rsidRPr="001F79AA" w:rsidRDefault="001F1102" w:rsidP="001F1102">
            <w:pPr>
              <w:pStyle w:val="Heading4"/>
              <w:spacing w:line="276" w:lineRule="auto"/>
              <w:jc w:val="center"/>
              <w:rPr>
                <w:rFonts w:eastAsia="Times New Roman"/>
                <w:b w:val="0"/>
                <w:color w:val="333333"/>
              </w:rPr>
            </w:pPr>
            <w:r w:rsidRPr="001F79AA">
              <w:rPr>
                <w:rFonts w:eastAsia="Times New Roman"/>
                <w:b w:val="0"/>
                <w:color w:val="333333"/>
              </w:rPr>
              <w:t>Topografie (tumora primară)</w:t>
            </w:r>
          </w:p>
        </w:tc>
        <w:tc>
          <w:tcPr>
            <w:tcW w:w="6237" w:type="dxa"/>
            <w:tcBorders>
              <w:top w:val="single" w:sz="5" w:space="0" w:color="000000"/>
              <w:left w:val="single" w:sz="5" w:space="0" w:color="000000"/>
              <w:bottom w:val="single" w:sz="5" w:space="0" w:color="000000"/>
              <w:right w:val="single" w:sz="5" w:space="0" w:color="000000"/>
            </w:tcBorders>
          </w:tcPr>
          <w:p w14:paraId="44A527B0" w14:textId="77777777" w:rsidR="001F1102" w:rsidRPr="001F79AA" w:rsidRDefault="001F1102" w:rsidP="001F1102">
            <w:pPr>
              <w:pStyle w:val="Heading4"/>
              <w:spacing w:line="276" w:lineRule="auto"/>
              <w:jc w:val="center"/>
              <w:rPr>
                <w:rFonts w:eastAsia="Times New Roman"/>
                <w:b w:val="0"/>
                <w:color w:val="333333"/>
              </w:rPr>
            </w:pPr>
            <w:r w:rsidRPr="001F79AA">
              <w:rPr>
                <w:rFonts w:eastAsia="Times New Roman"/>
                <w:b w:val="0"/>
                <w:color w:val="333333"/>
              </w:rPr>
              <w:t>Conform cu ultima versiune a CIM-O*</w:t>
            </w:r>
          </w:p>
        </w:tc>
      </w:tr>
      <w:tr w:rsidR="001F1102" w:rsidRPr="001F1102" w14:paraId="1C10EB76" w14:textId="77777777" w:rsidTr="001777A6">
        <w:trPr>
          <w:trHeight w:hRule="exact" w:val="2789"/>
        </w:trPr>
        <w:tc>
          <w:tcPr>
            <w:tcW w:w="3969" w:type="dxa"/>
            <w:tcBorders>
              <w:top w:val="single" w:sz="5" w:space="0" w:color="000000"/>
              <w:left w:val="single" w:sz="5" w:space="0" w:color="000000"/>
              <w:bottom w:val="single" w:sz="5" w:space="0" w:color="000000"/>
              <w:right w:val="single" w:sz="5" w:space="0" w:color="000000"/>
            </w:tcBorders>
          </w:tcPr>
          <w:p w14:paraId="37F510DA" w14:textId="43E6E547" w:rsidR="001F1102" w:rsidRPr="001F79AA" w:rsidRDefault="001F1102" w:rsidP="001F1102">
            <w:pPr>
              <w:pStyle w:val="Heading4"/>
              <w:spacing w:line="276" w:lineRule="auto"/>
              <w:jc w:val="center"/>
              <w:rPr>
                <w:rFonts w:eastAsia="Times New Roman"/>
                <w:b w:val="0"/>
                <w:color w:val="333333"/>
              </w:rPr>
            </w:pPr>
            <w:r w:rsidRPr="001F79AA">
              <w:rPr>
                <w:rFonts w:eastAsia="Times New Roman"/>
                <w:b w:val="0"/>
                <w:color w:val="333333"/>
              </w:rPr>
              <w:t>Lateralitate</w:t>
            </w:r>
            <w:r w:rsidR="001F79AA">
              <w:rPr>
                <w:rFonts w:eastAsia="Times New Roman"/>
                <w:b w:val="0"/>
                <w:color w:val="333333"/>
              </w:rPr>
              <w:t xml:space="preserve"> </w:t>
            </w:r>
            <w:r w:rsidRPr="001F79AA">
              <w:rPr>
                <w:rFonts w:eastAsia="Times New Roman"/>
                <w:b w:val="0"/>
                <w:color w:val="333333"/>
              </w:rPr>
              <w:t>(stânga, dreapta, bilateral)</w:t>
            </w:r>
          </w:p>
        </w:tc>
        <w:tc>
          <w:tcPr>
            <w:tcW w:w="6237" w:type="dxa"/>
            <w:tcBorders>
              <w:top w:val="single" w:sz="5" w:space="0" w:color="000000"/>
              <w:left w:val="single" w:sz="5" w:space="0" w:color="000000"/>
              <w:bottom w:val="single" w:sz="5" w:space="0" w:color="000000"/>
              <w:right w:val="single" w:sz="5" w:space="0" w:color="000000"/>
            </w:tcBorders>
          </w:tcPr>
          <w:p w14:paraId="4F94581B" w14:textId="77777777" w:rsidR="001F1102" w:rsidRPr="001F79AA" w:rsidRDefault="001F1102" w:rsidP="001F1102">
            <w:pPr>
              <w:pStyle w:val="Heading4"/>
              <w:spacing w:line="276" w:lineRule="auto"/>
              <w:jc w:val="center"/>
              <w:rPr>
                <w:rFonts w:eastAsia="Times New Roman"/>
                <w:b w:val="0"/>
                <w:color w:val="333333"/>
              </w:rPr>
            </w:pPr>
            <w:r w:rsidRPr="001F79AA">
              <w:rPr>
                <w:rFonts w:eastAsia="Times New Roman"/>
                <w:b w:val="0"/>
                <w:color w:val="333333"/>
              </w:rPr>
              <w:t>Lateralitatea trebuie înregistrată pentru toate cancerele solide ale organelor pereche (glande salivare , cavitate nazală, sinusuri paranazale, plămîni , pleura,sân,ovar/trompe uterine, testicul, rinichi, pelvis renal, ureter, ochi și glande suprarenale).Cazurile bilaterale ale organelor pereche trebuie înregistrate separat, cu excepția  cancerelor bilaterale ale ovarului/trompelor uterine, nefroblastoamelor și neuroblastoamelor.</w:t>
            </w:r>
          </w:p>
          <w:p w14:paraId="0904E6A5" w14:textId="77777777" w:rsidR="001F1102" w:rsidRPr="001F79AA" w:rsidRDefault="001F1102" w:rsidP="001F1102">
            <w:pPr>
              <w:pStyle w:val="Heading4"/>
              <w:spacing w:line="276" w:lineRule="auto"/>
              <w:jc w:val="center"/>
              <w:rPr>
                <w:rFonts w:eastAsia="Times New Roman"/>
                <w:b w:val="0"/>
                <w:color w:val="333333"/>
              </w:rPr>
            </w:pPr>
            <w:r w:rsidRPr="001F79AA">
              <w:rPr>
                <w:rFonts w:eastAsia="Times New Roman"/>
                <w:b w:val="0"/>
                <w:color w:val="333333"/>
              </w:rPr>
              <w:t>Lateralitatea este optională pentru sarcoame.cancerele de piele ale extremităților.</w:t>
            </w:r>
          </w:p>
        </w:tc>
      </w:tr>
      <w:tr w:rsidR="001F1102" w:rsidRPr="001F1102" w14:paraId="25A00181" w14:textId="77777777" w:rsidTr="001777A6">
        <w:trPr>
          <w:trHeight w:hRule="exact" w:val="302"/>
        </w:trPr>
        <w:tc>
          <w:tcPr>
            <w:tcW w:w="3969" w:type="dxa"/>
            <w:tcBorders>
              <w:top w:val="single" w:sz="5" w:space="0" w:color="000000"/>
              <w:left w:val="single" w:sz="5" w:space="0" w:color="000000"/>
              <w:bottom w:val="single" w:sz="5" w:space="0" w:color="000000"/>
              <w:right w:val="single" w:sz="5" w:space="0" w:color="000000"/>
            </w:tcBorders>
          </w:tcPr>
          <w:p w14:paraId="5025C517" w14:textId="77777777" w:rsidR="001F1102" w:rsidRPr="001F79AA" w:rsidRDefault="001F1102" w:rsidP="001F1102">
            <w:pPr>
              <w:pStyle w:val="Heading4"/>
              <w:spacing w:line="276" w:lineRule="auto"/>
              <w:jc w:val="center"/>
              <w:rPr>
                <w:rFonts w:eastAsia="Times New Roman"/>
                <w:b w:val="0"/>
                <w:color w:val="333333"/>
              </w:rPr>
            </w:pPr>
            <w:r w:rsidRPr="001F79AA">
              <w:rPr>
                <w:rFonts w:eastAsia="Times New Roman"/>
                <w:b w:val="0"/>
                <w:color w:val="333333"/>
              </w:rPr>
              <w:t>Morfologie, inclusiv codul de comportament</w:t>
            </w:r>
          </w:p>
        </w:tc>
        <w:tc>
          <w:tcPr>
            <w:tcW w:w="6237" w:type="dxa"/>
            <w:tcBorders>
              <w:top w:val="single" w:sz="5" w:space="0" w:color="000000"/>
              <w:left w:val="single" w:sz="5" w:space="0" w:color="000000"/>
              <w:bottom w:val="single" w:sz="5" w:space="0" w:color="000000"/>
              <w:right w:val="single" w:sz="5" w:space="0" w:color="000000"/>
            </w:tcBorders>
          </w:tcPr>
          <w:p w14:paraId="5406D82C" w14:textId="77777777" w:rsidR="001F1102" w:rsidRPr="001F79AA" w:rsidRDefault="001F1102" w:rsidP="001F1102">
            <w:pPr>
              <w:pStyle w:val="Heading4"/>
              <w:spacing w:line="276" w:lineRule="auto"/>
              <w:jc w:val="center"/>
              <w:rPr>
                <w:rFonts w:eastAsia="Times New Roman"/>
                <w:b w:val="0"/>
                <w:color w:val="333333"/>
              </w:rPr>
            </w:pPr>
            <w:r w:rsidRPr="001F79AA">
              <w:rPr>
                <w:rFonts w:eastAsia="Times New Roman"/>
                <w:b w:val="0"/>
                <w:color w:val="333333"/>
              </w:rPr>
              <w:t>Conform cu ultima versiune a CIM-O*</w:t>
            </w:r>
          </w:p>
        </w:tc>
      </w:tr>
      <w:tr w:rsidR="001F1102" w:rsidRPr="001F1102" w14:paraId="495FF190" w14:textId="77777777" w:rsidTr="001777A6">
        <w:trPr>
          <w:trHeight w:hRule="exact" w:val="302"/>
        </w:trPr>
        <w:tc>
          <w:tcPr>
            <w:tcW w:w="3969" w:type="dxa"/>
            <w:tcBorders>
              <w:top w:val="single" w:sz="5" w:space="0" w:color="000000"/>
              <w:left w:val="single" w:sz="5" w:space="0" w:color="000000"/>
              <w:bottom w:val="single" w:sz="5" w:space="0" w:color="000000"/>
              <w:right w:val="single" w:sz="5" w:space="0" w:color="000000"/>
            </w:tcBorders>
          </w:tcPr>
          <w:p w14:paraId="06666C76" w14:textId="77777777" w:rsidR="001F1102" w:rsidRPr="001F79AA" w:rsidRDefault="001F1102" w:rsidP="001F1102">
            <w:pPr>
              <w:pStyle w:val="Heading4"/>
              <w:spacing w:line="276" w:lineRule="auto"/>
              <w:jc w:val="center"/>
              <w:rPr>
                <w:rFonts w:eastAsia="Times New Roman"/>
                <w:b w:val="0"/>
                <w:color w:val="333333"/>
              </w:rPr>
            </w:pPr>
            <w:r w:rsidRPr="001F79AA">
              <w:rPr>
                <w:rFonts w:eastAsia="Times New Roman"/>
                <w:b w:val="0"/>
                <w:color w:val="333333"/>
              </w:rPr>
              <w:t>Grad (grad de diferențiere, stadializare OMS)</w:t>
            </w:r>
          </w:p>
          <w:p w14:paraId="225B9FFE" w14:textId="77777777" w:rsidR="001F1102" w:rsidRPr="001F79AA" w:rsidRDefault="001F1102" w:rsidP="001F1102">
            <w:pPr>
              <w:pStyle w:val="Heading4"/>
              <w:spacing w:line="276" w:lineRule="auto"/>
              <w:jc w:val="center"/>
              <w:rPr>
                <w:rFonts w:eastAsia="Times New Roman"/>
                <w:b w:val="0"/>
                <w:color w:val="333333"/>
              </w:rPr>
            </w:pPr>
            <w:r w:rsidRPr="001F79AA">
              <w:rPr>
                <w:rFonts w:eastAsia="Times New Roman"/>
                <w:b w:val="0"/>
                <w:color w:val="333333"/>
              </w:rPr>
              <w:t>gradul Gleason )</w:t>
            </w:r>
          </w:p>
        </w:tc>
        <w:tc>
          <w:tcPr>
            <w:tcW w:w="6237" w:type="dxa"/>
            <w:tcBorders>
              <w:top w:val="single" w:sz="5" w:space="0" w:color="000000"/>
              <w:left w:val="single" w:sz="5" w:space="0" w:color="000000"/>
              <w:bottom w:val="single" w:sz="5" w:space="0" w:color="000000"/>
              <w:right w:val="single" w:sz="5" w:space="0" w:color="000000"/>
            </w:tcBorders>
          </w:tcPr>
          <w:p w14:paraId="3015A4CC" w14:textId="77777777" w:rsidR="001F1102" w:rsidRPr="001F79AA" w:rsidRDefault="001F1102" w:rsidP="001F1102">
            <w:pPr>
              <w:pStyle w:val="Heading4"/>
              <w:spacing w:line="276" w:lineRule="auto"/>
              <w:jc w:val="center"/>
              <w:rPr>
                <w:rFonts w:eastAsia="Times New Roman"/>
                <w:b w:val="0"/>
                <w:color w:val="333333"/>
              </w:rPr>
            </w:pPr>
            <w:r w:rsidRPr="001F79AA">
              <w:rPr>
                <w:rFonts w:eastAsia="Times New Roman"/>
                <w:b w:val="0"/>
                <w:color w:val="333333"/>
              </w:rPr>
              <w:t>Conform cu ultima versiune a CIM-O* și/sau OMS</w:t>
            </w:r>
          </w:p>
        </w:tc>
      </w:tr>
      <w:tr w:rsidR="001F1102" w:rsidRPr="001F1102" w14:paraId="250FEC6B" w14:textId="77777777" w:rsidTr="001777A6">
        <w:trPr>
          <w:trHeight w:hRule="exact" w:val="302"/>
        </w:trPr>
        <w:tc>
          <w:tcPr>
            <w:tcW w:w="3969" w:type="dxa"/>
            <w:tcBorders>
              <w:top w:val="single" w:sz="5" w:space="0" w:color="000000"/>
              <w:left w:val="single" w:sz="5" w:space="0" w:color="000000"/>
              <w:bottom w:val="single" w:sz="5" w:space="0" w:color="000000"/>
              <w:right w:val="single" w:sz="5" w:space="0" w:color="000000"/>
            </w:tcBorders>
          </w:tcPr>
          <w:p w14:paraId="00C2F7C9" w14:textId="77777777" w:rsidR="001F1102" w:rsidRPr="001F79AA" w:rsidRDefault="001F1102" w:rsidP="001F1102">
            <w:pPr>
              <w:pStyle w:val="Heading4"/>
              <w:spacing w:line="276" w:lineRule="auto"/>
              <w:jc w:val="center"/>
              <w:rPr>
                <w:rFonts w:eastAsia="Times New Roman"/>
                <w:b w:val="0"/>
                <w:color w:val="333333"/>
              </w:rPr>
            </w:pPr>
            <w:r w:rsidRPr="001F79AA">
              <w:rPr>
                <w:rFonts w:eastAsia="Times New Roman"/>
                <w:b w:val="0"/>
                <w:color w:val="333333"/>
              </w:rPr>
              <w:t>Immunofenotip (celule T, cellule B, cellule NK)</w:t>
            </w:r>
          </w:p>
        </w:tc>
        <w:tc>
          <w:tcPr>
            <w:tcW w:w="6237" w:type="dxa"/>
            <w:tcBorders>
              <w:top w:val="single" w:sz="5" w:space="0" w:color="000000"/>
              <w:left w:val="single" w:sz="5" w:space="0" w:color="000000"/>
              <w:bottom w:val="single" w:sz="5" w:space="0" w:color="000000"/>
              <w:right w:val="single" w:sz="5" w:space="0" w:color="000000"/>
            </w:tcBorders>
          </w:tcPr>
          <w:p w14:paraId="52A87EA9" w14:textId="77777777" w:rsidR="001F1102" w:rsidRPr="001F79AA" w:rsidRDefault="001F1102" w:rsidP="001F1102">
            <w:pPr>
              <w:pStyle w:val="Heading4"/>
              <w:spacing w:line="276" w:lineRule="auto"/>
              <w:jc w:val="center"/>
              <w:rPr>
                <w:rFonts w:eastAsia="Times New Roman"/>
                <w:b w:val="0"/>
                <w:color w:val="333333"/>
              </w:rPr>
            </w:pPr>
            <w:r w:rsidRPr="001F79AA">
              <w:rPr>
                <w:rFonts w:eastAsia="Times New Roman"/>
                <w:b w:val="0"/>
                <w:color w:val="333333"/>
              </w:rPr>
              <w:t>Pentru cancerele hematologice limfoide</w:t>
            </w:r>
          </w:p>
        </w:tc>
      </w:tr>
      <w:tr w:rsidR="001F1102" w:rsidRPr="001F1102" w14:paraId="10294700" w14:textId="77777777" w:rsidTr="001777A6">
        <w:trPr>
          <w:trHeight w:hRule="exact" w:val="302"/>
        </w:trPr>
        <w:tc>
          <w:tcPr>
            <w:tcW w:w="3969" w:type="dxa"/>
            <w:tcBorders>
              <w:top w:val="single" w:sz="5" w:space="0" w:color="000000"/>
              <w:left w:val="single" w:sz="5" w:space="0" w:color="000000"/>
              <w:bottom w:val="single" w:sz="5" w:space="0" w:color="000000"/>
              <w:right w:val="single" w:sz="5" w:space="0" w:color="000000"/>
            </w:tcBorders>
          </w:tcPr>
          <w:p w14:paraId="6EED8DB3" w14:textId="77777777" w:rsidR="001F1102" w:rsidRPr="001F79AA" w:rsidRDefault="001F1102" w:rsidP="001F1102">
            <w:pPr>
              <w:pStyle w:val="Heading4"/>
              <w:spacing w:line="276" w:lineRule="auto"/>
              <w:jc w:val="center"/>
              <w:rPr>
                <w:rFonts w:eastAsia="Times New Roman"/>
                <w:b w:val="0"/>
                <w:color w:val="333333"/>
              </w:rPr>
            </w:pPr>
            <w:r w:rsidRPr="001F79AA">
              <w:rPr>
                <w:rFonts w:eastAsia="Times New Roman"/>
                <w:b w:val="0"/>
                <w:color w:val="333333"/>
              </w:rPr>
              <w:t>Stadiu</w:t>
            </w:r>
          </w:p>
        </w:tc>
        <w:tc>
          <w:tcPr>
            <w:tcW w:w="6237" w:type="dxa"/>
            <w:tcBorders>
              <w:top w:val="single" w:sz="5" w:space="0" w:color="000000"/>
              <w:left w:val="single" w:sz="5" w:space="0" w:color="000000"/>
              <w:bottom w:val="single" w:sz="5" w:space="0" w:color="000000"/>
              <w:right w:val="single" w:sz="5" w:space="0" w:color="000000"/>
            </w:tcBorders>
          </w:tcPr>
          <w:p w14:paraId="2A61FB26" w14:textId="77777777" w:rsidR="001F1102" w:rsidRPr="001F79AA" w:rsidRDefault="001F1102" w:rsidP="001F1102">
            <w:pPr>
              <w:pStyle w:val="Heading4"/>
              <w:spacing w:line="276" w:lineRule="auto"/>
              <w:jc w:val="center"/>
              <w:rPr>
                <w:rFonts w:eastAsia="Times New Roman"/>
                <w:b w:val="0"/>
                <w:color w:val="333333"/>
              </w:rPr>
            </w:pPr>
            <w:r w:rsidRPr="001F79AA">
              <w:rPr>
                <w:rFonts w:eastAsia="Times New Roman"/>
                <w:b w:val="0"/>
                <w:color w:val="333333"/>
              </w:rPr>
              <w:t>Vezi tabelul 2 variabilele recomandate pentru stadializare</w:t>
            </w:r>
          </w:p>
          <w:p w14:paraId="0BECA2AC" w14:textId="77777777" w:rsidR="001F1102" w:rsidRPr="001F79AA" w:rsidRDefault="001F1102" w:rsidP="001F1102">
            <w:pPr>
              <w:pStyle w:val="Heading4"/>
              <w:spacing w:line="276" w:lineRule="auto"/>
              <w:jc w:val="center"/>
              <w:rPr>
                <w:rFonts w:eastAsia="Times New Roman"/>
                <w:b w:val="0"/>
                <w:color w:val="333333"/>
              </w:rPr>
            </w:pPr>
          </w:p>
        </w:tc>
      </w:tr>
      <w:tr w:rsidR="001F1102" w:rsidRPr="001F1102" w14:paraId="71C3DC53" w14:textId="77777777" w:rsidTr="001777A6">
        <w:trPr>
          <w:trHeight w:hRule="exact" w:val="1897"/>
        </w:trPr>
        <w:tc>
          <w:tcPr>
            <w:tcW w:w="3969" w:type="dxa"/>
            <w:tcBorders>
              <w:top w:val="single" w:sz="5" w:space="0" w:color="000000"/>
              <w:left w:val="single" w:sz="5" w:space="0" w:color="000000"/>
              <w:bottom w:val="single" w:sz="5" w:space="0" w:color="000000"/>
              <w:right w:val="single" w:sz="5" w:space="0" w:color="000000"/>
            </w:tcBorders>
          </w:tcPr>
          <w:p w14:paraId="1A958C6A" w14:textId="0908E26D" w:rsidR="001F1102" w:rsidRPr="001F79AA" w:rsidRDefault="001F1102" w:rsidP="00F8129E">
            <w:pPr>
              <w:pStyle w:val="Heading4"/>
              <w:spacing w:line="276" w:lineRule="auto"/>
              <w:jc w:val="center"/>
              <w:rPr>
                <w:rFonts w:eastAsia="Times New Roman"/>
                <w:b w:val="0"/>
                <w:color w:val="333333"/>
              </w:rPr>
            </w:pPr>
            <w:r w:rsidRPr="001F79AA">
              <w:rPr>
                <w:rFonts w:eastAsia="Times New Roman"/>
                <w:b w:val="0"/>
                <w:color w:val="333333"/>
              </w:rPr>
              <w:t>Factori prognostici (tumorali), cum ar fi ER/PR și Her2 (cancer de sân), indice Breslow (melanom), status HPV(cavi</w:t>
            </w:r>
            <w:r w:rsidR="00F8129E" w:rsidRPr="001F79AA">
              <w:rPr>
                <w:rFonts w:eastAsia="Times New Roman"/>
                <w:b w:val="0"/>
                <w:color w:val="333333"/>
              </w:rPr>
              <w:t>tate</w:t>
            </w:r>
            <w:r w:rsidRPr="001F79AA">
              <w:rPr>
                <w:rFonts w:eastAsia="Times New Roman"/>
                <w:b w:val="0"/>
                <w:color w:val="333333"/>
              </w:rPr>
              <w:t xml:space="preserve"> orală, col uterin, vulvă), mutații citogenetice (SNC,sarcoame, neoplasme hematologice), etc.</w:t>
            </w:r>
          </w:p>
        </w:tc>
        <w:tc>
          <w:tcPr>
            <w:tcW w:w="6237" w:type="dxa"/>
            <w:tcBorders>
              <w:top w:val="single" w:sz="5" w:space="0" w:color="000000"/>
              <w:left w:val="single" w:sz="5" w:space="0" w:color="000000"/>
              <w:bottom w:val="single" w:sz="5" w:space="0" w:color="000000"/>
              <w:right w:val="single" w:sz="5" w:space="0" w:color="000000"/>
            </w:tcBorders>
          </w:tcPr>
          <w:p w14:paraId="763887EF" w14:textId="7436BE99" w:rsidR="001F1102" w:rsidRPr="001F79AA" w:rsidRDefault="001F1102" w:rsidP="001F1102">
            <w:pPr>
              <w:pStyle w:val="Heading4"/>
              <w:spacing w:line="276" w:lineRule="auto"/>
              <w:jc w:val="center"/>
              <w:rPr>
                <w:rFonts w:eastAsia="Times New Roman"/>
                <w:b w:val="0"/>
                <w:color w:val="333333"/>
              </w:rPr>
            </w:pPr>
            <w:r w:rsidRPr="001F79AA">
              <w:rPr>
                <w:rFonts w:eastAsia="Times New Roman"/>
                <w:b w:val="0"/>
                <w:color w:val="333333"/>
              </w:rPr>
              <w:t>Conform cu recomandările ENCR</w:t>
            </w:r>
          </w:p>
        </w:tc>
      </w:tr>
      <w:tr w:rsidR="001F1102" w:rsidRPr="001F1102" w14:paraId="3C258A50" w14:textId="77777777" w:rsidTr="001777A6">
        <w:trPr>
          <w:trHeight w:hRule="exact" w:val="302"/>
        </w:trPr>
        <w:tc>
          <w:tcPr>
            <w:tcW w:w="3969" w:type="dxa"/>
            <w:tcBorders>
              <w:top w:val="single" w:sz="5" w:space="0" w:color="000000"/>
              <w:left w:val="single" w:sz="5" w:space="0" w:color="000000"/>
              <w:bottom w:val="single" w:sz="5" w:space="0" w:color="000000"/>
              <w:right w:val="single" w:sz="5" w:space="0" w:color="000000"/>
            </w:tcBorders>
          </w:tcPr>
          <w:p w14:paraId="01E849C7" w14:textId="733ADB81" w:rsidR="001F1102" w:rsidRPr="001F79AA" w:rsidRDefault="001F1102" w:rsidP="001F1102">
            <w:pPr>
              <w:pStyle w:val="Heading4"/>
              <w:spacing w:line="276" w:lineRule="auto"/>
              <w:jc w:val="center"/>
              <w:rPr>
                <w:rFonts w:eastAsia="Times New Roman"/>
                <w:b w:val="0"/>
                <w:color w:val="333333"/>
              </w:rPr>
            </w:pPr>
            <w:r w:rsidRPr="001F79AA">
              <w:rPr>
                <w:rFonts w:eastAsia="Times New Roman"/>
                <w:b w:val="0"/>
                <w:color w:val="333333"/>
              </w:rPr>
              <w:t>Tratamentul primar</w:t>
            </w:r>
          </w:p>
        </w:tc>
        <w:tc>
          <w:tcPr>
            <w:tcW w:w="6237" w:type="dxa"/>
            <w:tcBorders>
              <w:top w:val="single" w:sz="5" w:space="0" w:color="000000"/>
              <w:left w:val="single" w:sz="5" w:space="0" w:color="000000"/>
              <w:bottom w:val="single" w:sz="5" w:space="0" w:color="000000"/>
              <w:right w:val="single" w:sz="5" w:space="0" w:color="000000"/>
            </w:tcBorders>
          </w:tcPr>
          <w:p w14:paraId="476300E1" w14:textId="3403E1AB" w:rsidR="001F1102" w:rsidRPr="001F79AA" w:rsidRDefault="001F1102" w:rsidP="001F1102">
            <w:pPr>
              <w:pStyle w:val="Heading4"/>
              <w:spacing w:line="276" w:lineRule="auto"/>
              <w:jc w:val="center"/>
              <w:rPr>
                <w:rFonts w:eastAsia="Times New Roman"/>
                <w:b w:val="0"/>
                <w:color w:val="333333"/>
              </w:rPr>
            </w:pPr>
            <w:r w:rsidRPr="001F79AA">
              <w:rPr>
                <w:rFonts w:eastAsia="Times New Roman"/>
                <w:b w:val="0"/>
                <w:color w:val="333333"/>
              </w:rPr>
              <w:t>Conform cu recomandările ENCR</w:t>
            </w:r>
          </w:p>
        </w:tc>
      </w:tr>
      <w:tr w:rsidR="001F1102" w:rsidRPr="001F1102" w14:paraId="48274C41" w14:textId="77777777" w:rsidTr="001777A6">
        <w:trPr>
          <w:trHeight w:hRule="exact" w:val="695"/>
        </w:trPr>
        <w:tc>
          <w:tcPr>
            <w:tcW w:w="3969" w:type="dxa"/>
            <w:tcBorders>
              <w:top w:val="single" w:sz="5" w:space="0" w:color="000000"/>
              <w:left w:val="single" w:sz="5" w:space="0" w:color="000000"/>
              <w:bottom w:val="single" w:sz="5" w:space="0" w:color="000000"/>
              <w:right w:val="single" w:sz="5" w:space="0" w:color="000000"/>
            </w:tcBorders>
          </w:tcPr>
          <w:p w14:paraId="0737EFFD" w14:textId="77777777" w:rsidR="001F1102" w:rsidRPr="001F79AA" w:rsidRDefault="001F1102" w:rsidP="001F1102">
            <w:pPr>
              <w:pStyle w:val="Heading4"/>
              <w:spacing w:line="276" w:lineRule="auto"/>
              <w:jc w:val="center"/>
              <w:rPr>
                <w:rFonts w:eastAsia="Times New Roman"/>
                <w:b w:val="0"/>
                <w:color w:val="333333"/>
              </w:rPr>
            </w:pPr>
            <w:r w:rsidRPr="001F79AA">
              <w:rPr>
                <w:rFonts w:eastAsia="Times New Roman"/>
                <w:b w:val="0"/>
                <w:color w:val="333333"/>
              </w:rPr>
              <w:t>Spitalul/spitalele unde a fost efectuat tramentul</w:t>
            </w:r>
          </w:p>
        </w:tc>
        <w:tc>
          <w:tcPr>
            <w:tcW w:w="6237" w:type="dxa"/>
            <w:tcBorders>
              <w:top w:val="single" w:sz="5" w:space="0" w:color="000000"/>
              <w:left w:val="single" w:sz="5" w:space="0" w:color="000000"/>
              <w:bottom w:val="single" w:sz="5" w:space="0" w:color="000000"/>
              <w:right w:val="single" w:sz="5" w:space="0" w:color="000000"/>
            </w:tcBorders>
          </w:tcPr>
          <w:p w14:paraId="07FE76FC" w14:textId="77777777" w:rsidR="001F1102" w:rsidRPr="001F79AA" w:rsidRDefault="001F1102" w:rsidP="001F1102">
            <w:pPr>
              <w:pStyle w:val="Heading4"/>
              <w:spacing w:line="276" w:lineRule="auto"/>
              <w:jc w:val="center"/>
              <w:rPr>
                <w:rFonts w:eastAsia="Times New Roman"/>
                <w:b w:val="0"/>
                <w:color w:val="333333"/>
              </w:rPr>
            </w:pPr>
          </w:p>
        </w:tc>
      </w:tr>
      <w:tr w:rsidR="001F1102" w:rsidRPr="001F1102" w14:paraId="536FECFE" w14:textId="77777777" w:rsidTr="001777A6">
        <w:trPr>
          <w:trHeight w:hRule="exact" w:val="847"/>
        </w:trPr>
        <w:tc>
          <w:tcPr>
            <w:tcW w:w="3969" w:type="dxa"/>
            <w:tcBorders>
              <w:top w:val="single" w:sz="5" w:space="0" w:color="000000"/>
              <w:left w:val="single" w:sz="5" w:space="0" w:color="000000"/>
              <w:bottom w:val="single" w:sz="5" w:space="0" w:color="000000"/>
              <w:right w:val="single" w:sz="5" w:space="0" w:color="000000"/>
            </w:tcBorders>
          </w:tcPr>
          <w:p w14:paraId="26A547FC" w14:textId="77777777" w:rsidR="001F1102" w:rsidRPr="001F79AA" w:rsidRDefault="001F1102" w:rsidP="001F1102">
            <w:pPr>
              <w:pStyle w:val="Heading4"/>
              <w:spacing w:line="276" w:lineRule="auto"/>
              <w:jc w:val="center"/>
              <w:rPr>
                <w:rFonts w:eastAsia="Times New Roman"/>
                <w:b w:val="0"/>
                <w:color w:val="333333"/>
              </w:rPr>
            </w:pPr>
            <w:r w:rsidRPr="001F79AA">
              <w:rPr>
                <w:rFonts w:eastAsia="Times New Roman"/>
                <w:b w:val="0"/>
                <w:color w:val="333333"/>
              </w:rPr>
              <w:t>Data și localizarea/-rile  recidivelor/progresiei</w:t>
            </w:r>
          </w:p>
        </w:tc>
        <w:tc>
          <w:tcPr>
            <w:tcW w:w="6237" w:type="dxa"/>
            <w:tcBorders>
              <w:top w:val="single" w:sz="5" w:space="0" w:color="000000"/>
              <w:left w:val="single" w:sz="5" w:space="0" w:color="000000"/>
              <w:bottom w:val="single" w:sz="5" w:space="0" w:color="000000"/>
              <w:right w:val="single" w:sz="5" w:space="0" w:color="000000"/>
            </w:tcBorders>
          </w:tcPr>
          <w:p w14:paraId="2DC75761" w14:textId="13F53610" w:rsidR="001F1102" w:rsidRPr="001F79AA" w:rsidRDefault="001F1102" w:rsidP="001F1102">
            <w:pPr>
              <w:pStyle w:val="Heading4"/>
              <w:spacing w:line="276" w:lineRule="auto"/>
              <w:jc w:val="center"/>
              <w:rPr>
                <w:rFonts w:eastAsia="Times New Roman"/>
                <w:b w:val="0"/>
                <w:color w:val="333333"/>
              </w:rPr>
            </w:pPr>
            <w:r w:rsidRPr="001F79AA">
              <w:rPr>
                <w:rFonts w:eastAsia="Times New Roman"/>
                <w:b w:val="0"/>
                <w:color w:val="333333"/>
              </w:rPr>
              <w:t>Conform cu recomandările ENCR</w:t>
            </w:r>
          </w:p>
        </w:tc>
      </w:tr>
      <w:tr w:rsidR="001F1102" w:rsidRPr="001F1102" w14:paraId="606163C2" w14:textId="77777777" w:rsidTr="001777A6">
        <w:trPr>
          <w:trHeight w:hRule="exact" w:val="302"/>
        </w:trPr>
        <w:tc>
          <w:tcPr>
            <w:tcW w:w="3969" w:type="dxa"/>
            <w:tcBorders>
              <w:top w:val="single" w:sz="5" w:space="0" w:color="000000"/>
              <w:left w:val="single" w:sz="5" w:space="0" w:color="000000"/>
              <w:bottom w:val="single" w:sz="5" w:space="0" w:color="000000"/>
              <w:right w:val="single" w:sz="5" w:space="0" w:color="000000"/>
            </w:tcBorders>
          </w:tcPr>
          <w:p w14:paraId="07E3B46D" w14:textId="77777777" w:rsidR="001F1102" w:rsidRPr="001F79AA" w:rsidRDefault="001F1102" w:rsidP="001F1102">
            <w:pPr>
              <w:pStyle w:val="Heading4"/>
              <w:spacing w:line="276" w:lineRule="auto"/>
              <w:jc w:val="center"/>
              <w:rPr>
                <w:rFonts w:eastAsia="Times New Roman"/>
                <w:b w:val="0"/>
                <w:color w:val="333333"/>
              </w:rPr>
            </w:pPr>
            <w:r w:rsidRPr="001F79AA">
              <w:rPr>
                <w:rFonts w:eastAsia="Times New Roman"/>
                <w:b w:val="0"/>
                <w:color w:val="333333"/>
              </w:rPr>
              <w:t>Status vital</w:t>
            </w:r>
          </w:p>
        </w:tc>
        <w:tc>
          <w:tcPr>
            <w:tcW w:w="6237" w:type="dxa"/>
            <w:tcBorders>
              <w:top w:val="single" w:sz="5" w:space="0" w:color="000000"/>
              <w:left w:val="single" w:sz="5" w:space="0" w:color="000000"/>
              <w:bottom w:val="single" w:sz="5" w:space="0" w:color="000000"/>
              <w:right w:val="single" w:sz="5" w:space="0" w:color="000000"/>
            </w:tcBorders>
          </w:tcPr>
          <w:p w14:paraId="458D7F81" w14:textId="77777777" w:rsidR="001F1102" w:rsidRPr="001F79AA" w:rsidRDefault="001F1102" w:rsidP="001F1102">
            <w:pPr>
              <w:pStyle w:val="Heading4"/>
              <w:spacing w:line="276" w:lineRule="auto"/>
              <w:jc w:val="center"/>
              <w:rPr>
                <w:rFonts w:eastAsia="Times New Roman"/>
                <w:b w:val="0"/>
                <w:color w:val="333333"/>
              </w:rPr>
            </w:pPr>
            <w:r w:rsidRPr="001F79AA">
              <w:rPr>
                <w:rFonts w:eastAsia="Times New Roman"/>
                <w:b w:val="0"/>
                <w:color w:val="333333"/>
              </w:rPr>
              <w:t>Necesar pentru studiul supraviețuirii</w:t>
            </w:r>
          </w:p>
        </w:tc>
      </w:tr>
      <w:tr w:rsidR="001F1102" w:rsidRPr="001F1102" w14:paraId="25922E95" w14:textId="77777777" w:rsidTr="001777A6">
        <w:trPr>
          <w:trHeight w:hRule="exact" w:val="621"/>
        </w:trPr>
        <w:tc>
          <w:tcPr>
            <w:tcW w:w="3969" w:type="dxa"/>
            <w:tcBorders>
              <w:top w:val="single" w:sz="5" w:space="0" w:color="000000"/>
              <w:left w:val="single" w:sz="5" w:space="0" w:color="000000"/>
              <w:bottom w:val="single" w:sz="5" w:space="0" w:color="000000"/>
              <w:right w:val="single" w:sz="5" w:space="0" w:color="000000"/>
            </w:tcBorders>
          </w:tcPr>
          <w:p w14:paraId="133CF8E6" w14:textId="29E4BA68" w:rsidR="001F1102" w:rsidRPr="001F79AA" w:rsidRDefault="001F1102" w:rsidP="001F1102">
            <w:pPr>
              <w:pStyle w:val="Heading4"/>
              <w:spacing w:line="276" w:lineRule="auto"/>
              <w:jc w:val="center"/>
              <w:rPr>
                <w:rFonts w:eastAsia="Times New Roman"/>
                <w:b w:val="0"/>
                <w:color w:val="333333"/>
              </w:rPr>
            </w:pPr>
            <w:r w:rsidRPr="001F79AA">
              <w:rPr>
                <w:rFonts w:eastAsia="Times New Roman"/>
                <w:b w:val="0"/>
                <w:color w:val="333333"/>
              </w:rPr>
              <w:t>Data decesului sau data ultimului contact</w:t>
            </w:r>
          </w:p>
          <w:p w14:paraId="252546DB" w14:textId="77777777" w:rsidR="001F1102" w:rsidRPr="001F79AA" w:rsidRDefault="001F1102" w:rsidP="001F1102">
            <w:pPr>
              <w:pStyle w:val="Heading4"/>
              <w:spacing w:line="276" w:lineRule="auto"/>
              <w:jc w:val="center"/>
              <w:rPr>
                <w:rFonts w:eastAsia="Times New Roman"/>
                <w:b w:val="0"/>
                <w:color w:val="333333"/>
              </w:rPr>
            </w:pPr>
            <w:r w:rsidRPr="001F79AA">
              <w:rPr>
                <w:rFonts w:eastAsia="Times New Roman"/>
                <w:b w:val="0"/>
                <w:color w:val="333333"/>
              </w:rPr>
              <w:t>(zz/ll/aaaa)</w:t>
            </w:r>
          </w:p>
        </w:tc>
        <w:tc>
          <w:tcPr>
            <w:tcW w:w="6237" w:type="dxa"/>
            <w:tcBorders>
              <w:top w:val="single" w:sz="5" w:space="0" w:color="000000"/>
              <w:left w:val="single" w:sz="5" w:space="0" w:color="000000"/>
              <w:bottom w:val="single" w:sz="5" w:space="0" w:color="000000"/>
              <w:right w:val="single" w:sz="5" w:space="0" w:color="000000"/>
            </w:tcBorders>
          </w:tcPr>
          <w:p w14:paraId="221BF4FC" w14:textId="77777777" w:rsidR="001F1102" w:rsidRPr="001F79AA" w:rsidRDefault="001F1102" w:rsidP="001F1102">
            <w:pPr>
              <w:pStyle w:val="Heading4"/>
              <w:spacing w:line="276" w:lineRule="auto"/>
              <w:jc w:val="center"/>
              <w:rPr>
                <w:rFonts w:eastAsia="Times New Roman"/>
                <w:b w:val="0"/>
                <w:color w:val="333333"/>
              </w:rPr>
            </w:pPr>
          </w:p>
        </w:tc>
      </w:tr>
      <w:tr w:rsidR="001F1102" w:rsidRPr="001F1102" w14:paraId="21E437CB" w14:textId="77777777" w:rsidTr="001777A6">
        <w:trPr>
          <w:trHeight w:hRule="exact" w:val="843"/>
        </w:trPr>
        <w:tc>
          <w:tcPr>
            <w:tcW w:w="3969" w:type="dxa"/>
            <w:tcBorders>
              <w:top w:val="single" w:sz="5" w:space="0" w:color="000000"/>
              <w:left w:val="single" w:sz="5" w:space="0" w:color="000000"/>
              <w:bottom w:val="single" w:sz="5" w:space="0" w:color="000000"/>
              <w:right w:val="single" w:sz="5" w:space="0" w:color="000000"/>
            </w:tcBorders>
          </w:tcPr>
          <w:p w14:paraId="7411C518" w14:textId="77777777" w:rsidR="001F1102" w:rsidRPr="001F79AA" w:rsidRDefault="001F1102" w:rsidP="001F1102">
            <w:pPr>
              <w:pStyle w:val="Heading4"/>
              <w:spacing w:line="276" w:lineRule="auto"/>
              <w:jc w:val="center"/>
              <w:rPr>
                <w:rFonts w:eastAsia="Times New Roman"/>
                <w:b w:val="0"/>
                <w:color w:val="333333"/>
              </w:rPr>
            </w:pPr>
            <w:r w:rsidRPr="001F79AA">
              <w:rPr>
                <w:rFonts w:eastAsia="Times New Roman"/>
                <w:b w:val="0"/>
                <w:color w:val="333333"/>
              </w:rPr>
              <w:t>Cauza de deces</w:t>
            </w:r>
          </w:p>
        </w:tc>
        <w:tc>
          <w:tcPr>
            <w:tcW w:w="6237" w:type="dxa"/>
            <w:tcBorders>
              <w:top w:val="single" w:sz="5" w:space="0" w:color="000000"/>
              <w:left w:val="single" w:sz="5" w:space="0" w:color="000000"/>
              <w:bottom w:val="single" w:sz="5" w:space="0" w:color="000000"/>
              <w:right w:val="single" w:sz="5" w:space="0" w:color="000000"/>
            </w:tcBorders>
          </w:tcPr>
          <w:p w14:paraId="68C3280C" w14:textId="77777777" w:rsidR="001F1102" w:rsidRPr="001F79AA" w:rsidRDefault="001F1102" w:rsidP="001F1102">
            <w:pPr>
              <w:pStyle w:val="Heading4"/>
              <w:spacing w:line="276" w:lineRule="auto"/>
              <w:jc w:val="center"/>
              <w:rPr>
                <w:rFonts w:eastAsia="Times New Roman"/>
                <w:b w:val="0"/>
                <w:color w:val="333333"/>
              </w:rPr>
            </w:pPr>
            <w:r w:rsidRPr="001F79AA">
              <w:rPr>
                <w:rFonts w:eastAsia="Times New Roman"/>
                <w:b w:val="0"/>
                <w:color w:val="333333"/>
              </w:rPr>
              <w:t>În conformitate cu standardele de înregistrare a cauzelor de deces în aria de înregistrare respectivă.</w:t>
            </w:r>
          </w:p>
        </w:tc>
      </w:tr>
    </w:tbl>
    <w:p w14:paraId="4B3D1BA5" w14:textId="77777777" w:rsidR="001F1102" w:rsidRPr="001F1102" w:rsidRDefault="001F1102" w:rsidP="001F1102">
      <w:pPr>
        <w:pStyle w:val="Heading4"/>
        <w:rPr>
          <w:rFonts w:eastAsia="Times New Roman"/>
          <w:color w:val="333333"/>
        </w:rPr>
      </w:pPr>
    </w:p>
    <w:p w14:paraId="025A6BED" w14:textId="77777777" w:rsidR="001F1102" w:rsidRPr="001F1102" w:rsidRDefault="001F1102" w:rsidP="001F1102">
      <w:pPr>
        <w:pStyle w:val="Heading4"/>
        <w:rPr>
          <w:rFonts w:eastAsia="Times New Roman"/>
          <w:color w:val="333333"/>
        </w:rPr>
      </w:pPr>
    </w:p>
    <w:tbl>
      <w:tblPr>
        <w:tblpPr w:leftFromText="180" w:rightFromText="180" w:horzAnchor="margin" w:tblpX="-552" w:tblpY="572"/>
        <w:tblW w:w="10067" w:type="dxa"/>
        <w:tblLayout w:type="fixed"/>
        <w:tblCellMar>
          <w:left w:w="0" w:type="dxa"/>
          <w:right w:w="0" w:type="dxa"/>
        </w:tblCellMar>
        <w:tblLook w:val="04A0" w:firstRow="1" w:lastRow="0" w:firstColumn="1" w:lastColumn="0" w:noHBand="0" w:noVBand="1"/>
      </w:tblPr>
      <w:tblGrid>
        <w:gridCol w:w="3600"/>
        <w:gridCol w:w="2043"/>
        <w:gridCol w:w="4424"/>
      </w:tblGrid>
      <w:tr w:rsidR="001F1102" w:rsidRPr="001F1102" w14:paraId="16B1272F" w14:textId="77777777" w:rsidTr="00077F79">
        <w:trPr>
          <w:trHeight w:hRule="exact" w:val="627"/>
        </w:trPr>
        <w:tc>
          <w:tcPr>
            <w:tcW w:w="3600" w:type="dxa"/>
            <w:tcBorders>
              <w:top w:val="single" w:sz="5" w:space="0" w:color="000000"/>
              <w:left w:val="single" w:sz="5" w:space="0" w:color="000000"/>
              <w:bottom w:val="single" w:sz="5" w:space="0" w:color="000000"/>
              <w:right w:val="single" w:sz="5" w:space="0" w:color="000000"/>
            </w:tcBorders>
          </w:tcPr>
          <w:p w14:paraId="61EB148C" w14:textId="77777777" w:rsidR="001F1102" w:rsidRPr="001F1102" w:rsidRDefault="001F1102" w:rsidP="00077F79">
            <w:pPr>
              <w:pStyle w:val="Heading4"/>
              <w:jc w:val="center"/>
              <w:rPr>
                <w:rFonts w:eastAsia="Times New Roman"/>
                <w:color w:val="333333"/>
                <w:lang w:val="en-CA"/>
              </w:rPr>
            </w:pPr>
            <w:r w:rsidRPr="001F1102">
              <w:rPr>
                <w:rFonts w:eastAsia="Times New Roman"/>
                <w:color w:val="333333"/>
                <w:lang w:val="en-CA"/>
              </w:rPr>
              <w:t>Tipul de cancer</w:t>
            </w:r>
          </w:p>
        </w:tc>
        <w:tc>
          <w:tcPr>
            <w:tcW w:w="2043" w:type="dxa"/>
            <w:tcBorders>
              <w:top w:val="single" w:sz="5" w:space="0" w:color="000000"/>
              <w:left w:val="single" w:sz="5" w:space="0" w:color="000000"/>
              <w:bottom w:val="single" w:sz="5" w:space="0" w:color="000000"/>
              <w:right w:val="single" w:sz="5" w:space="0" w:color="000000"/>
            </w:tcBorders>
          </w:tcPr>
          <w:p w14:paraId="12803A92" w14:textId="77777777" w:rsidR="001F1102" w:rsidRPr="001F1102" w:rsidRDefault="001F1102" w:rsidP="00077F79">
            <w:pPr>
              <w:pStyle w:val="Heading4"/>
              <w:jc w:val="center"/>
              <w:rPr>
                <w:rFonts w:eastAsia="Times New Roman"/>
                <w:color w:val="333333"/>
                <w:lang w:val="en-CA"/>
              </w:rPr>
            </w:pPr>
            <w:r w:rsidRPr="001F1102">
              <w:rPr>
                <w:rFonts w:eastAsia="Times New Roman"/>
                <w:color w:val="333333"/>
                <w:lang w:val="en-CA"/>
              </w:rPr>
              <w:t>Variabile recomandate pentru stadializare</w:t>
            </w:r>
          </w:p>
          <w:p w14:paraId="5C53B93F" w14:textId="77777777" w:rsidR="001F1102" w:rsidRPr="001F1102" w:rsidRDefault="001F1102" w:rsidP="00077F79">
            <w:pPr>
              <w:pStyle w:val="Heading4"/>
              <w:jc w:val="center"/>
              <w:rPr>
                <w:rFonts w:eastAsia="Times New Roman"/>
                <w:color w:val="333333"/>
                <w:lang w:val="en-CA"/>
              </w:rPr>
            </w:pPr>
          </w:p>
        </w:tc>
        <w:tc>
          <w:tcPr>
            <w:tcW w:w="4424" w:type="dxa"/>
            <w:tcBorders>
              <w:top w:val="single" w:sz="5" w:space="0" w:color="000000"/>
              <w:left w:val="single" w:sz="5" w:space="0" w:color="000000"/>
              <w:bottom w:val="single" w:sz="5" w:space="0" w:color="000000"/>
              <w:right w:val="single" w:sz="5" w:space="0" w:color="000000"/>
            </w:tcBorders>
          </w:tcPr>
          <w:p w14:paraId="12F6874C" w14:textId="77777777" w:rsidR="001F1102" w:rsidRPr="001F1102" w:rsidRDefault="001F1102" w:rsidP="00077F79">
            <w:pPr>
              <w:pStyle w:val="Heading4"/>
              <w:jc w:val="center"/>
              <w:rPr>
                <w:rFonts w:eastAsia="Times New Roman"/>
                <w:color w:val="333333"/>
                <w:lang w:val="ro-RO"/>
              </w:rPr>
            </w:pPr>
            <w:r w:rsidRPr="001F1102">
              <w:rPr>
                <w:rFonts w:eastAsia="Times New Roman"/>
                <w:color w:val="333333"/>
                <w:lang w:val="en-CA"/>
              </w:rPr>
              <w:t>Observații</w:t>
            </w:r>
          </w:p>
        </w:tc>
      </w:tr>
      <w:tr w:rsidR="001F1102" w:rsidRPr="00077F79" w14:paraId="2489AE63" w14:textId="77777777" w:rsidTr="00077F79">
        <w:trPr>
          <w:trHeight w:hRule="exact" w:val="3558"/>
        </w:trPr>
        <w:tc>
          <w:tcPr>
            <w:tcW w:w="3600" w:type="dxa"/>
            <w:tcBorders>
              <w:top w:val="single" w:sz="5" w:space="0" w:color="000000"/>
              <w:left w:val="single" w:sz="5" w:space="0" w:color="000000"/>
              <w:bottom w:val="single" w:sz="5" w:space="0" w:color="000000"/>
              <w:right w:val="single" w:sz="5" w:space="0" w:color="000000"/>
            </w:tcBorders>
          </w:tcPr>
          <w:p w14:paraId="2538EEDF" w14:textId="77777777" w:rsidR="001F1102" w:rsidRPr="00077F79" w:rsidRDefault="001F1102" w:rsidP="00077F79">
            <w:pPr>
              <w:pStyle w:val="Heading4"/>
              <w:spacing w:line="276" w:lineRule="auto"/>
              <w:jc w:val="left"/>
              <w:rPr>
                <w:rFonts w:eastAsia="Times New Roman"/>
                <w:b w:val="0"/>
                <w:color w:val="333333"/>
                <w:lang w:val="en-CA"/>
              </w:rPr>
            </w:pPr>
            <w:r w:rsidRPr="00077F79">
              <w:rPr>
                <w:rFonts w:eastAsia="Times New Roman"/>
                <w:b w:val="0"/>
                <w:color w:val="333333"/>
                <w:lang w:val="en-CA"/>
              </w:rPr>
              <w:t>Cancere solide la adulți</w:t>
            </w:r>
          </w:p>
        </w:tc>
        <w:tc>
          <w:tcPr>
            <w:tcW w:w="2043" w:type="dxa"/>
            <w:tcBorders>
              <w:top w:val="single" w:sz="5" w:space="0" w:color="000000"/>
              <w:left w:val="single" w:sz="5" w:space="0" w:color="000000"/>
              <w:bottom w:val="single" w:sz="5" w:space="0" w:color="000000"/>
              <w:right w:val="single" w:sz="5" w:space="0" w:color="000000"/>
            </w:tcBorders>
          </w:tcPr>
          <w:p w14:paraId="1430AEB7" w14:textId="40CD4BB6" w:rsidR="001F1102" w:rsidRPr="00077F79" w:rsidRDefault="001F1102" w:rsidP="00077F79">
            <w:pPr>
              <w:pStyle w:val="Heading4"/>
              <w:spacing w:line="276" w:lineRule="auto"/>
              <w:jc w:val="center"/>
              <w:rPr>
                <w:rFonts w:eastAsia="Times New Roman"/>
                <w:b w:val="0"/>
                <w:color w:val="333333"/>
                <w:lang w:val="en-CA"/>
              </w:rPr>
            </w:pPr>
            <w:r w:rsidRPr="00077F79">
              <w:rPr>
                <w:rFonts w:eastAsia="Times New Roman"/>
                <w:b w:val="0"/>
                <w:color w:val="333333"/>
                <w:lang w:val="en-CA"/>
              </w:rPr>
              <w:t>Clasificarea TNM a tumorilor maligne</w:t>
            </w:r>
          </w:p>
          <w:p w14:paraId="2AAB63D2" w14:textId="77777777" w:rsidR="001F1102" w:rsidRPr="00077F79" w:rsidRDefault="001F1102" w:rsidP="00077F79">
            <w:pPr>
              <w:pStyle w:val="Heading4"/>
              <w:spacing w:line="276" w:lineRule="auto"/>
              <w:jc w:val="center"/>
              <w:rPr>
                <w:rFonts w:eastAsia="Times New Roman"/>
                <w:b w:val="0"/>
                <w:color w:val="333333"/>
                <w:lang w:val="en-CA"/>
              </w:rPr>
            </w:pPr>
            <w:r w:rsidRPr="00077F79">
              <w:rPr>
                <w:rFonts w:eastAsia="Times New Roman"/>
                <w:b w:val="0"/>
                <w:color w:val="333333"/>
                <w:lang w:val="en-CA"/>
              </w:rPr>
              <w:t>(UICC)</w:t>
            </w:r>
          </w:p>
        </w:tc>
        <w:tc>
          <w:tcPr>
            <w:tcW w:w="4424" w:type="dxa"/>
            <w:tcBorders>
              <w:top w:val="single" w:sz="5" w:space="0" w:color="000000"/>
              <w:left w:val="single" w:sz="5" w:space="0" w:color="000000"/>
              <w:bottom w:val="single" w:sz="5" w:space="0" w:color="000000"/>
              <w:right w:val="single" w:sz="5" w:space="0" w:color="000000"/>
            </w:tcBorders>
          </w:tcPr>
          <w:p w14:paraId="0C2131C1" w14:textId="77777777" w:rsidR="001F1102" w:rsidRPr="00077F79" w:rsidRDefault="001F1102" w:rsidP="00077F79">
            <w:pPr>
              <w:pStyle w:val="Heading4"/>
              <w:spacing w:line="276" w:lineRule="auto"/>
              <w:jc w:val="left"/>
              <w:rPr>
                <w:rFonts w:eastAsia="Times New Roman"/>
                <w:b w:val="0"/>
                <w:color w:val="333333"/>
                <w:lang w:val="en-CA"/>
              </w:rPr>
            </w:pPr>
            <w:r w:rsidRPr="00077F79">
              <w:rPr>
                <w:rFonts w:eastAsia="Times New Roman"/>
                <w:b w:val="0"/>
                <w:color w:val="333333"/>
                <w:lang w:val="en-CA"/>
              </w:rPr>
              <w:t>Aceasta include cTNM și pTNM (acolo unde este cazul)</w:t>
            </w:r>
          </w:p>
          <w:p w14:paraId="707E7102" w14:textId="77777777" w:rsidR="001F1102" w:rsidRPr="00077F79" w:rsidRDefault="001F1102" w:rsidP="00077F79">
            <w:pPr>
              <w:pStyle w:val="Heading4"/>
              <w:spacing w:line="276" w:lineRule="auto"/>
              <w:jc w:val="left"/>
              <w:rPr>
                <w:rFonts w:eastAsia="Times New Roman"/>
                <w:b w:val="0"/>
                <w:color w:val="333333"/>
                <w:lang w:val="en-CA"/>
              </w:rPr>
            </w:pPr>
            <w:r w:rsidRPr="00077F79">
              <w:rPr>
                <w:rFonts w:eastAsia="Times New Roman"/>
                <w:b w:val="0"/>
                <w:color w:val="333333"/>
                <w:lang w:val="en-CA"/>
              </w:rPr>
              <w:t>TNM de bază poate fi o alternativă numai în cazul în care sursele de date sunt reduse și furnizează date incomplete;</w:t>
            </w:r>
          </w:p>
          <w:p w14:paraId="3DC246E6" w14:textId="77777777" w:rsidR="001F1102" w:rsidRPr="00077F79" w:rsidRDefault="001F1102" w:rsidP="00077F79">
            <w:pPr>
              <w:pStyle w:val="Heading4"/>
              <w:spacing w:line="276" w:lineRule="auto"/>
              <w:jc w:val="left"/>
              <w:rPr>
                <w:rFonts w:eastAsia="Times New Roman"/>
                <w:b w:val="0"/>
                <w:color w:val="333333"/>
                <w:lang w:val="en-CA"/>
              </w:rPr>
            </w:pPr>
            <w:r w:rsidRPr="00077F79">
              <w:rPr>
                <w:rFonts w:eastAsia="Times New Roman"/>
                <w:b w:val="0"/>
                <w:color w:val="333333"/>
                <w:lang w:val="en-CA"/>
              </w:rPr>
              <w:t>Stadializarea FIGO pentru tumori ginecologice este op</w:t>
            </w:r>
            <w:r w:rsidRPr="00077F79">
              <w:rPr>
                <w:rFonts w:eastAsia="Times New Roman"/>
                <w:b w:val="0"/>
                <w:color w:val="333333"/>
                <w:lang w:val="ro-RO"/>
              </w:rPr>
              <w:t>ț</w:t>
            </w:r>
            <w:r w:rsidRPr="00077F79">
              <w:rPr>
                <w:rFonts w:eastAsia="Times New Roman"/>
                <w:b w:val="0"/>
                <w:color w:val="333333"/>
                <w:lang w:val="en-CA"/>
              </w:rPr>
              <w:t>ională;</w:t>
            </w:r>
          </w:p>
          <w:p w14:paraId="6126B20E" w14:textId="1EDE63AE" w:rsidR="001F1102" w:rsidRPr="00077F79" w:rsidRDefault="001F1102" w:rsidP="00077F79">
            <w:pPr>
              <w:pStyle w:val="Heading4"/>
              <w:spacing w:line="276" w:lineRule="auto"/>
              <w:jc w:val="left"/>
              <w:rPr>
                <w:rFonts w:eastAsia="Times New Roman"/>
                <w:b w:val="0"/>
                <w:color w:val="333333"/>
                <w:lang w:val="en-CA"/>
              </w:rPr>
            </w:pPr>
            <w:r w:rsidRPr="00077F79">
              <w:rPr>
                <w:rFonts w:eastAsia="Times New Roman"/>
                <w:b w:val="0"/>
                <w:color w:val="333333"/>
                <w:lang w:val="en-CA"/>
              </w:rPr>
              <w:t>Registrul trebuie să înregistreze ediția clasificării TNM utilizate și pentru fiecare an de incidență a bolii.</w:t>
            </w:r>
          </w:p>
        </w:tc>
      </w:tr>
      <w:tr w:rsidR="001F1102" w:rsidRPr="00077F79" w14:paraId="75463F2D" w14:textId="77777777" w:rsidTr="00077F79">
        <w:trPr>
          <w:trHeight w:hRule="exact" w:val="2818"/>
        </w:trPr>
        <w:tc>
          <w:tcPr>
            <w:tcW w:w="3600" w:type="dxa"/>
            <w:tcBorders>
              <w:top w:val="single" w:sz="5" w:space="0" w:color="000000"/>
              <w:left w:val="single" w:sz="5" w:space="0" w:color="000000"/>
              <w:bottom w:val="single" w:sz="5" w:space="0" w:color="000000"/>
              <w:right w:val="single" w:sz="5" w:space="0" w:color="000000"/>
            </w:tcBorders>
          </w:tcPr>
          <w:p w14:paraId="50F3C3A3" w14:textId="77777777" w:rsidR="001F1102" w:rsidRPr="00077F79" w:rsidRDefault="001F1102" w:rsidP="00077F79">
            <w:pPr>
              <w:pStyle w:val="Heading4"/>
              <w:spacing w:line="276" w:lineRule="auto"/>
              <w:jc w:val="left"/>
              <w:rPr>
                <w:rFonts w:eastAsia="Times New Roman"/>
                <w:b w:val="0"/>
                <w:color w:val="333333"/>
                <w:lang w:val="en-CA"/>
              </w:rPr>
            </w:pPr>
            <w:r w:rsidRPr="00077F79">
              <w:rPr>
                <w:rFonts w:eastAsia="Times New Roman"/>
                <w:b w:val="0"/>
                <w:color w:val="333333"/>
                <w:lang w:val="en-CA"/>
              </w:rPr>
              <w:t>Cancere solide la adulți la care clasificarea TNM nu este aplicabilă (excluzând tumorile</w:t>
            </w:r>
          </w:p>
          <w:p w14:paraId="32A51C7B" w14:textId="77777777" w:rsidR="001F1102" w:rsidRPr="00077F79" w:rsidRDefault="001F1102" w:rsidP="00077F79">
            <w:pPr>
              <w:pStyle w:val="Heading4"/>
              <w:spacing w:line="276" w:lineRule="auto"/>
              <w:jc w:val="left"/>
              <w:rPr>
                <w:rFonts w:eastAsia="Times New Roman"/>
                <w:b w:val="0"/>
                <w:color w:val="333333"/>
                <w:lang w:val="en-CA"/>
              </w:rPr>
            </w:pPr>
            <w:r w:rsidRPr="00077F79">
              <w:rPr>
                <w:rFonts w:eastAsia="Times New Roman"/>
                <w:b w:val="0"/>
                <w:color w:val="333333"/>
                <w:lang w:val="en-CA"/>
              </w:rPr>
              <w:t>sistemului nervos central)</w:t>
            </w:r>
          </w:p>
        </w:tc>
        <w:tc>
          <w:tcPr>
            <w:tcW w:w="2043" w:type="dxa"/>
            <w:tcBorders>
              <w:top w:val="single" w:sz="5" w:space="0" w:color="000000"/>
              <w:left w:val="single" w:sz="5" w:space="0" w:color="000000"/>
              <w:bottom w:val="single" w:sz="5" w:space="0" w:color="000000"/>
              <w:right w:val="single" w:sz="5" w:space="0" w:color="000000"/>
            </w:tcBorders>
          </w:tcPr>
          <w:p w14:paraId="0342737A" w14:textId="77777777" w:rsidR="001F1102" w:rsidRPr="00077F79" w:rsidRDefault="001F1102" w:rsidP="00077F79">
            <w:pPr>
              <w:pStyle w:val="Heading4"/>
              <w:spacing w:line="276" w:lineRule="auto"/>
              <w:jc w:val="center"/>
              <w:rPr>
                <w:rFonts w:eastAsia="Times New Roman"/>
                <w:b w:val="0"/>
                <w:color w:val="333333"/>
                <w:lang w:val="en-CA"/>
              </w:rPr>
            </w:pPr>
            <w:r w:rsidRPr="00077F79">
              <w:rPr>
                <w:rFonts w:eastAsia="Times New Roman"/>
                <w:b w:val="0"/>
                <w:color w:val="333333"/>
                <w:lang w:val="en-CA"/>
              </w:rPr>
              <w:t>Extensia bolii</w:t>
            </w:r>
          </w:p>
        </w:tc>
        <w:tc>
          <w:tcPr>
            <w:tcW w:w="4424" w:type="dxa"/>
            <w:tcBorders>
              <w:top w:val="single" w:sz="5" w:space="0" w:color="000000"/>
              <w:left w:val="single" w:sz="5" w:space="0" w:color="000000"/>
              <w:bottom w:val="single" w:sz="5" w:space="0" w:color="000000"/>
              <w:right w:val="single" w:sz="5" w:space="0" w:color="000000"/>
            </w:tcBorders>
          </w:tcPr>
          <w:p w14:paraId="2754CC2A" w14:textId="77777777" w:rsidR="001F1102" w:rsidRPr="00077F79" w:rsidRDefault="001F1102" w:rsidP="00077F79">
            <w:pPr>
              <w:pStyle w:val="Heading4"/>
              <w:spacing w:line="276" w:lineRule="auto"/>
              <w:jc w:val="left"/>
              <w:rPr>
                <w:rFonts w:eastAsia="Times New Roman"/>
                <w:b w:val="0"/>
                <w:color w:val="333333"/>
                <w:lang w:val="ro-RO"/>
              </w:rPr>
            </w:pPr>
            <w:r w:rsidRPr="00077F79">
              <w:rPr>
                <w:rFonts w:eastAsia="Times New Roman"/>
                <w:b w:val="0"/>
                <w:color w:val="333333"/>
                <w:lang w:val="en-CA"/>
              </w:rPr>
              <w:t>Extensia bolii se calsifică după cum urmeaz</w:t>
            </w:r>
            <w:r w:rsidRPr="00077F79">
              <w:rPr>
                <w:rFonts w:eastAsia="Times New Roman"/>
                <w:b w:val="0"/>
                <w:color w:val="333333"/>
                <w:lang w:val="ro-RO"/>
              </w:rPr>
              <w:t>ă</w:t>
            </w:r>
            <w:r w:rsidRPr="00077F79">
              <w:rPr>
                <w:rFonts w:eastAsia="Times New Roman"/>
                <w:b w:val="0"/>
                <w:color w:val="333333"/>
                <w:lang w:val="en-CA"/>
              </w:rPr>
              <w:t>:</w:t>
            </w:r>
          </w:p>
          <w:p w14:paraId="7B292D9D" w14:textId="77777777" w:rsidR="001F1102" w:rsidRPr="00077F79" w:rsidRDefault="001F1102" w:rsidP="00077F79">
            <w:pPr>
              <w:pStyle w:val="Heading4"/>
              <w:numPr>
                <w:ilvl w:val="0"/>
                <w:numId w:val="7"/>
              </w:numPr>
              <w:spacing w:line="276" w:lineRule="auto"/>
              <w:jc w:val="left"/>
              <w:rPr>
                <w:rFonts w:eastAsia="Times New Roman"/>
                <w:b w:val="0"/>
                <w:color w:val="333333"/>
                <w:lang w:val="en-CA"/>
              </w:rPr>
            </w:pPr>
            <w:r w:rsidRPr="00077F79">
              <w:rPr>
                <w:rFonts w:eastAsia="Times New Roman"/>
                <w:b w:val="0"/>
                <w:color w:val="333333"/>
                <w:lang w:val="en-CA"/>
              </w:rPr>
              <w:t>Boală localizată;</w:t>
            </w:r>
          </w:p>
          <w:p w14:paraId="75C7E661" w14:textId="77777777" w:rsidR="001F1102" w:rsidRPr="00077F79" w:rsidRDefault="001F1102" w:rsidP="00077F79">
            <w:pPr>
              <w:pStyle w:val="Heading4"/>
              <w:numPr>
                <w:ilvl w:val="0"/>
                <w:numId w:val="7"/>
              </w:numPr>
              <w:spacing w:line="276" w:lineRule="auto"/>
              <w:jc w:val="left"/>
              <w:rPr>
                <w:rFonts w:eastAsia="Times New Roman"/>
                <w:b w:val="0"/>
                <w:color w:val="333333"/>
                <w:lang w:val="en-CA"/>
              </w:rPr>
            </w:pPr>
            <w:r w:rsidRPr="00077F79">
              <w:rPr>
                <w:rFonts w:eastAsia="Times New Roman"/>
                <w:b w:val="0"/>
                <w:color w:val="333333"/>
                <w:lang w:val="en-CA"/>
              </w:rPr>
              <w:t>Boală avansată local (invazia în organele învecinate)</w:t>
            </w:r>
          </w:p>
          <w:p w14:paraId="10DE0B4E" w14:textId="77777777" w:rsidR="001F1102" w:rsidRPr="00077F79" w:rsidRDefault="001F1102" w:rsidP="00077F79">
            <w:pPr>
              <w:pStyle w:val="Heading4"/>
              <w:numPr>
                <w:ilvl w:val="0"/>
                <w:numId w:val="7"/>
              </w:numPr>
              <w:spacing w:line="276" w:lineRule="auto"/>
              <w:jc w:val="left"/>
              <w:rPr>
                <w:rFonts w:eastAsia="Times New Roman"/>
                <w:b w:val="0"/>
                <w:color w:val="333333"/>
                <w:lang w:val="en-CA"/>
              </w:rPr>
            </w:pPr>
            <w:r w:rsidRPr="00077F79">
              <w:rPr>
                <w:rFonts w:eastAsia="Times New Roman"/>
                <w:b w:val="0"/>
                <w:color w:val="333333"/>
                <w:lang w:val="en-CA"/>
              </w:rPr>
              <w:t>Boală regională (extensia tumorii la ganglionii limfatici regionali)</w:t>
            </w:r>
          </w:p>
          <w:p w14:paraId="316470C0" w14:textId="77777777" w:rsidR="001F1102" w:rsidRPr="00077F79" w:rsidRDefault="001F1102" w:rsidP="00077F79">
            <w:pPr>
              <w:pStyle w:val="Heading4"/>
              <w:numPr>
                <w:ilvl w:val="0"/>
                <w:numId w:val="7"/>
              </w:numPr>
              <w:spacing w:line="276" w:lineRule="auto"/>
              <w:jc w:val="left"/>
              <w:rPr>
                <w:rFonts w:eastAsia="Times New Roman"/>
                <w:b w:val="0"/>
                <w:color w:val="333333"/>
                <w:lang w:val="en-CA"/>
              </w:rPr>
            </w:pPr>
            <w:r w:rsidRPr="00077F79">
              <w:rPr>
                <w:rFonts w:eastAsia="Times New Roman"/>
                <w:b w:val="0"/>
                <w:color w:val="333333"/>
                <w:lang w:val="en-CA"/>
              </w:rPr>
              <w:t>Boală metastatică</w:t>
            </w:r>
          </w:p>
        </w:tc>
      </w:tr>
      <w:tr w:rsidR="001F1102" w:rsidRPr="00077F79" w14:paraId="51CF360E" w14:textId="77777777" w:rsidTr="00077F79">
        <w:trPr>
          <w:trHeight w:hRule="exact" w:val="2005"/>
        </w:trPr>
        <w:tc>
          <w:tcPr>
            <w:tcW w:w="3600" w:type="dxa"/>
            <w:tcBorders>
              <w:top w:val="single" w:sz="5" w:space="0" w:color="000000"/>
              <w:left w:val="single" w:sz="5" w:space="0" w:color="000000"/>
              <w:bottom w:val="single" w:sz="5" w:space="0" w:color="000000"/>
              <w:right w:val="single" w:sz="5" w:space="0" w:color="000000"/>
            </w:tcBorders>
          </w:tcPr>
          <w:p w14:paraId="22F2A1DA" w14:textId="77777777" w:rsidR="001F1102" w:rsidRPr="00077F79" w:rsidRDefault="001F1102" w:rsidP="00077F79">
            <w:pPr>
              <w:pStyle w:val="Heading4"/>
              <w:spacing w:line="276" w:lineRule="auto"/>
              <w:jc w:val="left"/>
              <w:rPr>
                <w:rFonts w:eastAsia="Times New Roman"/>
                <w:b w:val="0"/>
                <w:color w:val="333333"/>
                <w:lang w:val="en-CA"/>
              </w:rPr>
            </w:pPr>
            <w:r w:rsidRPr="00077F79">
              <w:rPr>
                <w:rFonts w:eastAsia="Times New Roman"/>
                <w:b w:val="0"/>
                <w:color w:val="333333"/>
                <w:lang w:val="en-CA"/>
              </w:rPr>
              <w:t>Tumori pediatrice</w:t>
            </w:r>
          </w:p>
        </w:tc>
        <w:tc>
          <w:tcPr>
            <w:tcW w:w="2043" w:type="dxa"/>
            <w:tcBorders>
              <w:top w:val="single" w:sz="5" w:space="0" w:color="000000"/>
              <w:left w:val="single" w:sz="5" w:space="0" w:color="000000"/>
              <w:bottom w:val="single" w:sz="5" w:space="0" w:color="000000"/>
              <w:right w:val="single" w:sz="5" w:space="0" w:color="000000"/>
            </w:tcBorders>
          </w:tcPr>
          <w:p w14:paraId="5137EF74" w14:textId="54A2C687" w:rsidR="001F1102" w:rsidRPr="00077F79" w:rsidRDefault="001F1102" w:rsidP="00077F79">
            <w:pPr>
              <w:pStyle w:val="Heading4"/>
              <w:spacing w:line="276" w:lineRule="auto"/>
              <w:jc w:val="left"/>
              <w:rPr>
                <w:rFonts w:eastAsia="Times New Roman"/>
                <w:b w:val="0"/>
                <w:color w:val="333333"/>
                <w:lang w:val="en-CA"/>
              </w:rPr>
            </w:pPr>
            <w:r w:rsidRPr="00077F79">
              <w:rPr>
                <w:rFonts w:eastAsia="Times New Roman"/>
                <w:b w:val="0"/>
                <w:color w:val="333333"/>
                <w:lang w:val="en-CA"/>
              </w:rPr>
              <w:t>Nivelul 2 al Ghidului Toronto privind stadializarea cancerelor pediatrice.</w:t>
            </w:r>
          </w:p>
        </w:tc>
        <w:tc>
          <w:tcPr>
            <w:tcW w:w="4424" w:type="dxa"/>
            <w:tcBorders>
              <w:top w:val="single" w:sz="5" w:space="0" w:color="000000"/>
              <w:left w:val="single" w:sz="5" w:space="0" w:color="000000"/>
              <w:bottom w:val="single" w:sz="5" w:space="0" w:color="000000"/>
              <w:right w:val="single" w:sz="5" w:space="0" w:color="000000"/>
            </w:tcBorders>
          </w:tcPr>
          <w:p w14:paraId="69EA0503" w14:textId="4F7D539A" w:rsidR="001F1102" w:rsidRPr="00077F79" w:rsidRDefault="001F1102" w:rsidP="00077F79">
            <w:pPr>
              <w:pStyle w:val="Heading4"/>
              <w:spacing w:line="276" w:lineRule="auto"/>
              <w:jc w:val="left"/>
              <w:rPr>
                <w:rFonts w:eastAsia="Times New Roman"/>
                <w:b w:val="0"/>
                <w:color w:val="333333"/>
                <w:lang w:val="en-CA"/>
              </w:rPr>
            </w:pPr>
            <w:r w:rsidRPr="00077F79">
              <w:rPr>
                <w:rFonts w:eastAsia="Times New Roman"/>
                <w:b w:val="0"/>
                <w:color w:val="333333"/>
                <w:lang w:val="en-CA"/>
              </w:rPr>
              <w:t>Nivelul 1 poate fi o alternativă numai în cazul surselor reduse de date</w:t>
            </w:r>
          </w:p>
        </w:tc>
      </w:tr>
      <w:tr w:rsidR="001F1102" w:rsidRPr="00077F79" w14:paraId="1A8564D2" w14:textId="77777777" w:rsidTr="00077F79">
        <w:trPr>
          <w:trHeight w:hRule="exact" w:val="728"/>
        </w:trPr>
        <w:tc>
          <w:tcPr>
            <w:tcW w:w="3600" w:type="dxa"/>
            <w:tcBorders>
              <w:top w:val="single" w:sz="5" w:space="0" w:color="000000"/>
              <w:left w:val="single" w:sz="5" w:space="0" w:color="000000"/>
              <w:bottom w:val="single" w:sz="5" w:space="0" w:color="000000"/>
              <w:right w:val="single" w:sz="5" w:space="0" w:color="000000"/>
            </w:tcBorders>
          </w:tcPr>
          <w:p w14:paraId="15599B7E" w14:textId="77777777" w:rsidR="001F1102" w:rsidRPr="00077F79" w:rsidRDefault="001F1102" w:rsidP="00077F79">
            <w:pPr>
              <w:pStyle w:val="Heading4"/>
              <w:spacing w:line="276" w:lineRule="auto"/>
              <w:jc w:val="left"/>
              <w:rPr>
                <w:rFonts w:eastAsia="Times New Roman"/>
                <w:b w:val="0"/>
                <w:color w:val="333333"/>
                <w:lang w:val="en-CA"/>
              </w:rPr>
            </w:pPr>
            <w:r w:rsidRPr="00077F79">
              <w:rPr>
                <w:rFonts w:eastAsia="Times New Roman"/>
                <w:b w:val="0"/>
                <w:color w:val="333333"/>
                <w:lang w:val="en-CA"/>
              </w:rPr>
              <w:t>Limfoame</w:t>
            </w:r>
          </w:p>
        </w:tc>
        <w:tc>
          <w:tcPr>
            <w:tcW w:w="2043" w:type="dxa"/>
            <w:tcBorders>
              <w:top w:val="single" w:sz="5" w:space="0" w:color="000000"/>
              <w:left w:val="single" w:sz="5" w:space="0" w:color="000000"/>
              <w:bottom w:val="single" w:sz="5" w:space="0" w:color="000000"/>
              <w:right w:val="single" w:sz="5" w:space="0" w:color="000000"/>
            </w:tcBorders>
          </w:tcPr>
          <w:p w14:paraId="29AEF389" w14:textId="03A70B5A" w:rsidR="001F1102" w:rsidRPr="00077F79" w:rsidRDefault="001F1102" w:rsidP="00077F79">
            <w:pPr>
              <w:pStyle w:val="Heading4"/>
              <w:spacing w:line="276" w:lineRule="auto"/>
              <w:jc w:val="left"/>
              <w:rPr>
                <w:rFonts w:eastAsia="Times New Roman"/>
                <w:b w:val="0"/>
                <w:color w:val="333333"/>
                <w:lang w:val="en-CA"/>
              </w:rPr>
            </w:pPr>
            <w:r w:rsidRPr="00077F79">
              <w:rPr>
                <w:rFonts w:eastAsia="Times New Roman"/>
                <w:b w:val="0"/>
                <w:color w:val="333333"/>
                <w:lang w:val="en-CA"/>
              </w:rPr>
              <w:t>Clasificarea Lugano</w:t>
            </w:r>
          </w:p>
        </w:tc>
        <w:tc>
          <w:tcPr>
            <w:tcW w:w="4424" w:type="dxa"/>
            <w:tcBorders>
              <w:top w:val="single" w:sz="5" w:space="0" w:color="000000"/>
              <w:left w:val="single" w:sz="5" w:space="0" w:color="000000"/>
              <w:bottom w:val="single" w:sz="5" w:space="0" w:color="000000"/>
              <w:right w:val="single" w:sz="5" w:space="0" w:color="000000"/>
            </w:tcBorders>
          </w:tcPr>
          <w:p w14:paraId="37C1A28A" w14:textId="27F9815E" w:rsidR="001F1102" w:rsidRPr="00077F79" w:rsidRDefault="003B27BF" w:rsidP="00077F79">
            <w:pPr>
              <w:pStyle w:val="Heading4"/>
              <w:spacing w:line="276" w:lineRule="auto"/>
              <w:jc w:val="left"/>
              <w:rPr>
                <w:rFonts w:eastAsia="Times New Roman"/>
                <w:b w:val="0"/>
                <w:color w:val="333333"/>
                <w:lang w:val="en-CA"/>
              </w:rPr>
            </w:pPr>
            <w:r w:rsidRPr="00077F79">
              <w:rPr>
                <w:rFonts w:eastAsia="Times New Roman"/>
                <w:b w:val="0"/>
                <w:color w:val="333333"/>
                <w:lang w:val="en-CA"/>
              </w:rPr>
              <w:t>Clas</w:t>
            </w:r>
            <w:r w:rsidR="001F1102" w:rsidRPr="00077F79">
              <w:rPr>
                <w:rFonts w:eastAsia="Times New Roman"/>
                <w:b w:val="0"/>
                <w:color w:val="333333"/>
                <w:lang w:val="en-CA"/>
              </w:rPr>
              <w:t>ificarea Lugano este o versiune actualizată a clasificării Ann Arbor</w:t>
            </w:r>
          </w:p>
        </w:tc>
      </w:tr>
      <w:tr w:rsidR="001F1102" w:rsidRPr="00077F79" w14:paraId="16752316" w14:textId="77777777" w:rsidTr="00077F79">
        <w:trPr>
          <w:trHeight w:hRule="exact" w:val="1223"/>
        </w:trPr>
        <w:tc>
          <w:tcPr>
            <w:tcW w:w="3600" w:type="dxa"/>
            <w:tcBorders>
              <w:top w:val="single" w:sz="5" w:space="0" w:color="000000"/>
              <w:left w:val="single" w:sz="5" w:space="0" w:color="000000"/>
              <w:bottom w:val="single" w:sz="5" w:space="0" w:color="000000"/>
              <w:right w:val="single" w:sz="5" w:space="0" w:color="000000"/>
            </w:tcBorders>
          </w:tcPr>
          <w:p w14:paraId="0A799A38" w14:textId="77777777" w:rsidR="001F1102" w:rsidRPr="00077F79" w:rsidRDefault="001F1102" w:rsidP="00077F79">
            <w:pPr>
              <w:pStyle w:val="Heading4"/>
              <w:spacing w:line="276" w:lineRule="auto"/>
              <w:jc w:val="left"/>
              <w:rPr>
                <w:rFonts w:eastAsia="Times New Roman"/>
                <w:b w:val="0"/>
                <w:color w:val="333333"/>
                <w:lang w:val="en-CA"/>
              </w:rPr>
            </w:pPr>
            <w:r w:rsidRPr="00077F79">
              <w:rPr>
                <w:rFonts w:eastAsia="Times New Roman"/>
                <w:b w:val="0"/>
                <w:color w:val="333333"/>
                <w:lang w:val="en-CA"/>
              </w:rPr>
              <w:t>Cancere hematologice</w:t>
            </w:r>
          </w:p>
        </w:tc>
        <w:tc>
          <w:tcPr>
            <w:tcW w:w="2043" w:type="dxa"/>
            <w:tcBorders>
              <w:top w:val="single" w:sz="5" w:space="0" w:color="000000"/>
              <w:left w:val="single" w:sz="5" w:space="0" w:color="000000"/>
              <w:bottom w:val="single" w:sz="5" w:space="0" w:color="000000"/>
              <w:right w:val="single" w:sz="5" w:space="0" w:color="000000"/>
            </w:tcBorders>
          </w:tcPr>
          <w:p w14:paraId="761E0638" w14:textId="77777777" w:rsidR="001F1102" w:rsidRPr="00077F79" w:rsidRDefault="001F1102" w:rsidP="00077F79">
            <w:pPr>
              <w:pStyle w:val="Heading4"/>
              <w:spacing w:line="276" w:lineRule="auto"/>
              <w:jc w:val="left"/>
              <w:rPr>
                <w:rFonts w:eastAsia="Times New Roman"/>
                <w:b w:val="0"/>
                <w:color w:val="333333"/>
                <w:lang w:val="en-CA"/>
              </w:rPr>
            </w:pPr>
            <w:r w:rsidRPr="00077F79">
              <w:rPr>
                <w:rFonts w:eastAsia="Times New Roman"/>
                <w:b w:val="0"/>
                <w:color w:val="333333"/>
                <w:lang w:val="en-CA"/>
              </w:rPr>
              <w:t>Sisteme internaționale</w:t>
            </w:r>
          </w:p>
          <w:p w14:paraId="78E1952A" w14:textId="77777777" w:rsidR="001F1102" w:rsidRPr="00077F79" w:rsidRDefault="001F1102" w:rsidP="00077F79">
            <w:pPr>
              <w:pStyle w:val="Heading4"/>
              <w:spacing w:line="276" w:lineRule="auto"/>
              <w:jc w:val="left"/>
              <w:rPr>
                <w:rFonts w:eastAsia="Times New Roman"/>
                <w:b w:val="0"/>
                <w:color w:val="333333"/>
                <w:lang w:val="en-CA"/>
              </w:rPr>
            </w:pPr>
            <w:r w:rsidRPr="00077F79">
              <w:rPr>
                <w:rFonts w:eastAsia="Times New Roman"/>
                <w:b w:val="0"/>
                <w:color w:val="333333"/>
                <w:lang w:val="en-CA"/>
              </w:rPr>
              <w:t>de scor al prognosticului;</w:t>
            </w:r>
          </w:p>
        </w:tc>
        <w:tc>
          <w:tcPr>
            <w:tcW w:w="4424" w:type="dxa"/>
            <w:tcBorders>
              <w:top w:val="single" w:sz="5" w:space="0" w:color="000000"/>
              <w:left w:val="single" w:sz="5" w:space="0" w:color="000000"/>
              <w:bottom w:val="single" w:sz="5" w:space="0" w:color="000000"/>
              <w:right w:val="single" w:sz="5" w:space="0" w:color="000000"/>
            </w:tcBorders>
          </w:tcPr>
          <w:p w14:paraId="01247229" w14:textId="3EC967F7" w:rsidR="001F1102" w:rsidRPr="00077F79" w:rsidRDefault="001F1102" w:rsidP="00077F79">
            <w:pPr>
              <w:pStyle w:val="Heading4"/>
              <w:spacing w:line="276" w:lineRule="auto"/>
              <w:jc w:val="left"/>
              <w:rPr>
                <w:rFonts w:eastAsia="Times New Roman"/>
                <w:b w:val="0"/>
                <w:color w:val="333333"/>
                <w:lang w:val="en-CA"/>
              </w:rPr>
            </w:pPr>
            <w:r w:rsidRPr="00077F79">
              <w:rPr>
                <w:rFonts w:eastAsia="Times New Roman"/>
                <w:b w:val="0"/>
                <w:color w:val="333333"/>
                <w:lang w:val="en-CA"/>
              </w:rPr>
              <w:t>Sistemul de scor al prognosticului este diferit pentru fiecare neoplazie hematologic</w:t>
            </w:r>
            <w:r w:rsidRPr="00077F79">
              <w:rPr>
                <w:rFonts w:eastAsia="Times New Roman"/>
                <w:b w:val="0"/>
                <w:color w:val="333333"/>
                <w:lang w:val="ro-RO"/>
              </w:rPr>
              <w:t>ă</w:t>
            </w:r>
            <w:r w:rsidRPr="00077F79">
              <w:rPr>
                <w:rFonts w:eastAsia="Times New Roman"/>
                <w:b w:val="0"/>
                <w:color w:val="333333"/>
                <w:lang w:val="en-CA"/>
              </w:rPr>
              <w:t>.</w:t>
            </w:r>
          </w:p>
          <w:p w14:paraId="6E3C32C8" w14:textId="77777777" w:rsidR="001F1102" w:rsidRPr="00077F79" w:rsidRDefault="001F1102" w:rsidP="00077F79">
            <w:pPr>
              <w:pStyle w:val="Heading4"/>
              <w:spacing w:line="276" w:lineRule="auto"/>
              <w:jc w:val="left"/>
              <w:rPr>
                <w:rFonts w:eastAsia="Times New Roman"/>
                <w:b w:val="0"/>
                <w:color w:val="333333"/>
                <w:lang w:val="en-CA"/>
              </w:rPr>
            </w:pPr>
          </w:p>
        </w:tc>
      </w:tr>
    </w:tbl>
    <w:p w14:paraId="26CFCEBF" w14:textId="77777777" w:rsidR="001F1102" w:rsidRPr="00B038FF" w:rsidRDefault="001F1102" w:rsidP="001F1102">
      <w:pPr>
        <w:pStyle w:val="Heading4"/>
        <w:jc w:val="left"/>
        <w:rPr>
          <w:rFonts w:eastAsia="Times New Roman"/>
          <w:color w:val="333333"/>
        </w:rPr>
      </w:pPr>
      <w:r w:rsidRPr="00B038FF">
        <w:rPr>
          <w:rFonts w:eastAsia="Times New Roman"/>
          <w:color w:val="333333"/>
        </w:rPr>
        <w:t>Tabel 2. Variabile recomandate pentru stadializare</w:t>
      </w:r>
    </w:p>
    <w:p w14:paraId="4D8E7792" w14:textId="77777777" w:rsidR="001F1102" w:rsidRPr="001F1102" w:rsidRDefault="001F1102" w:rsidP="001F1102">
      <w:pPr>
        <w:pStyle w:val="Heading4"/>
        <w:jc w:val="left"/>
        <w:rPr>
          <w:rFonts w:eastAsia="Times New Roman"/>
          <w:color w:val="333333"/>
        </w:rPr>
      </w:pPr>
    </w:p>
    <w:p w14:paraId="0D3B415E" w14:textId="77777777" w:rsidR="001F1102" w:rsidRPr="001F1102" w:rsidRDefault="001F1102" w:rsidP="001F1102">
      <w:pPr>
        <w:pStyle w:val="Heading4"/>
        <w:rPr>
          <w:rFonts w:eastAsia="Times New Roman"/>
          <w:color w:val="333333"/>
        </w:rPr>
      </w:pPr>
    </w:p>
    <w:p w14:paraId="35476DAB" w14:textId="77777777" w:rsidR="001F1102" w:rsidRPr="001F1102" w:rsidRDefault="001F1102" w:rsidP="001F1102">
      <w:pPr>
        <w:pStyle w:val="Heading4"/>
        <w:rPr>
          <w:rFonts w:eastAsia="Times New Roman"/>
          <w:color w:val="333333"/>
        </w:rPr>
      </w:pPr>
    </w:p>
    <w:p w14:paraId="10470DA5" w14:textId="77777777" w:rsidR="001F1102" w:rsidRPr="001F1102" w:rsidRDefault="001F1102" w:rsidP="001F1102">
      <w:pPr>
        <w:pStyle w:val="Heading4"/>
        <w:rPr>
          <w:rFonts w:eastAsia="Times New Roman"/>
          <w:color w:val="333333"/>
        </w:rPr>
      </w:pPr>
    </w:p>
    <w:p w14:paraId="10E32239" w14:textId="77777777" w:rsidR="001F1102" w:rsidRPr="001F1102" w:rsidRDefault="001F1102" w:rsidP="001F1102">
      <w:pPr>
        <w:pStyle w:val="Heading4"/>
        <w:rPr>
          <w:rFonts w:eastAsia="Times New Roman"/>
          <w:color w:val="333333"/>
        </w:rPr>
      </w:pPr>
    </w:p>
    <w:p w14:paraId="74A4AFC8" w14:textId="77777777" w:rsidR="001F1102" w:rsidRPr="001F1102" w:rsidRDefault="001F1102" w:rsidP="001F1102">
      <w:pPr>
        <w:pStyle w:val="Heading4"/>
        <w:rPr>
          <w:rFonts w:eastAsia="Times New Roman"/>
          <w:color w:val="333333"/>
        </w:rPr>
      </w:pPr>
    </w:p>
    <w:p w14:paraId="6CF88C02" w14:textId="77777777" w:rsidR="001F1102" w:rsidRPr="001F1102" w:rsidRDefault="001F1102" w:rsidP="001F1102">
      <w:pPr>
        <w:pStyle w:val="Heading4"/>
        <w:rPr>
          <w:rFonts w:eastAsia="Times New Roman"/>
          <w:color w:val="333333"/>
        </w:rPr>
      </w:pPr>
    </w:p>
    <w:p w14:paraId="1620086A" w14:textId="77777777" w:rsidR="001F1102" w:rsidRPr="001F1102" w:rsidRDefault="001F1102" w:rsidP="001F1102">
      <w:pPr>
        <w:pStyle w:val="Heading4"/>
        <w:rPr>
          <w:rFonts w:eastAsia="Times New Roman"/>
          <w:color w:val="333333"/>
        </w:rPr>
      </w:pPr>
    </w:p>
    <w:p w14:paraId="65EF7C55" w14:textId="77777777" w:rsidR="001F1102" w:rsidRPr="001F1102" w:rsidRDefault="001F1102" w:rsidP="001F1102">
      <w:pPr>
        <w:pStyle w:val="Heading4"/>
        <w:rPr>
          <w:rFonts w:eastAsia="Times New Roman"/>
          <w:color w:val="333333"/>
        </w:rPr>
      </w:pPr>
    </w:p>
    <w:p w14:paraId="2F81C111" w14:textId="77777777" w:rsidR="001F1102" w:rsidRPr="001F1102" w:rsidRDefault="001F1102" w:rsidP="001F1102">
      <w:pPr>
        <w:pStyle w:val="Heading4"/>
        <w:rPr>
          <w:rFonts w:eastAsia="Times New Roman"/>
          <w:color w:val="333333"/>
        </w:rPr>
      </w:pPr>
    </w:p>
    <w:p w14:paraId="1FD86A24" w14:textId="77777777" w:rsidR="001F1102" w:rsidRPr="001F1102" w:rsidRDefault="001F1102" w:rsidP="001F1102">
      <w:pPr>
        <w:pStyle w:val="Heading4"/>
        <w:rPr>
          <w:rFonts w:eastAsia="Times New Roman"/>
          <w:color w:val="333333"/>
        </w:rPr>
      </w:pPr>
    </w:p>
    <w:p w14:paraId="0107F8E6" w14:textId="77777777" w:rsidR="00A45FB2" w:rsidRPr="000A44D4" w:rsidRDefault="00A45FB2" w:rsidP="005657A1">
      <w:pPr>
        <w:pStyle w:val="Heading4"/>
        <w:spacing w:line="276" w:lineRule="auto"/>
        <w:jc w:val="right"/>
        <w:rPr>
          <w:rFonts w:eastAsia="Times New Roman"/>
          <w:color w:val="333333"/>
        </w:rPr>
      </w:pPr>
    </w:p>
    <w:p w14:paraId="29E444AE" w14:textId="0207B696" w:rsidR="00A45FB2" w:rsidRPr="00077F79" w:rsidRDefault="000A44D4" w:rsidP="00077F79">
      <w:pPr>
        <w:pStyle w:val="Heading4"/>
        <w:spacing w:line="276" w:lineRule="auto"/>
        <w:jc w:val="right"/>
        <w:rPr>
          <w:b w:val="0"/>
          <w:bCs w:val="0"/>
          <w:color w:val="333333"/>
        </w:rPr>
      </w:pPr>
      <w:r w:rsidRPr="00077F79">
        <w:rPr>
          <w:rFonts w:eastAsia="Times New Roman"/>
          <w:i/>
          <w:color w:val="333333"/>
        </w:rPr>
        <w:t xml:space="preserve">Anexa </w:t>
      </w:r>
      <w:r w:rsidR="00077F79">
        <w:rPr>
          <w:rFonts w:eastAsia="Times New Roman"/>
          <w:i/>
          <w:color w:val="333333"/>
        </w:rPr>
        <w:t xml:space="preserve">nr. </w:t>
      </w:r>
      <w:r w:rsidRPr="00077F79">
        <w:rPr>
          <w:rFonts w:eastAsia="Times New Roman"/>
          <w:i/>
          <w:color w:val="333333"/>
        </w:rPr>
        <w:t>3</w:t>
      </w:r>
      <w:r w:rsidRPr="00077F79">
        <w:rPr>
          <w:b w:val="0"/>
          <w:bCs w:val="0"/>
          <w:color w:val="333333"/>
        </w:rPr>
        <w:t xml:space="preserve"> </w:t>
      </w:r>
    </w:p>
    <w:p w14:paraId="7CF44B37" w14:textId="05023EC5" w:rsidR="00077F79" w:rsidRDefault="003A16A6" w:rsidP="00077F79">
      <w:pPr>
        <w:pStyle w:val="al"/>
        <w:spacing w:line="276" w:lineRule="auto"/>
        <w:jc w:val="center"/>
        <w:rPr>
          <w:b/>
          <w:color w:val="333333"/>
        </w:rPr>
      </w:pPr>
      <w:r w:rsidRPr="00077F79">
        <w:rPr>
          <w:b/>
          <w:color w:val="333333"/>
        </w:rPr>
        <w:t>Organizarea activităţii de înregistrare nominală</w:t>
      </w:r>
    </w:p>
    <w:p w14:paraId="49C09C35" w14:textId="42F67C10" w:rsidR="000A44D4" w:rsidRPr="00077F79" w:rsidRDefault="003A16A6" w:rsidP="00077F79">
      <w:pPr>
        <w:pStyle w:val="al"/>
        <w:spacing w:line="276" w:lineRule="auto"/>
        <w:jc w:val="center"/>
        <w:rPr>
          <w:b/>
          <w:color w:val="333333"/>
        </w:rPr>
      </w:pPr>
      <w:r w:rsidRPr="00077F79">
        <w:rPr>
          <w:b/>
          <w:color w:val="333333"/>
        </w:rPr>
        <w:t>pe baze populaţionale a datelor bolnavilor de cancer, în vederea dezvoltării sistemului de informații în oncologie aferent Registrului Național de Cancer (RNC) și atribuţiile şi responsabilităţile instituţiilor, furnizorilor de servicii medicale de diagnostic și tratament al cancerului, precum şi ale personalului implicat în activitatea de înregistrare pe baze populaţionale a datelor bolnavilor de cancer</w:t>
      </w:r>
    </w:p>
    <w:p w14:paraId="7B4ED266" w14:textId="77777777" w:rsidR="003A16A6" w:rsidRDefault="003A16A6" w:rsidP="000A44D4">
      <w:pPr>
        <w:pStyle w:val="al"/>
        <w:spacing w:line="276" w:lineRule="auto"/>
        <w:rPr>
          <w:color w:val="333333"/>
        </w:rPr>
      </w:pPr>
    </w:p>
    <w:p w14:paraId="19EA7E94" w14:textId="77777777" w:rsidR="003A16A6" w:rsidRPr="000A44D4" w:rsidRDefault="003A16A6" w:rsidP="000A44D4">
      <w:pPr>
        <w:pStyle w:val="al"/>
        <w:spacing w:line="276" w:lineRule="auto"/>
        <w:rPr>
          <w:color w:val="333333"/>
        </w:rPr>
      </w:pPr>
    </w:p>
    <w:p w14:paraId="0A03A46B" w14:textId="3E30AC97" w:rsidR="000A44D4" w:rsidRPr="000A44D4" w:rsidRDefault="00B038FF" w:rsidP="000A44D4">
      <w:pPr>
        <w:pStyle w:val="al"/>
        <w:spacing w:line="276" w:lineRule="auto"/>
        <w:rPr>
          <w:color w:val="333333"/>
        </w:rPr>
      </w:pPr>
      <w:r>
        <w:rPr>
          <w:b/>
          <w:bCs/>
          <w:color w:val="333333"/>
        </w:rPr>
        <w:t>Art. 1</w:t>
      </w:r>
      <w:r w:rsidR="000A44D4" w:rsidRPr="000A44D4">
        <w:rPr>
          <w:b/>
          <w:bCs/>
          <w:color w:val="333333"/>
        </w:rPr>
        <w:t xml:space="preserve"> - </w:t>
      </w:r>
      <w:r w:rsidR="000A44D4" w:rsidRPr="000A44D4">
        <w:rPr>
          <w:color w:val="333333"/>
          <w:lang w:val="ro-RO"/>
        </w:rPr>
        <w:t xml:space="preserve">Înregistrarea nominală pe baze populaționale a datelor bolnavilor de cancer se face cu alinierea </w:t>
      </w:r>
      <w:r w:rsidR="000A44D4" w:rsidRPr="000A44D4">
        <w:rPr>
          <w:color w:val="333333"/>
        </w:rPr>
        <w:t>acestei activităţi la standardele şi recomandările Centrului Comun pentru Cercetare al Comisiei Europene, Reţelei europene a registrelor de cancer (ENCR) şi ale Agenţiei Internaţionale pentru Cercetarea Cancerelor, Lyon (IARC), a Organizaţiei Mondiale a Sănătăţii.</w:t>
      </w:r>
    </w:p>
    <w:p w14:paraId="48C740E9" w14:textId="77777777" w:rsidR="000A44D4" w:rsidRPr="000A44D4" w:rsidRDefault="000A44D4" w:rsidP="000A44D4">
      <w:pPr>
        <w:pStyle w:val="al"/>
        <w:spacing w:line="276" w:lineRule="auto"/>
        <w:rPr>
          <w:color w:val="333333"/>
        </w:rPr>
      </w:pPr>
    </w:p>
    <w:p w14:paraId="1F1212A6" w14:textId="01094966" w:rsidR="000A44D4" w:rsidRPr="000A44D4" w:rsidRDefault="00B038FF" w:rsidP="000A44D4">
      <w:pPr>
        <w:pStyle w:val="al"/>
        <w:spacing w:line="276" w:lineRule="auto"/>
        <w:rPr>
          <w:color w:val="333333"/>
          <w14:ligatures w14:val="standard"/>
          <w14:numSpacing w14:val="proportional"/>
        </w:rPr>
      </w:pPr>
      <w:r>
        <w:rPr>
          <w:b/>
          <w:bCs/>
          <w:color w:val="333333"/>
          <w14:ligatures w14:val="standard"/>
          <w14:numSpacing w14:val="proportional"/>
        </w:rPr>
        <w:t>Art. 2</w:t>
      </w:r>
      <w:r w:rsidR="000A44D4" w:rsidRPr="000A44D4">
        <w:rPr>
          <w:b/>
          <w:bCs/>
          <w:color w:val="333333"/>
          <w14:ligatures w14:val="standard"/>
          <w14:numSpacing w14:val="proportional"/>
        </w:rPr>
        <w:t xml:space="preserve"> - (1)</w:t>
      </w:r>
      <w:r w:rsidR="000A44D4" w:rsidRPr="000A44D4">
        <w:rPr>
          <w:color w:val="333333"/>
          <w14:ligatures w14:val="standard"/>
          <w14:numSpacing w14:val="proportional"/>
        </w:rPr>
        <w:t xml:space="preserve"> Se aprobă înfiinţarea centrelor regionale coordonare metodologică și de implementare a RNC pentru derularea activității de înregistrare nominală pe baze populaţionale a datelor bolnavilor de cancer prevăzută la art. (2) ca structuri fără personalitate juridică, aflate în structura următoarelor instituţii:</w:t>
      </w:r>
    </w:p>
    <w:p w14:paraId="13622247" w14:textId="68784058" w:rsidR="000A44D4" w:rsidRPr="000A44D4" w:rsidRDefault="000A44D4" w:rsidP="00077F79">
      <w:pPr>
        <w:pStyle w:val="al"/>
        <w:numPr>
          <w:ilvl w:val="0"/>
          <w:numId w:val="9"/>
        </w:numPr>
        <w:spacing w:line="276" w:lineRule="auto"/>
        <w:rPr>
          <w:color w:val="333333"/>
          <w14:ligatures w14:val="standard"/>
          <w14:numSpacing w14:val="proportional"/>
        </w:rPr>
      </w:pPr>
      <w:r w:rsidRPr="000A44D4">
        <w:rPr>
          <w:color w:val="333333"/>
          <w14:ligatures w14:val="standard"/>
          <w14:numSpacing w14:val="proportional"/>
        </w:rPr>
        <w:t>Centrul regional de coordonare metodologică și implementare a RNC pentru regiunea Bucureşti-Ilfov - Institutul Oncologic "Prof. dr. Al. Trestioreanu";</w:t>
      </w:r>
    </w:p>
    <w:p w14:paraId="36C9CB92" w14:textId="32944310" w:rsidR="000A44D4" w:rsidRPr="000A44D4" w:rsidRDefault="000A44D4" w:rsidP="00077F79">
      <w:pPr>
        <w:pStyle w:val="al"/>
        <w:numPr>
          <w:ilvl w:val="0"/>
          <w:numId w:val="9"/>
        </w:numPr>
        <w:spacing w:line="276" w:lineRule="auto"/>
        <w:rPr>
          <w:color w:val="333333"/>
          <w14:ligatures w14:val="standard"/>
          <w14:numSpacing w14:val="proportional"/>
        </w:rPr>
      </w:pPr>
      <w:r w:rsidRPr="000A44D4">
        <w:rPr>
          <w:color w:val="333333"/>
          <w14:ligatures w14:val="standard"/>
          <w14:numSpacing w14:val="proportional"/>
        </w:rPr>
        <w:t>Centrul regional de coordonare metodologică și implementare a RNC pentru regiunea Nord-Est - Institutul Național de Sănătate Publică;</w:t>
      </w:r>
    </w:p>
    <w:p w14:paraId="76936858" w14:textId="7CDD8B2F" w:rsidR="000A44D4" w:rsidRPr="000A44D4" w:rsidRDefault="000A44D4" w:rsidP="00077F79">
      <w:pPr>
        <w:pStyle w:val="al"/>
        <w:numPr>
          <w:ilvl w:val="0"/>
          <w:numId w:val="9"/>
        </w:numPr>
        <w:spacing w:line="276" w:lineRule="auto"/>
        <w:rPr>
          <w:color w:val="333333"/>
        </w:rPr>
      </w:pPr>
      <w:r w:rsidRPr="000A44D4">
        <w:rPr>
          <w:color w:val="333333"/>
        </w:rPr>
        <w:t xml:space="preserve">Centrul regional de coordonare metodologică și implementare a RNC pentru regiunea Sud-Est - Institutul Național de Sănătate Publică; </w:t>
      </w:r>
    </w:p>
    <w:p w14:paraId="1016DCAD" w14:textId="5A318A20" w:rsidR="000A44D4" w:rsidRPr="000A44D4" w:rsidRDefault="000A44D4" w:rsidP="00077F79">
      <w:pPr>
        <w:pStyle w:val="al"/>
        <w:numPr>
          <w:ilvl w:val="0"/>
          <w:numId w:val="9"/>
        </w:numPr>
        <w:spacing w:line="276" w:lineRule="auto"/>
        <w:rPr>
          <w:color w:val="333333"/>
        </w:rPr>
      </w:pPr>
      <w:r w:rsidRPr="000A44D4">
        <w:rPr>
          <w:color w:val="333333"/>
        </w:rPr>
        <w:t>Centrul regional de coordonare metodologică și implementare a RNC pentru regiunea Sud-Muntenia - Institutul Național de Sănătate Publică;</w:t>
      </w:r>
    </w:p>
    <w:p w14:paraId="581C911E" w14:textId="398CD7CD" w:rsidR="000A44D4" w:rsidRPr="000A44D4" w:rsidRDefault="000A44D4" w:rsidP="00077F79">
      <w:pPr>
        <w:pStyle w:val="al"/>
        <w:numPr>
          <w:ilvl w:val="0"/>
          <w:numId w:val="9"/>
        </w:numPr>
        <w:spacing w:line="276" w:lineRule="auto"/>
        <w:rPr>
          <w:color w:val="333333"/>
        </w:rPr>
      </w:pPr>
      <w:r w:rsidRPr="000A44D4">
        <w:rPr>
          <w:color w:val="333333"/>
        </w:rPr>
        <w:t>Centrul regional de coordonare metodologică și implementare a RNC pentru regiunea Sud-Vest Oltenia - Institutul Național de Sănătate Publică;</w:t>
      </w:r>
    </w:p>
    <w:p w14:paraId="5AF8158C" w14:textId="6B3F95B5" w:rsidR="000A44D4" w:rsidRPr="000A44D4" w:rsidRDefault="000A44D4" w:rsidP="00077F79">
      <w:pPr>
        <w:pStyle w:val="al"/>
        <w:numPr>
          <w:ilvl w:val="0"/>
          <w:numId w:val="9"/>
        </w:numPr>
        <w:spacing w:line="276" w:lineRule="auto"/>
        <w:rPr>
          <w:color w:val="333333"/>
        </w:rPr>
      </w:pPr>
      <w:r w:rsidRPr="000A44D4">
        <w:rPr>
          <w:color w:val="333333"/>
        </w:rPr>
        <w:t>Centrul regional de coordonare metodologică și implementare a RNC pentru regiunea Vest-Institutul Național de Sănătate Publică;</w:t>
      </w:r>
    </w:p>
    <w:p w14:paraId="7A5F7A0A" w14:textId="015F307A" w:rsidR="000A44D4" w:rsidRPr="000A44D4" w:rsidRDefault="000A44D4" w:rsidP="00077F79">
      <w:pPr>
        <w:pStyle w:val="al"/>
        <w:numPr>
          <w:ilvl w:val="0"/>
          <w:numId w:val="9"/>
        </w:numPr>
        <w:spacing w:line="276" w:lineRule="auto"/>
        <w:rPr>
          <w:color w:val="333333"/>
        </w:rPr>
      </w:pPr>
      <w:r w:rsidRPr="000A44D4">
        <w:rPr>
          <w:color w:val="333333"/>
        </w:rPr>
        <w:t>Centrul regional de coordonare metodologică și implementare a RNC pentru regiunea Nord-Vest - Institutul Oncologic "Prof. dr. I. Chiricuţă" Cluj-Napoca;</w:t>
      </w:r>
    </w:p>
    <w:p w14:paraId="3BD9DE33" w14:textId="3BD36534" w:rsidR="000A44D4" w:rsidRDefault="000A44D4" w:rsidP="00077F79">
      <w:pPr>
        <w:pStyle w:val="al"/>
        <w:numPr>
          <w:ilvl w:val="0"/>
          <w:numId w:val="9"/>
        </w:numPr>
        <w:spacing w:line="276" w:lineRule="auto"/>
        <w:rPr>
          <w:color w:val="333333"/>
        </w:rPr>
      </w:pPr>
      <w:r w:rsidRPr="000A44D4">
        <w:rPr>
          <w:color w:val="333333"/>
        </w:rPr>
        <w:t>Centrul regional de coordonare metodologică și implementare a RNC pentru regiunea Centru – Institutul Național de Sănătate Publică.</w:t>
      </w:r>
    </w:p>
    <w:p w14:paraId="736BE02D" w14:textId="77777777" w:rsidR="00AD01D0" w:rsidRPr="000A44D4" w:rsidRDefault="00AD01D0" w:rsidP="000A44D4">
      <w:pPr>
        <w:pStyle w:val="al"/>
        <w:spacing w:line="276" w:lineRule="auto"/>
        <w:rPr>
          <w:color w:val="333333"/>
        </w:rPr>
      </w:pPr>
    </w:p>
    <w:p w14:paraId="302E1B14" w14:textId="77777777" w:rsidR="000A44D4" w:rsidRPr="000A44D4" w:rsidRDefault="000A44D4" w:rsidP="000A44D4">
      <w:pPr>
        <w:pStyle w:val="al"/>
        <w:spacing w:line="276" w:lineRule="auto"/>
        <w:rPr>
          <w:color w:val="333333"/>
        </w:rPr>
      </w:pPr>
      <w:r w:rsidRPr="000A44D4">
        <w:rPr>
          <w:b/>
          <w:bCs/>
          <w:color w:val="333333"/>
        </w:rPr>
        <w:t>(2)</w:t>
      </w:r>
      <w:r w:rsidRPr="000A44D4">
        <w:rPr>
          <w:color w:val="333333"/>
        </w:rPr>
        <w:t xml:space="preserve"> Centrele regionale de coordonare metodologică și implementare a RNC vor asigura coordonarea şi implementarea activităţilor de înregistrare pe baze populaţionale a datelor bolnavilor de cancer la nivelul regiunilor de dezvoltare, prevăzute de Legea </w:t>
      </w:r>
      <w:r w:rsidRPr="000A44D4">
        <w:t>nr. 315/2004</w:t>
      </w:r>
      <w:r w:rsidRPr="000A44D4">
        <w:rPr>
          <w:color w:val="333333"/>
        </w:rPr>
        <w:t xml:space="preserve"> privind dezvoltarea regională a României, cu modificările şi completările ulterioare, după cum urmează:</w:t>
      </w:r>
    </w:p>
    <w:p w14:paraId="73D18BDB" w14:textId="7B3A85A9" w:rsidR="000A44D4" w:rsidRPr="000A44D4" w:rsidRDefault="000A44D4" w:rsidP="00077F79">
      <w:pPr>
        <w:pStyle w:val="al"/>
        <w:numPr>
          <w:ilvl w:val="0"/>
          <w:numId w:val="11"/>
        </w:numPr>
        <w:spacing w:line="276" w:lineRule="auto"/>
        <w:rPr>
          <w:color w:val="333333"/>
        </w:rPr>
      </w:pPr>
      <w:r w:rsidRPr="00AD01D0">
        <w:rPr>
          <w:b/>
          <w:color w:val="333333"/>
        </w:rPr>
        <w:t>Centrul regional de coordonare metodologică și implementare a RNC Bucureşti-Ilfov</w:t>
      </w:r>
      <w:r w:rsidRPr="000A44D4">
        <w:rPr>
          <w:color w:val="333333"/>
        </w:rPr>
        <w:t xml:space="preserve"> - Regiunea de Dezvoltare Bucureşti-Ilfov, care grupează municipiul Bucureşti şi judeţul Ilfov;</w:t>
      </w:r>
    </w:p>
    <w:p w14:paraId="48EF363C" w14:textId="698B1A0F" w:rsidR="000A44D4" w:rsidRPr="000A44D4" w:rsidRDefault="000A44D4" w:rsidP="00077F79">
      <w:pPr>
        <w:pStyle w:val="al"/>
        <w:numPr>
          <w:ilvl w:val="0"/>
          <w:numId w:val="11"/>
        </w:numPr>
        <w:spacing w:line="276" w:lineRule="auto"/>
        <w:rPr>
          <w:color w:val="333333"/>
        </w:rPr>
      </w:pPr>
      <w:r w:rsidRPr="00AD01D0">
        <w:rPr>
          <w:b/>
          <w:color w:val="333333"/>
        </w:rPr>
        <w:lastRenderedPageBreak/>
        <w:t>Centrul regional de coordonare metodologică și implementare a RNC Nord-Est</w:t>
      </w:r>
      <w:r w:rsidRPr="000A44D4">
        <w:rPr>
          <w:color w:val="333333"/>
        </w:rPr>
        <w:t xml:space="preserve"> - Regiunea de Dezvoltare Nord-Est, care grupează judeţele Bacău, Botoşani, Iaşi, Neamţ, Suceava şi Vaslui;</w:t>
      </w:r>
    </w:p>
    <w:p w14:paraId="1C00885F" w14:textId="18739F99" w:rsidR="000A44D4" w:rsidRPr="000A44D4" w:rsidRDefault="000A44D4" w:rsidP="00077F79">
      <w:pPr>
        <w:pStyle w:val="al"/>
        <w:numPr>
          <w:ilvl w:val="0"/>
          <w:numId w:val="11"/>
        </w:numPr>
        <w:spacing w:line="276" w:lineRule="auto"/>
        <w:rPr>
          <w:color w:val="333333"/>
        </w:rPr>
      </w:pPr>
      <w:r w:rsidRPr="00AD01D0">
        <w:rPr>
          <w:b/>
          <w:color w:val="333333"/>
        </w:rPr>
        <w:t>Centrul regional de coordonare metodologică și implementare a RNC Sud-Est</w:t>
      </w:r>
      <w:r w:rsidRPr="000A44D4">
        <w:rPr>
          <w:color w:val="333333"/>
        </w:rPr>
        <w:t xml:space="preserve"> - Regiunea de Dezvoltare Sud-Est, care grupează judeţele Brăila, Buzău, Constanţa, Galaţi, Vrancea şi Tulcea;</w:t>
      </w:r>
    </w:p>
    <w:p w14:paraId="5B7C5F8E" w14:textId="26BE6482" w:rsidR="000A44D4" w:rsidRPr="000A44D4" w:rsidRDefault="000A44D4" w:rsidP="00077F79">
      <w:pPr>
        <w:pStyle w:val="al"/>
        <w:numPr>
          <w:ilvl w:val="0"/>
          <w:numId w:val="11"/>
        </w:numPr>
        <w:spacing w:line="276" w:lineRule="auto"/>
        <w:rPr>
          <w:color w:val="333333"/>
        </w:rPr>
      </w:pPr>
      <w:r w:rsidRPr="00AD01D0">
        <w:rPr>
          <w:b/>
          <w:color w:val="333333"/>
        </w:rPr>
        <w:t>Centrul regional de coordonare metodologică și implementare a RNC Sud-Muntenia</w:t>
      </w:r>
      <w:r w:rsidRPr="000A44D4">
        <w:rPr>
          <w:color w:val="333333"/>
        </w:rPr>
        <w:t xml:space="preserve"> - Regiunea de Dezvoltare Sud-Muntenia, care grupează judeţele Argeş, Călăraşi, Dâmboviţa, Giurgiu, Ialomiţa, Prahova şi Teleorman;</w:t>
      </w:r>
    </w:p>
    <w:p w14:paraId="4D6AA985" w14:textId="7122A458" w:rsidR="000A44D4" w:rsidRPr="000A44D4" w:rsidRDefault="000A44D4" w:rsidP="00077F79">
      <w:pPr>
        <w:pStyle w:val="al"/>
        <w:numPr>
          <w:ilvl w:val="0"/>
          <w:numId w:val="11"/>
        </w:numPr>
        <w:spacing w:line="276" w:lineRule="auto"/>
        <w:rPr>
          <w:color w:val="333333"/>
        </w:rPr>
      </w:pPr>
      <w:r w:rsidRPr="00AD01D0">
        <w:rPr>
          <w:b/>
          <w:color w:val="333333"/>
        </w:rPr>
        <w:t>Centrul regional de coordonare metodologică și implementare a RNC Sud-Vest Oltenia</w:t>
      </w:r>
      <w:r w:rsidRPr="000A44D4">
        <w:rPr>
          <w:color w:val="333333"/>
        </w:rPr>
        <w:t xml:space="preserve"> - Regiunea de Dezvoltare Sud-Vest Oltenia, care grupează judeţele Dolj, Gorj, Mehedinţi, Olt şi Vâlcea;</w:t>
      </w:r>
    </w:p>
    <w:p w14:paraId="0FF6327B" w14:textId="5907AAFE" w:rsidR="000A44D4" w:rsidRPr="000A44D4" w:rsidRDefault="000A44D4" w:rsidP="00077F79">
      <w:pPr>
        <w:pStyle w:val="al"/>
        <w:numPr>
          <w:ilvl w:val="0"/>
          <w:numId w:val="11"/>
        </w:numPr>
        <w:spacing w:line="276" w:lineRule="auto"/>
        <w:rPr>
          <w:color w:val="333333"/>
        </w:rPr>
      </w:pPr>
      <w:r w:rsidRPr="00AD01D0">
        <w:rPr>
          <w:b/>
          <w:color w:val="333333"/>
        </w:rPr>
        <w:t>Centrul regional de coordonare metodologică și implementare a RNC Vest</w:t>
      </w:r>
      <w:r w:rsidRPr="000A44D4">
        <w:rPr>
          <w:color w:val="333333"/>
        </w:rPr>
        <w:t xml:space="preserve"> - Regiunea de Dezvoltare Vest, care grupează judeţele Arad, Caraş-Severin, Hunedoara şi Timiş;</w:t>
      </w:r>
    </w:p>
    <w:p w14:paraId="72FB4005" w14:textId="1637C930" w:rsidR="000A44D4" w:rsidRPr="000A44D4" w:rsidRDefault="000A44D4" w:rsidP="00077F79">
      <w:pPr>
        <w:pStyle w:val="al"/>
        <w:numPr>
          <w:ilvl w:val="0"/>
          <w:numId w:val="11"/>
        </w:numPr>
        <w:spacing w:line="276" w:lineRule="auto"/>
        <w:rPr>
          <w:color w:val="333333"/>
        </w:rPr>
      </w:pPr>
      <w:r w:rsidRPr="00AD01D0">
        <w:rPr>
          <w:b/>
          <w:color w:val="333333"/>
        </w:rPr>
        <w:t>Centrul regional de coordonare metodologică și implementare a RNC Nord-Vest</w:t>
      </w:r>
      <w:r w:rsidRPr="000A44D4">
        <w:rPr>
          <w:color w:val="333333"/>
        </w:rPr>
        <w:t xml:space="preserve"> - Regiunea de Dezvoltare Nord-Vest, care grupează judeţele Bihor, Bistriţa-Năsăud, Cluj, Sălaj, Satu Mare şi Maramureş;</w:t>
      </w:r>
    </w:p>
    <w:p w14:paraId="2BD3E785" w14:textId="752DF407" w:rsidR="000A44D4" w:rsidRPr="000A44D4" w:rsidRDefault="000A44D4" w:rsidP="00077F79">
      <w:pPr>
        <w:pStyle w:val="al"/>
        <w:numPr>
          <w:ilvl w:val="0"/>
          <w:numId w:val="11"/>
        </w:numPr>
        <w:spacing w:line="276" w:lineRule="auto"/>
        <w:rPr>
          <w:color w:val="333333"/>
        </w:rPr>
      </w:pPr>
      <w:r w:rsidRPr="00AD01D0">
        <w:rPr>
          <w:b/>
          <w:color w:val="333333"/>
        </w:rPr>
        <w:t>Centrul regional de coordonare metodologică și implementare a RNC Centru</w:t>
      </w:r>
      <w:r w:rsidRPr="000A44D4">
        <w:rPr>
          <w:color w:val="333333"/>
        </w:rPr>
        <w:t xml:space="preserve"> - Regiunea de Dezvoltare Centru, care grupează judeţele Alba, Braşov, Covasna, Harghita, Mureş şi Sibiu.</w:t>
      </w:r>
    </w:p>
    <w:p w14:paraId="7B659BC6" w14:textId="77777777" w:rsidR="000A44D4" w:rsidRPr="000A44D4" w:rsidRDefault="000A44D4" w:rsidP="000A44D4">
      <w:pPr>
        <w:pStyle w:val="al"/>
        <w:spacing w:line="276" w:lineRule="auto"/>
        <w:rPr>
          <w:color w:val="333333"/>
        </w:rPr>
      </w:pPr>
      <w:r w:rsidRPr="000A44D4">
        <w:rPr>
          <w:b/>
          <w:bCs/>
          <w:color w:val="333333"/>
        </w:rPr>
        <w:t>(3)</w:t>
      </w:r>
      <w:r w:rsidRPr="000A44D4">
        <w:rPr>
          <w:color w:val="333333"/>
        </w:rPr>
        <w:t xml:space="preserve"> Centrele regionale de coordonare metodologică și implementare a RNC prevăzute la alin. (1) vor avea în componenţă minimum:</w:t>
      </w:r>
    </w:p>
    <w:p w14:paraId="0415FF8F" w14:textId="3883114F" w:rsidR="000A44D4" w:rsidRPr="000A44D4" w:rsidRDefault="000A44D4" w:rsidP="00077F79">
      <w:pPr>
        <w:pStyle w:val="al"/>
        <w:numPr>
          <w:ilvl w:val="0"/>
          <w:numId w:val="13"/>
        </w:numPr>
        <w:spacing w:line="276" w:lineRule="auto"/>
        <w:rPr>
          <w:color w:val="333333"/>
        </w:rPr>
      </w:pPr>
      <w:r w:rsidRPr="000A44D4">
        <w:rPr>
          <w:color w:val="333333"/>
        </w:rPr>
        <w:t xml:space="preserve">coordonatorul centrului regional de coordonare metodolgică și implementare a RNC– persoană cu studii superioare de sănătate publică și experiență și formare în înregistrarea cazurilor de cancer și constituirea registrului de cancer; </w:t>
      </w:r>
    </w:p>
    <w:p w14:paraId="5AF9B18B" w14:textId="76D671F4" w:rsidR="000A44D4" w:rsidRPr="000A44D4" w:rsidRDefault="000A44D4" w:rsidP="00077F79">
      <w:pPr>
        <w:pStyle w:val="al"/>
        <w:numPr>
          <w:ilvl w:val="0"/>
          <w:numId w:val="13"/>
        </w:numPr>
        <w:spacing w:line="276" w:lineRule="auto"/>
        <w:rPr>
          <w:color w:val="333333"/>
        </w:rPr>
      </w:pPr>
      <w:r w:rsidRPr="000A44D4">
        <w:rPr>
          <w:color w:val="333333"/>
        </w:rPr>
        <w:t>informatician: analist-programator şi/sau inginer de reţea;</w:t>
      </w:r>
    </w:p>
    <w:p w14:paraId="381CFBDC" w14:textId="1BDE9920" w:rsidR="000A44D4" w:rsidRPr="000A44D4" w:rsidRDefault="000A44D4" w:rsidP="00077F79">
      <w:pPr>
        <w:pStyle w:val="al"/>
        <w:numPr>
          <w:ilvl w:val="0"/>
          <w:numId w:val="13"/>
        </w:numPr>
        <w:spacing w:line="276" w:lineRule="auto"/>
        <w:rPr>
          <w:color w:val="333333"/>
        </w:rPr>
      </w:pPr>
      <w:r w:rsidRPr="000A44D4">
        <w:rPr>
          <w:color w:val="333333"/>
        </w:rPr>
        <w:t xml:space="preserve">manager cu controlul calităţii: persoană cu studii superioare de sănătate publică și experiență și formare în înregistrarea cazurilor de cancer și constituirea registrului de cancer; </w:t>
      </w:r>
    </w:p>
    <w:p w14:paraId="4AF70302" w14:textId="45A5214A" w:rsidR="000A44D4" w:rsidRPr="000A44D4" w:rsidRDefault="000A44D4" w:rsidP="00077F79">
      <w:pPr>
        <w:pStyle w:val="al"/>
        <w:numPr>
          <w:ilvl w:val="0"/>
          <w:numId w:val="13"/>
        </w:numPr>
        <w:spacing w:line="276" w:lineRule="auto"/>
        <w:rPr>
          <w:color w:val="333333"/>
        </w:rPr>
      </w:pPr>
      <w:r w:rsidRPr="000A44D4">
        <w:rPr>
          <w:color w:val="333333"/>
        </w:rPr>
        <w:t>registratori de cancer (un registrator la 1.000.000 de persoane în populaţia-ţintă a regiunii) - asistent medical sau registrator medical;</w:t>
      </w:r>
    </w:p>
    <w:p w14:paraId="013B46A3" w14:textId="6AFAE45A" w:rsidR="000A44D4" w:rsidRDefault="000A44D4" w:rsidP="00077F79">
      <w:pPr>
        <w:pStyle w:val="al"/>
        <w:numPr>
          <w:ilvl w:val="0"/>
          <w:numId w:val="13"/>
        </w:numPr>
        <w:spacing w:line="276" w:lineRule="auto"/>
        <w:rPr>
          <w:color w:val="333333"/>
        </w:rPr>
      </w:pPr>
      <w:r w:rsidRPr="000A44D4">
        <w:rPr>
          <w:color w:val="333333"/>
        </w:rPr>
        <w:t>personal administrativ.</w:t>
      </w:r>
    </w:p>
    <w:p w14:paraId="48C1CF4E" w14:textId="77777777" w:rsidR="00641025" w:rsidRPr="00641025" w:rsidRDefault="00641025" w:rsidP="00B038FF">
      <w:pPr>
        <w:jc w:val="both"/>
        <w:rPr>
          <w:rFonts w:ascii="Times New Roman" w:hAnsi="Times New Roman" w:cs="Times New Roman"/>
          <w:color w:val="333333"/>
          <w:sz w:val="24"/>
          <w:szCs w:val="24"/>
        </w:rPr>
      </w:pPr>
      <w:r w:rsidRPr="00641025">
        <w:rPr>
          <w:rFonts w:ascii="Times New Roman" w:hAnsi="Times New Roman" w:cs="Times New Roman"/>
          <w:color w:val="333333"/>
          <w:sz w:val="24"/>
          <w:szCs w:val="24"/>
        </w:rPr>
        <w:t>(4) Personalul prevăzut la alin (3), precum și orice alt personal desemnat în cadrul centrului regional de coordonare metodologică și implementarea a RNC și personalul desemnat din cadrul furnizorilor de servicii medicale de diagnostic și tratament al cancerului va fi instruit prin cursuri specifice privind înregistrarea, codificarea, controlul și asigurarea calității datelor, asigurarea protecției datelor cu caracter personal la începerea activității și ulterior, periodic, conform planului de instruire elaborat și aprobat anual de Comitetul Naţional de Coordonare pentru RNC.</w:t>
      </w:r>
    </w:p>
    <w:p w14:paraId="3E03AB6E" w14:textId="6C59DF2A" w:rsidR="000A44D4" w:rsidRPr="000A44D4" w:rsidRDefault="000A44D4" w:rsidP="000A44D4">
      <w:pPr>
        <w:pStyle w:val="al"/>
        <w:spacing w:line="276" w:lineRule="auto"/>
        <w:rPr>
          <w:color w:val="333333"/>
        </w:rPr>
      </w:pPr>
      <w:r w:rsidRPr="000A44D4">
        <w:rPr>
          <w:b/>
          <w:bCs/>
          <w:color w:val="333333"/>
        </w:rPr>
        <w:t xml:space="preserve">Art. 3 - (1) </w:t>
      </w:r>
      <w:r w:rsidRPr="000A44D4">
        <w:rPr>
          <w:color w:val="333333"/>
        </w:rPr>
        <w:t>În vederea coordonării la nivel naţional a activităţii de înregistrare nominală pe baze populaţionale a datelor bolnavilor de cancer, în termen de 15 de zile de la intrarea în vigoare a prezentului ordin, se constituie Comitetul Naţional de Coordonare pentru RNC, format din:</w:t>
      </w:r>
    </w:p>
    <w:p w14:paraId="2DD48117" w14:textId="7899EFA3" w:rsidR="000A44D4" w:rsidRPr="000A44D4" w:rsidRDefault="000A44D4" w:rsidP="00077F79">
      <w:pPr>
        <w:pStyle w:val="al"/>
        <w:numPr>
          <w:ilvl w:val="0"/>
          <w:numId w:val="15"/>
        </w:numPr>
        <w:spacing w:line="276" w:lineRule="auto"/>
        <w:rPr>
          <w:color w:val="333333"/>
        </w:rPr>
      </w:pPr>
      <w:r w:rsidRPr="000A44D4">
        <w:rPr>
          <w:color w:val="333333"/>
        </w:rPr>
        <w:t>2 reprezentanţi ai Ministerului Sănătăţii;</w:t>
      </w:r>
    </w:p>
    <w:p w14:paraId="4C6918EF" w14:textId="4184E66E" w:rsidR="000A44D4" w:rsidRPr="000A44D4" w:rsidRDefault="000A44D4" w:rsidP="00077F79">
      <w:pPr>
        <w:pStyle w:val="al"/>
        <w:numPr>
          <w:ilvl w:val="0"/>
          <w:numId w:val="15"/>
        </w:numPr>
        <w:spacing w:line="276" w:lineRule="auto"/>
        <w:rPr>
          <w:color w:val="333333"/>
        </w:rPr>
      </w:pPr>
      <w:r w:rsidRPr="000A44D4">
        <w:rPr>
          <w:color w:val="333333"/>
        </w:rPr>
        <w:t>2 reprezentanți al Comisiei de oncologie a Ministerului Sănătății;</w:t>
      </w:r>
    </w:p>
    <w:p w14:paraId="76EE70E6" w14:textId="2288DE42" w:rsidR="000A44D4" w:rsidRPr="000A44D4" w:rsidRDefault="000A44D4" w:rsidP="00077F79">
      <w:pPr>
        <w:pStyle w:val="al"/>
        <w:numPr>
          <w:ilvl w:val="0"/>
          <w:numId w:val="15"/>
        </w:numPr>
        <w:spacing w:line="276" w:lineRule="auto"/>
        <w:rPr>
          <w:color w:val="333333"/>
        </w:rPr>
      </w:pPr>
      <w:r w:rsidRPr="000A44D4">
        <w:rPr>
          <w:color w:val="333333"/>
        </w:rPr>
        <w:t>un reprezentant al Comisiei de anatomie patologică a Ministerului Sănătăţii;</w:t>
      </w:r>
    </w:p>
    <w:p w14:paraId="346E0CDC" w14:textId="77C34AB6" w:rsidR="000A44D4" w:rsidRPr="000A44D4" w:rsidRDefault="000A44D4" w:rsidP="00077F79">
      <w:pPr>
        <w:pStyle w:val="al"/>
        <w:numPr>
          <w:ilvl w:val="0"/>
          <w:numId w:val="15"/>
        </w:numPr>
        <w:spacing w:line="276" w:lineRule="auto"/>
        <w:rPr>
          <w:color w:val="333333"/>
        </w:rPr>
      </w:pPr>
      <w:r w:rsidRPr="000A44D4">
        <w:rPr>
          <w:color w:val="333333"/>
        </w:rPr>
        <w:t>un reprezentatnt al Comisiei de genetică medicală a Ministerului Sănătății;</w:t>
      </w:r>
    </w:p>
    <w:p w14:paraId="7CF01D93" w14:textId="1A1625ED" w:rsidR="000A44D4" w:rsidRPr="000A44D4" w:rsidRDefault="000A44D4" w:rsidP="00077F79">
      <w:pPr>
        <w:pStyle w:val="al"/>
        <w:numPr>
          <w:ilvl w:val="0"/>
          <w:numId w:val="15"/>
        </w:numPr>
        <w:spacing w:line="276" w:lineRule="auto"/>
        <w:rPr>
          <w:color w:val="333333"/>
        </w:rPr>
      </w:pPr>
      <w:r w:rsidRPr="000A44D4">
        <w:rPr>
          <w:color w:val="333333"/>
        </w:rPr>
        <w:lastRenderedPageBreak/>
        <w:t>un reprezentant al Institutului Național de Sănătate Publică;</w:t>
      </w:r>
    </w:p>
    <w:p w14:paraId="22AB7F73" w14:textId="5EB9A7AC" w:rsidR="000A44D4" w:rsidRPr="000A44D4" w:rsidRDefault="000A44D4" w:rsidP="00077F79">
      <w:pPr>
        <w:pStyle w:val="al"/>
        <w:numPr>
          <w:ilvl w:val="0"/>
          <w:numId w:val="15"/>
        </w:numPr>
        <w:spacing w:line="276" w:lineRule="auto"/>
        <w:rPr>
          <w:color w:val="333333"/>
        </w:rPr>
      </w:pPr>
      <w:r w:rsidRPr="000A44D4">
        <w:rPr>
          <w:color w:val="333333"/>
        </w:rPr>
        <w:t>Coordonatorii celor 8 centre regionale de coordonare metodologică și implementare a RNC.</w:t>
      </w:r>
    </w:p>
    <w:p w14:paraId="284519BF" w14:textId="77777777" w:rsidR="000A44D4" w:rsidRPr="000A44D4" w:rsidRDefault="000A44D4" w:rsidP="000A44D4">
      <w:pPr>
        <w:pStyle w:val="al"/>
        <w:spacing w:line="276" w:lineRule="auto"/>
        <w:rPr>
          <w:color w:val="333333"/>
        </w:rPr>
      </w:pPr>
      <w:r w:rsidRPr="000A44D4">
        <w:rPr>
          <w:b/>
          <w:bCs/>
          <w:color w:val="333333"/>
        </w:rPr>
        <w:t>(2)</w:t>
      </w:r>
      <w:r w:rsidRPr="000A44D4">
        <w:rPr>
          <w:color w:val="333333"/>
        </w:rPr>
        <w:t xml:space="preserve"> Comitetul Naţional de Coordonare pentru RNC este condus de un preşedinte, ales prin vot de către membrii acestuia, pentru o durată de 2 ani.</w:t>
      </w:r>
    </w:p>
    <w:p w14:paraId="7DF98C59" w14:textId="77777777" w:rsidR="000A44D4" w:rsidRPr="000A44D4" w:rsidRDefault="000A44D4" w:rsidP="000A44D4">
      <w:pPr>
        <w:pStyle w:val="al"/>
        <w:spacing w:line="276" w:lineRule="auto"/>
        <w:rPr>
          <w:color w:val="333333"/>
        </w:rPr>
      </w:pPr>
      <w:r w:rsidRPr="000A44D4">
        <w:rPr>
          <w:b/>
          <w:bCs/>
          <w:color w:val="333333"/>
        </w:rPr>
        <w:t>(3)</w:t>
      </w:r>
      <w:r w:rsidRPr="000A44D4">
        <w:rPr>
          <w:color w:val="333333"/>
        </w:rPr>
        <w:t xml:space="preserve"> Comitetul Naţional de Coordonare pentru RNC îşi desfăşoară activitatea în şedinţe plenare, organizate semestrial sau ori de câte ori este necesar, la solicitarea preşedintelui acestuia.</w:t>
      </w:r>
    </w:p>
    <w:p w14:paraId="698A3BF9" w14:textId="77777777" w:rsidR="000A44D4" w:rsidRPr="000A44D4" w:rsidRDefault="000A44D4" w:rsidP="000A44D4">
      <w:pPr>
        <w:pStyle w:val="al"/>
        <w:spacing w:line="276" w:lineRule="auto"/>
        <w:rPr>
          <w:color w:val="333333"/>
        </w:rPr>
      </w:pPr>
      <w:r w:rsidRPr="000A44D4">
        <w:rPr>
          <w:b/>
          <w:bCs/>
          <w:color w:val="333333"/>
        </w:rPr>
        <w:t>(4)</w:t>
      </w:r>
      <w:r w:rsidRPr="000A44D4">
        <w:rPr>
          <w:color w:val="333333"/>
        </w:rPr>
        <w:t xml:space="preserve"> Şedinţele Comitetului Naţional de Coordonare pentru RNC se desfăşoară numai în prezenţa preşedintelui acestuia şi a cel puţin jumătate plus unu din numărul membrilor săi.</w:t>
      </w:r>
    </w:p>
    <w:p w14:paraId="772BB338" w14:textId="4612AC50" w:rsidR="000A44D4" w:rsidRPr="000A44D4" w:rsidRDefault="000A44D4" w:rsidP="000A44D4">
      <w:pPr>
        <w:pStyle w:val="al"/>
        <w:spacing w:line="276" w:lineRule="auto"/>
        <w:rPr>
          <w:color w:val="333333"/>
        </w:rPr>
      </w:pPr>
      <w:r w:rsidRPr="000A44D4">
        <w:rPr>
          <w:b/>
          <w:bCs/>
          <w:color w:val="333333"/>
        </w:rPr>
        <w:t>(5)</w:t>
      </w:r>
      <w:r w:rsidRPr="000A44D4">
        <w:rPr>
          <w:color w:val="333333"/>
        </w:rPr>
        <w:t xml:space="preserve"> La întâlnirile Comitetului Naţional de Coordonare pentru RNC pot fi invitaţi să participe în calitate de observatori reprezentanţi ai asociațiilor/</w:t>
      </w:r>
      <w:r w:rsidR="00B038FF">
        <w:rPr>
          <w:color w:val="333333"/>
        </w:rPr>
        <w:t xml:space="preserve"> </w:t>
      </w:r>
      <w:r w:rsidRPr="000A44D4">
        <w:rPr>
          <w:color w:val="333333"/>
        </w:rPr>
        <w:t>societăților/</w:t>
      </w:r>
      <w:r w:rsidR="00B038FF">
        <w:rPr>
          <w:color w:val="333333"/>
        </w:rPr>
        <w:t xml:space="preserve"> </w:t>
      </w:r>
      <w:r w:rsidRPr="000A44D4">
        <w:rPr>
          <w:color w:val="333333"/>
        </w:rPr>
        <w:t>organizațiilor profesionale ale specialiștilor din sănătate, Universităților de Medicină și Farmacie, asociații ale pacienților ce au rol în promovarea activităţii de înregistrare pe baze populaţionale a datelor bolnavilor de cancer.</w:t>
      </w:r>
    </w:p>
    <w:p w14:paraId="62875D88" w14:textId="77777777" w:rsidR="000A44D4" w:rsidRPr="000A44D4" w:rsidRDefault="000A44D4" w:rsidP="000A44D4">
      <w:pPr>
        <w:pStyle w:val="al"/>
        <w:spacing w:line="276" w:lineRule="auto"/>
        <w:rPr>
          <w:b/>
          <w:bCs/>
          <w:color w:val="333333"/>
        </w:rPr>
      </w:pPr>
    </w:p>
    <w:p w14:paraId="7E1C23B6" w14:textId="1A08C6F7" w:rsidR="000A44D4" w:rsidRDefault="00B038FF" w:rsidP="000A44D4">
      <w:pPr>
        <w:pStyle w:val="al"/>
        <w:spacing w:line="276" w:lineRule="auto"/>
        <w:rPr>
          <w:color w:val="333333"/>
        </w:rPr>
      </w:pPr>
      <w:r>
        <w:rPr>
          <w:b/>
          <w:bCs/>
          <w:color w:val="333333"/>
        </w:rPr>
        <w:t>Art. 4</w:t>
      </w:r>
      <w:r w:rsidR="000A44D4" w:rsidRPr="000A44D4">
        <w:rPr>
          <w:b/>
          <w:bCs/>
          <w:color w:val="333333"/>
        </w:rPr>
        <w:t xml:space="preserve"> </w:t>
      </w:r>
      <w:r w:rsidR="003A16A6">
        <w:rPr>
          <w:b/>
          <w:bCs/>
          <w:color w:val="333333"/>
        </w:rPr>
        <w:t>–</w:t>
      </w:r>
      <w:r w:rsidR="000A44D4" w:rsidRPr="000A44D4">
        <w:rPr>
          <w:color w:val="333333"/>
        </w:rPr>
        <w:t xml:space="preserve"> </w:t>
      </w:r>
      <w:r w:rsidR="003A16A6">
        <w:rPr>
          <w:color w:val="333333"/>
        </w:rPr>
        <w:t>Instituţiile, unităţile</w:t>
      </w:r>
      <w:r w:rsidR="000A44D4" w:rsidRPr="000A44D4">
        <w:rPr>
          <w:color w:val="333333"/>
        </w:rPr>
        <w:t xml:space="preserve"> sanitar</w:t>
      </w:r>
      <w:r w:rsidR="003A16A6">
        <w:rPr>
          <w:color w:val="333333"/>
        </w:rPr>
        <w:t>e şi personalul</w:t>
      </w:r>
      <w:r w:rsidR="000A44D4" w:rsidRPr="000A44D4">
        <w:rPr>
          <w:color w:val="333333"/>
        </w:rPr>
        <w:t xml:space="preserve"> implicat în activitatea de înregistrare nominală a da</w:t>
      </w:r>
      <w:r w:rsidR="003A16A6">
        <w:rPr>
          <w:color w:val="333333"/>
        </w:rPr>
        <w:t>telor bolnavilor de cancer au următoarele atribuţii şi responsabilităţi :</w:t>
      </w:r>
    </w:p>
    <w:p w14:paraId="40ACC936" w14:textId="77777777" w:rsidR="00641025" w:rsidRPr="000A44D4" w:rsidRDefault="00641025" w:rsidP="000A44D4">
      <w:pPr>
        <w:pStyle w:val="al"/>
        <w:spacing w:line="276" w:lineRule="auto"/>
        <w:rPr>
          <w:color w:val="333333"/>
        </w:rPr>
      </w:pPr>
    </w:p>
    <w:p w14:paraId="7CC299A8" w14:textId="2293CE43" w:rsidR="00641025" w:rsidRPr="000A44D4" w:rsidRDefault="003A16A6" w:rsidP="00641025">
      <w:pPr>
        <w:pStyle w:val="al"/>
        <w:spacing w:line="276" w:lineRule="auto"/>
        <w:rPr>
          <w:color w:val="333333"/>
        </w:rPr>
      </w:pPr>
      <w:r>
        <w:rPr>
          <w:b/>
          <w:color w:val="333333"/>
        </w:rPr>
        <w:t>a)</w:t>
      </w:r>
      <w:r w:rsidR="00641025" w:rsidRPr="000A44D4">
        <w:rPr>
          <w:b/>
          <w:color w:val="333333"/>
        </w:rPr>
        <w:t xml:space="preserve"> Atribuţii şi responsabilităţi ale Comitetului Naţional de Coordonare pentru Registrul Național (RNC) de Cancer</w:t>
      </w:r>
      <w:r w:rsidR="00641025" w:rsidRPr="000A44D4">
        <w:rPr>
          <w:color w:val="333333"/>
        </w:rPr>
        <w:t>:</w:t>
      </w:r>
    </w:p>
    <w:p w14:paraId="508DC588" w14:textId="77777777" w:rsidR="00641025" w:rsidRPr="000A44D4" w:rsidRDefault="00641025" w:rsidP="00B038FF">
      <w:pPr>
        <w:pStyle w:val="al"/>
        <w:spacing w:line="276" w:lineRule="auto"/>
        <w:ind w:left="567"/>
        <w:rPr>
          <w:color w:val="333333"/>
        </w:rPr>
      </w:pPr>
      <w:r w:rsidRPr="000A44D4">
        <w:rPr>
          <w:color w:val="333333"/>
        </w:rPr>
        <w:t>1. Elaborează lista variabilelor de înregistrat în baza de date a RNC, precum natura și structura acestora;</w:t>
      </w:r>
    </w:p>
    <w:p w14:paraId="69DFC3DA" w14:textId="77777777" w:rsidR="00641025" w:rsidRPr="000A44D4" w:rsidRDefault="00641025" w:rsidP="00B038FF">
      <w:pPr>
        <w:pStyle w:val="al"/>
        <w:spacing w:line="276" w:lineRule="auto"/>
        <w:ind w:left="567"/>
        <w:rPr>
          <w:color w:val="333333"/>
        </w:rPr>
      </w:pPr>
      <w:r w:rsidRPr="000A44D4">
        <w:rPr>
          <w:color w:val="333333"/>
        </w:rPr>
        <w:t>2. Elaborează și actualizeză metodologiile de raportare, înregistrare, analiză și prelucrare a datelor din RNC;</w:t>
      </w:r>
    </w:p>
    <w:p w14:paraId="48696D0B" w14:textId="77777777" w:rsidR="00641025" w:rsidRPr="000A44D4" w:rsidRDefault="00641025" w:rsidP="00B038FF">
      <w:pPr>
        <w:pStyle w:val="al"/>
        <w:spacing w:line="276" w:lineRule="auto"/>
        <w:ind w:left="567"/>
        <w:rPr>
          <w:color w:val="333333"/>
        </w:rPr>
      </w:pPr>
      <w:r w:rsidRPr="000A44D4">
        <w:rPr>
          <w:color w:val="333333"/>
        </w:rPr>
        <w:t xml:space="preserve">3. Elaborează procedurile de lucru în cadrul centrelor regionale de coordonare metodologică și implementare a RNC pentru asigurarea protecției datelor cu caracter personal și a confidențialității diagnosticului în acord cu prevederile regulamentului Spațiului European al Datelor de Sănătate; </w:t>
      </w:r>
    </w:p>
    <w:p w14:paraId="0F891996" w14:textId="77777777" w:rsidR="00641025" w:rsidRPr="000A44D4" w:rsidRDefault="00641025" w:rsidP="00B038FF">
      <w:pPr>
        <w:pStyle w:val="al"/>
        <w:spacing w:line="276" w:lineRule="auto"/>
        <w:ind w:left="567"/>
        <w:rPr>
          <w:color w:val="333333"/>
        </w:rPr>
      </w:pPr>
      <w:r w:rsidRPr="000A44D4">
        <w:rPr>
          <w:color w:val="333333"/>
        </w:rPr>
        <w:t>3. Contribuie la</w:t>
      </w:r>
      <w:r w:rsidRPr="000A44D4">
        <w:rPr>
          <w:color w:val="333333"/>
          <w:lang w:val="ro-RO"/>
        </w:rPr>
        <w:t xml:space="preserve"> dezvoltarea aplicației informatice a RNC</w:t>
      </w:r>
      <w:r w:rsidRPr="000A44D4">
        <w:rPr>
          <w:color w:val="333333"/>
        </w:rPr>
        <w:t>;</w:t>
      </w:r>
    </w:p>
    <w:p w14:paraId="19A75A20" w14:textId="77777777" w:rsidR="00641025" w:rsidRPr="000A44D4" w:rsidRDefault="00641025" w:rsidP="00B038FF">
      <w:pPr>
        <w:pStyle w:val="al"/>
        <w:spacing w:line="276" w:lineRule="auto"/>
        <w:ind w:left="567"/>
        <w:rPr>
          <w:color w:val="333333"/>
        </w:rPr>
      </w:pPr>
      <w:r w:rsidRPr="000A44D4">
        <w:rPr>
          <w:color w:val="333333"/>
        </w:rPr>
        <w:t>4. Stabileşte prioritățile activităţii de înregistrare a datelor bolnavilor de cancer, obiectivele strategice pentru acest domeniu de activitate;</w:t>
      </w:r>
    </w:p>
    <w:p w14:paraId="44392DCE" w14:textId="77777777" w:rsidR="00641025" w:rsidRPr="000A44D4" w:rsidRDefault="00641025" w:rsidP="00B038FF">
      <w:pPr>
        <w:pStyle w:val="al"/>
        <w:spacing w:line="276" w:lineRule="auto"/>
        <w:ind w:left="567"/>
        <w:rPr>
          <w:color w:val="333333"/>
        </w:rPr>
      </w:pPr>
      <w:r w:rsidRPr="000A44D4">
        <w:rPr>
          <w:color w:val="333333"/>
        </w:rPr>
        <w:t>5.  Elaborează şi promovează planul anual de acţiune şi monitorizează implementarea acestuia;</w:t>
      </w:r>
    </w:p>
    <w:p w14:paraId="609F09CE" w14:textId="77777777" w:rsidR="00641025" w:rsidRPr="000A44D4" w:rsidRDefault="00641025" w:rsidP="00B038FF">
      <w:pPr>
        <w:pStyle w:val="al"/>
        <w:spacing w:line="276" w:lineRule="auto"/>
        <w:ind w:left="567"/>
        <w:rPr>
          <w:color w:val="333333"/>
        </w:rPr>
      </w:pPr>
      <w:r w:rsidRPr="000A44D4">
        <w:rPr>
          <w:color w:val="333333"/>
        </w:rPr>
        <w:t>6. Identifică nevoile de instruire și formare profesională și elaborează anual planul de formare profesională a personalului implicat în activitatea de înregistrare nominală a datelor bolnavilor de cancer, organizează şi monitorizează activitatea de formare profesională;</w:t>
      </w:r>
    </w:p>
    <w:p w14:paraId="50481919" w14:textId="77777777" w:rsidR="00641025" w:rsidRPr="000A44D4" w:rsidRDefault="00641025" w:rsidP="00B038FF">
      <w:pPr>
        <w:pStyle w:val="al"/>
        <w:spacing w:line="276" w:lineRule="auto"/>
        <w:ind w:left="567"/>
        <w:rPr>
          <w:color w:val="333333"/>
        </w:rPr>
      </w:pPr>
      <w:r w:rsidRPr="000A44D4">
        <w:rPr>
          <w:color w:val="333333"/>
        </w:rPr>
        <w:t xml:space="preserve">7. Elaborează și fundamentează propunerile anuale de buget pentru RNC și le înaintează Ministerului Sănătății pentru aprobare; </w:t>
      </w:r>
    </w:p>
    <w:p w14:paraId="78F7B82F" w14:textId="77777777" w:rsidR="00641025" w:rsidRPr="000A44D4" w:rsidRDefault="00641025" w:rsidP="00B038FF">
      <w:pPr>
        <w:pStyle w:val="al"/>
        <w:spacing w:line="276" w:lineRule="auto"/>
        <w:ind w:left="567"/>
        <w:rPr>
          <w:color w:val="333333"/>
        </w:rPr>
      </w:pPr>
      <w:r w:rsidRPr="000A44D4">
        <w:rPr>
          <w:color w:val="333333"/>
        </w:rPr>
        <w:t xml:space="preserve">5. Elaborează conţinutul şi structura raportului anual de cancer; </w:t>
      </w:r>
    </w:p>
    <w:p w14:paraId="5261D6B0" w14:textId="77777777" w:rsidR="00641025" w:rsidRPr="000A44D4" w:rsidRDefault="00641025" w:rsidP="00B038FF">
      <w:pPr>
        <w:pStyle w:val="al"/>
        <w:spacing w:line="276" w:lineRule="auto"/>
        <w:ind w:left="567"/>
        <w:rPr>
          <w:color w:val="333333"/>
        </w:rPr>
      </w:pPr>
      <w:r w:rsidRPr="000A44D4">
        <w:rPr>
          <w:color w:val="333333"/>
        </w:rPr>
        <w:t>6. Constituie şi coordonează grupuri de lucru pe anumite teme (clasificări, date şi standarde de date, evaluarea calităţii, resurse umane şi formare, IT, analiză şi raportare) temporare sau permanente, cu atribuţii în elaborarea de propuneri concrete de îmbunăţire a activităţii;</w:t>
      </w:r>
    </w:p>
    <w:p w14:paraId="0E760245" w14:textId="77777777" w:rsidR="00641025" w:rsidRPr="000A44D4" w:rsidRDefault="00641025" w:rsidP="00B038FF">
      <w:pPr>
        <w:pStyle w:val="al"/>
        <w:spacing w:line="276" w:lineRule="auto"/>
        <w:ind w:left="567"/>
        <w:rPr>
          <w:color w:val="333333"/>
        </w:rPr>
      </w:pPr>
      <w:r w:rsidRPr="000A44D4">
        <w:rPr>
          <w:color w:val="333333"/>
        </w:rPr>
        <w:t>7. Diseminează tuturor structurilor interesate informaţii privind viziunea, misiunea, direcţiile strategice, politicile şi deciziile privind Regristrul Național de Cancer.</w:t>
      </w:r>
    </w:p>
    <w:p w14:paraId="6041CCDC" w14:textId="77777777" w:rsidR="00641025" w:rsidRPr="000A44D4" w:rsidRDefault="00641025" w:rsidP="00B038FF">
      <w:pPr>
        <w:pStyle w:val="al"/>
        <w:spacing w:line="276" w:lineRule="auto"/>
        <w:ind w:left="567"/>
        <w:rPr>
          <w:color w:val="333333"/>
        </w:rPr>
      </w:pPr>
      <w:r w:rsidRPr="000A44D4">
        <w:rPr>
          <w:color w:val="333333"/>
        </w:rPr>
        <w:t>8. Colaborează cu unitățile sanitare și furnizorii de servicii în vederea punerii în aplicare a prevederilor prezentului ordin.</w:t>
      </w:r>
    </w:p>
    <w:p w14:paraId="575CEBD0" w14:textId="77777777" w:rsidR="00641025" w:rsidRPr="000A44D4" w:rsidRDefault="00641025" w:rsidP="00641025">
      <w:pPr>
        <w:pStyle w:val="al"/>
        <w:spacing w:line="276" w:lineRule="auto"/>
        <w:rPr>
          <w:color w:val="333333"/>
        </w:rPr>
      </w:pPr>
    </w:p>
    <w:p w14:paraId="22CF66E0" w14:textId="5DB0035F" w:rsidR="00641025" w:rsidRPr="000A44D4" w:rsidRDefault="003A16A6" w:rsidP="00641025">
      <w:pPr>
        <w:pStyle w:val="al"/>
        <w:spacing w:line="276" w:lineRule="auto"/>
        <w:rPr>
          <w:b/>
          <w:bCs/>
          <w:color w:val="333333"/>
        </w:rPr>
      </w:pPr>
      <w:r>
        <w:rPr>
          <w:b/>
          <w:bCs/>
          <w:color w:val="333333"/>
        </w:rPr>
        <w:lastRenderedPageBreak/>
        <w:t>b)</w:t>
      </w:r>
      <w:r w:rsidR="00641025" w:rsidRPr="000A44D4">
        <w:rPr>
          <w:b/>
          <w:bCs/>
          <w:color w:val="333333"/>
        </w:rPr>
        <w:t xml:space="preserve"> Atribuţii şi responsabilităţi ale centrelor regionale de coordonare metodologică și implementare a registrului national de cancer:</w:t>
      </w:r>
    </w:p>
    <w:p w14:paraId="09AA70D3" w14:textId="77777777" w:rsidR="00641025" w:rsidRPr="000A44D4" w:rsidRDefault="00641025" w:rsidP="00641025">
      <w:pPr>
        <w:pStyle w:val="al"/>
        <w:spacing w:line="276" w:lineRule="auto"/>
        <w:rPr>
          <w:b/>
          <w:bCs/>
          <w:color w:val="333333"/>
        </w:rPr>
      </w:pPr>
    </w:p>
    <w:p w14:paraId="6AB71322" w14:textId="77777777" w:rsidR="00641025" w:rsidRPr="000A44D4" w:rsidRDefault="00641025" w:rsidP="00B038FF">
      <w:pPr>
        <w:pStyle w:val="al"/>
        <w:spacing w:line="276" w:lineRule="auto"/>
        <w:ind w:left="567"/>
        <w:rPr>
          <w:b/>
          <w:bCs/>
          <w:color w:val="333333"/>
        </w:rPr>
      </w:pPr>
      <w:r w:rsidRPr="000A44D4">
        <w:rPr>
          <w:color w:val="333333"/>
        </w:rPr>
        <w:t>1. Asigură îndrumarea tehnică și metodologică a activității de înregistrare nominală a datelor bolnavilor de cancer la nivel regional;</w:t>
      </w:r>
    </w:p>
    <w:p w14:paraId="0C66004E" w14:textId="77777777" w:rsidR="00641025" w:rsidRPr="000A44D4" w:rsidRDefault="00641025" w:rsidP="00B038FF">
      <w:pPr>
        <w:pStyle w:val="al"/>
        <w:spacing w:line="276" w:lineRule="auto"/>
        <w:ind w:left="567"/>
        <w:rPr>
          <w:color w:val="333333"/>
        </w:rPr>
      </w:pPr>
      <w:r w:rsidRPr="000A44D4">
        <w:rPr>
          <w:color w:val="333333"/>
        </w:rPr>
        <w:t>2. Urmăresc implementarea în teritoriu a reglementărilor în vigoare şi a deciziilor stabilite de Comitetul Naţional de Coordonare pentru RNC;</w:t>
      </w:r>
    </w:p>
    <w:p w14:paraId="40267AF7" w14:textId="77777777" w:rsidR="00641025" w:rsidRPr="000A44D4" w:rsidRDefault="00641025" w:rsidP="00B038FF">
      <w:pPr>
        <w:pStyle w:val="al"/>
        <w:spacing w:line="276" w:lineRule="auto"/>
        <w:ind w:left="567"/>
        <w:rPr>
          <w:color w:val="333333"/>
        </w:rPr>
      </w:pPr>
      <w:r w:rsidRPr="000A44D4">
        <w:rPr>
          <w:color w:val="333333"/>
        </w:rPr>
        <w:t>3 Participă la elaborarea planului de monitorizare și îmbunătățire a calităţii datelor raportate în aplicația informatică a RNC;</w:t>
      </w:r>
    </w:p>
    <w:p w14:paraId="1F482C46" w14:textId="77777777" w:rsidR="00641025" w:rsidRPr="000A44D4" w:rsidRDefault="00641025" w:rsidP="00B038FF">
      <w:pPr>
        <w:pStyle w:val="al"/>
        <w:spacing w:line="276" w:lineRule="auto"/>
        <w:ind w:left="567"/>
        <w:rPr>
          <w:color w:val="333333"/>
        </w:rPr>
      </w:pPr>
      <w:r w:rsidRPr="000A44D4">
        <w:rPr>
          <w:color w:val="333333"/>
        </w:rPr>
        <w:t>4. Evaluează nevoile regionale de formare a personalului implicat în raportarea şi înregistrarea cancerului şi contribuie la implementarea planului de formare profesională elaborat;</w:t>
      </w:r>
    </w:p>
    <w:p w14:paraId="2ED74B67" w14:textId="77777777" w:rsidR="00641025" w:rsidRPr="000A44D4" w:rsidRDefault="00641025" w:rsidP="00B038FF">
      <w:pPr>
        <w:pStyle w:val="al"/>
        <w:spacing w:line="276" w:lineRule="auto"/>
        <w:ind w:left="567"/>
        <w:rPr>
          <w:color w:val="333333"/>
        </w:rPr>
      </w:pPr>
      <w:r w:rsidRPr="000A44D4">
        <w:rPr>
          <w:color w:val="333333"/>
        </w:rPr>
        <w:t>5. Colaborează cu Direcțiile Județene de  Sănătate Publică și a Municipiului București , casele Județene de Asigurări Sociale de Sănătate și a Municipiului București, precum şi cu unităţile sanitare și cu furnizorii de servicii de sănătate, în vederea asigurării calităţii datelor;</w:t>
      </w:r>
    </w:p>
    <w:p w14:paraId="14747D52" w14:textId="77777777" w:rsidR="00641025" w:rsidRPr="000A44D4" w:rsidRDefault="00641025" w:rsidP="00B038FF">
      <w:pPr>
        <w:pStyle w:val="al"/>
        <w:spacing w:line="276" w:lineRule="auto"/>
        <w:ind w:left="567"/>
        <w:rPr>
          <w:color w:val="333333"/>
        </w:rPr>
      </w:pPr>
      <w:r w:rsidRPr="000A44D4">
        <w:rPr>
          <w:color w:val="333333"/>
        </w:rPr>
        <w:t>6. Monitorizează şi evaluează periodic calitatea datelor raportate din regiunea arondată şi raportează rezultatele către INSP;</w:t>
      </w:r>
    </w:p>
    <w:p w14:paraId="53F87087" w14:textId="77777777" w:rsidR="00641025" w:rsidRPr="000A44D4" w:rsidRDefault="00641025" w:rsidP="00B038FF">
      <w:pPr>
        <w:pStyle w:val="al"/>
        <w:spacing w:line="276" w:lineRule="auto"/>
        <w:ind w:left="567"/>
        <w:rPr>
          <w:color w:val="333333"/>
        </w:rPr>
      </w:pPr>
      <w:r w:rsidRPr="000A44D4">
        <w:rPr>
          <w:color w:val="333333"/>
        </w:rPr>
        <w:t>7. Contribuie la elaborarea raportului național anual de cancer;</w:t>
      </w:r>
    </w:p>
    <w:p w14:paraId="7D01DEA7" w14:textId="77777777" w:rsidR="00641025" w:rsidRPr="000A44D4" w:rsidRDefault="00641025" w:rsidP="00B038FF">
      <w:pPr>
        <w:pStyle w:val="al"/>
        <w:spacing w:line="276" w:lineRule="auto"/>
        <w:ind w:left="567"/>
        <w:rPr>
          <w:color w:val="333333"/>
        </w:rPr>
      </w:pPr>
      <w:r w:rsidRPr="000A44D4">
        <w:rPr>
          <w:color w:val="333333"/>
        </w:rPr>
        <w:t>8. Participă la valorificarea şi diseminarea informaţiilor prin elaborarea de studii, rapoarte sau analize, inclusiv prin colaborare cu alte instituţii ori organizaţii din ţară sau din străinătate;</w:t>
      </w:r>
    </w:p>
    <w:p w14:paraId="4BC7B749" w14:textId="77777777" w:rsidR="00641025" w:rsidRPr="000A44D4" w:rsidRDefault="00641025" w:rsidP="00B038FF">
      <w:pPr>
        <w:pStyle w:val="al"/>
        <w:spacing w:line="276" w:lineRule="auto"/>
        <w:ind w:left="567"/>
        <w:rPr>
          <w:color w:val="333333"/>
        </w:rPr>
      </w:pPr>
      <w:r w:rsidRPr="000A44D4">
        <w:rPr>
          <w:color w:val="333333"/>
        </w:rPr>
        <w:t>10. Realizează clasificarea şi codificarea datelor primare raportate în aplicația informatică de înregistrare nominală a datelor bolnavilor diagnosticați cu cancer a RNC;</w:t>
      </w:r>
    </w:p>
    <w:p w14:paraId="47CF46DB" w14:textId="77777777" w:rsidR="00641025" w:rsidRPr="000A44D4" w:rsidRDefault="00641025" w:rsidP="00B038FF">
      <w:pPr>
        <w:pStyle w:val="al"/>
        <w:spacing w:line="276" w:lineRule="auto"/>
        <w:ind w:left="567"/>
        <w:rPr>
          <w:color w:val="333333"/>
        </w:rPr>
      </w:pPr>
      <w:r w:rsidRPr="000A44D4">
        <w:rPr>
          <w:color w:val="333333"/>
        </w:rPr>
        <w:t>11. Realizează validarea datelor înainte de înregistrarea finală a tumorilor raportabile la pacienţii domiciliaţi în judeţele arondate</w:t>
      </w:r>
      <w:r w:rsidRPr="000A44D4" w:rsidDel="00294530">
        <w:rPr>
          <w:color w:val="333333"/>
        </w:rPr>
        <w:t xml:space="preserve"> </w:t>
      </w:r>
      <w:r w:rsidRPr="000A44D4">
        <w:rPr>
          <w:color w:val="333333"/>
        </w:rPr>
        <w:t>cu controlul şi identificarea duplicatelor şi realizarea verificărilor de calitate a datelor;</w:t>
      </w:r>
    </w:p>
    <w:p w14:paraId="75DE2981" w14:textId="77777777" w:rsidR="00641025" w:rsidRPr="000A44D4" w:rsidRDefault="00641025" w:rsidP="00B038FF">
      <w:pPr>
        <w:pStyle w:val="al"/>
        <w:spacing w:line="276" w:lineRule="auto"/>
        <w:ind w:left="567"/>
        <w:rPr>
          <w:color w:val="333333"/>
        </w:rPr>
      </w:pPr>
      <w:r w:rsidRPr="000A44D4">
        <w:rPr>
          <w:color w:val="333333"/>
        </w:rPr>
        <w:t>12. Efectuează ancheta retrospectivă a cazurilor identificate cu ocazia decesului pentru stabilirea datei incidenţei. Acele cazuri despre care nu se vor putea identifica informaţii suplimentare vor fi declarate drept "cazuri declarate pe baza certificatului de deces" (DCD);</w:t>
      </w:r>
    </w:p>
    <w:p w14:paraId="66EB33EB" w14:textId="77777777" w:rsidR="00641025" w:rsidRPr="000A44D4" w:rsidRDefault="00641025" w:rsidP="00B038FF">
      <w:pPr>
        <w:pStyle w:val="al"/>
        <w:spacing w:line="276" w:lineRule="auto"/>
        <w:ind w:left="567"/>
        <w:rPr>
          <w:color w:val="333333"/>
        </w:rPr>
      </w:pPr>
      <w:r w:rsidRPr="000A44D4">
        <w:rPr>
          <w:color w:val="333333"/>
        </w:rPr>
        <w:t>13. Elaborează anual raportul regional de cancer şi contribuie la elaborarea raportului naţional de cancer;</w:t>
      </w:r>
    </w:p>
    <w:p w14:paraId="6833BA86" w14:textId="77777777" w:rsidR="00641025" w:rsidRPr="000A44D4" w:rsidRDefault="00641025" w:rsidP="00641025">
      <w:pPr>
        <w:pStyle w:val="al"/>
        <w:spacing w:line="276" w:lineRule="auto"/>
        <w:rPr>
          <w:color w:val="333333"/>
        </w:rPr>
      </w:pPr>
    </w:p>
    <w:p w14:paraId="2387A60F" w14:textId="447E4660" w:rsidR="00641025" w:rsidRPr="000A44D4" w:rsidRDefault="003A16A6" w:rsidP="00641025">
      <w:pPr>
        <w:pStyle w:val="al"/>
        <w:spacing w:line="276" w:lineRule="auto"/>
        <w:rPr>
          <w:b/>
          <w:bCs/>
          <w:color w:val="333333"/>
        </w:rPr>
      </w:pPr>
      <w:r>
        <w:rPr>
          <w:b/>
          <w:bCs/>
          <w:color w:val="333333"/>
        </w:rPr>
        <w:t>c)</w:t>
      </w:r>
      <w:r w:rsidR="00641025" w:rsidRPr="000A44D4">
        <w:rPr>
          <w:b/>
          <w:bCs/>
          <w:color w:val="333333"/>
        </w:rPr>
        <w:t xml:space="preserve"> Atribuţii şi responsabilităţi ale Direcțiilor Județene de Sănătate Publică şi a Municipiului Bucureşti:</w:t>
      </w:r>
    </w:p>
    <w:p w14:paraId="25FA5F33" w14:textId="3DAF886B" w:rsidR="00641025" w:rsidRPr="000A44D4" w:rsidRDefault="00B038FF" w:rsidP="00641025">
      <w:pPr>
        <w:pStyle w:val="al"/>
        <w:spacing w:line="276" w:lineRule="auto"/>
        <w:rPr>
          <w:color w:val="333333"/>
        </w:rPr>
      </w:pPr>
      <w:r>
        <w:rPr>
          <w:color w:val="333333"/>
        </w:rPr>
        <w:t xml:space="preserve">1. </w:t>
      </w:r>
      <w:r w:rsidR="00641025" w:rsidRPr="000A44D4">
        <w:rPr>
          <w:color w:val="333333"/>
        </w:rPr>
        <w:t>Asigură constituirea şi actualizarea permanentă a listei privind unitățile sanitare și furnizorii de servicii medicale -sursă de informaţie privind bolnavii de cancer;</w:t>
      </w:r>
    </w:p>
    <w:p w14:paraId="1122E186" w14:textId="3DD349A0" w:rsidR="00641025" w:rsidRPr="000A44D4" w:rsidRDefault="00B038FF" w:rsidP="00641025">
      <w:pPr>
        <w:pStyle w:val="al"/>
        <w:spacing w:line="276" w:lineRule="auto"/>
        <w:rPr>
          <w:color w:val="333333"/>
        </w:rPr>
      </w:pPr>
      <w:r>
        <w:rPr>
          <w:color w:val="333333"/>
        </w:rPr>
        <w:t>2</w:t>
      </w:r>
      <w:r w:rsidR="00641025" w:rsidRPr="000A44D4">
        <w:rPr>
          <w:color w:val="333333"/>
        </w:rPr>
        <w:t>. Colaborează cu centrul regional de coordonare metodologică și implementare a RNC pentru implementarea activităţilor necesare pentru asigurarea raportării de calitate şi la timp a datelor privind tumorile raportabile diagnosticate şi/sau tratate în unitățile sanitare ori medico-sociale, publice și private, din teritoriul judeţului de competenţă;</w:t>
      </w:r>
    </w:p>
    <w:p w14:paraId="02329BCA" w14:textId="6B270A80" w:rsidR="00641025" w:rsidRPr="000A44D4" w:rsidRDefault="00B038FF" w:rsidP="00641025">
      <w:pPr>
        <w:pStyle w:val="al"/>
        <w:spacing w:line="276" w:lineRule="auto"/>
        <w:rPr>
          <w:color w:val="333333"/>
        </w:rPr>
      </w:pPr>
      <w:r>
        <w:rPr>
          <w:color w:val="333333"/>
        </w:rPr>
        <w:t>3</w:t>
      </w:r>
      <w:r w:rsidR="00641025" w:rsidRPr="000A44D4">
        <w:rPr>
          <w:color w:val="333333"/>
        </w:rPr>
        <w:t>. Prin serviciile de informatică şi biostatistică medicală, se constituie în surse de informaţie privind cazurile de deces cu/prin cancer</w:t>
      </w:r>
    </w:p>
    <w:p w14:paraId="13B68C44" w14:textId="77777777" w:rsidR="00641025" w:rsidRPr="000A44D4" w:rsidRDefault="00641025" w:rsidP="00641025">
      <w:pPr>
        <w:pStyle w:val="al"/>
        <w:spacing w:line="276" w:lineRule="auto"/>
        <w:rPr>
          <w:color w:val="333333"/>
        </w:rPr>
      </w:pPr>
    </w:p>
    <w:p w14:paraId="5D2FC99E" w14:textId="21E152C0" w:rsidR="00641025" w:rsidRPr="000A44D4" w:rsidRDefault="003A16A6" w:rsidP="00641025">
      <w:pPr>
        <w:pStyle w:val="al"/>
        <w:spacing w:line="276" w:lineRule="auto"/>
        <w:rPr>
          <w:b/>
          <w:bCs/>
          <w:color w:val="333333"/>
        </w:rPr>
      </w:pPr>
      <w:r>
        <w:rPr>
          <w:b/>
          <w:bCs/>
          <w:color w:val="333333"/>
        </w:rPr>
        <w:t>d)</w:t>
      </w:r>
      <w:r w:rsidR="00641025" w:rsidRPr="000A44D4">
        <w:rPr>
          <w:b/>
          <w:bCs/>
          <w:color w:val="333333"/>
        </w:rPr>
        <w:t xml:space="preserve"> Atribuţii şi responsabilităţi ale furnizorilor de servicii medicale de diagnostic și tratament al cancerului-sursă de informaţie pentru RNC:</w:t>
      </w:r>
    </w:p>
    <w:p w14:paraId="0D56A617" w14:textId="059C5DDB" w:rsidR="00641025" w:rsidRPr="000A44D4" w:rsidRDefault="00641025" w:rsidP="00B038FF">
      <w:pPr>
        <w:pStyle w:val="al"/>
        <w:spacing w:line="276" w:lineRule="auto"/>
        <w:ind w:left="567"/>
        <w:rPr>
          <w:color w:val="333333"/>
        </w:rPr>
      </w:pPr>
      <w:r w:rsidRPr="000A44D4">
        <w:rPr>
          <w:color w:val="333333"/>
        </w:rPr>
        <w:lastRenderedPageBreak/>
        <w:t>1. Toți furnizorii de servicii medicale de diagnostic și tratament al cancerului, publici și privați în care se stabileşte diagnosticul şi/sau se tratează bolnavi de cancer au obligaţia să raporteze în aplicația informatică a RNC, în termen de maximum 30 de zile de la încheierea oricăreia din situațiile car</w:t>
      </w:r>
      <w:r w:rsidR="00B038FF">
        <w:rPr>
          <w:color w:val="333333"/>
        </w:rPr>
        <w:t xml:space="preserve">e impun raportarea prevăzute la </w:t>
      </w:r>
      <w:r w:rsidR="00B038FF" w:rsidRPr="000A44D4">
        <w:rPr>
          <w:color w:val="333333"/>
        </w:rPr>
        <w:t>art 5 alin. (2)</w:t>
      </w:r>
      <w:r w:rsidR="00B038FF">
        <w:rPr>
          <w:color w:val="333333"/>
        </w:rPr>
        <w:t xml:space="preserve"> din </w:t>
      </w:r>
      <w:r w:rsidRPr="000A44D4">
        <w:rPr>
          <w:color w:val="333333"/>
        </w:rPr>
        <w:t>H</w:t>
      </w:r>
      <w:r w:rsidR="00B038FF">
        <w:rPr>
          <w:color w:val="333333"/>
        </w:rPr>
        <w:t xml:space="preserve">otărârea </w:t>
      </w:r>
      <w:r w:rsidRPr="000A44D4">
        <w:rPr>
          <w:color w:val="333333"/>
        </w:rPr>
        <w:t>G</w:t>
      </w:r>
      <w:r w:rsidR="00B038FF">
        <w:rPr>
          <w:color w:val="333333"/>
        </w:rPr>
        <w:t>uvernului nr.</w:t>
      </w:r>
      <w:r w:rsidRPr="000A44D4">
        <w:rPr>
          <w:color w:val="333333"/>
        </w:rPr>
        <w:t xml:space="preserve"> 663/</w:t>
      </w:r>
      <w:r w:rsidR="00B038FF">
        <w:rPr>
          <w:color w:val="333333"/>
        </w:rPr>
        <w:t xml:space="preserve"> 2023</w:t>
      </w:r>
      <w:r w:rsidRPr="000A44D4">
        <w:rPr>
          <w:color w:val="333333"/>
        </w:rPr>
        <w:t>;</w:t>
      </w:r>
    </w:p>
    <w:p w14:paraId="502E8537" w14:textId="77777777" w:rsidR="00641025" w:rsidRPr="000A44D4" w:rsidRDefault="00641025" w:rsidP="00B038FF">
      <w:pPr>
        <w:pStyle w:val="al"/>
        <w:spacing w:line="276" w:lineRule="auto"/>
        <w:ind w:left="567"/>
        <w:rPr>
          <w:color w:val="333333"/>
        </w:rPr>
      </w:pPr>
      <w:r w:rsidRPr="000A44D4">
        <w:rPr>
          <w:color w:val="333333"/>
        </w:rPr>
        <w:t>2. Laboratoarele de anatomie patologică şi citologie publice şi private au obligația să încarce în aplicația informatică a RNC o copie a buletinului medical prin care se certifică un diagnostic raportabil, consemnat conform Clasificării Internaţionale a Maladiilor pentru oncologie, ediţia a 3-a (CIM-O 3), Organizaţiei Mondiale a Sănătăţii, în termen de maximum 30 de zile de la emiterea buletinului medical; în buletinul medical se consemnează în mod obligatoriu codul numeric personal al pacientului;</w:t>
      </w:r>
    </w:p>
    <w:p w14:paraId="23B9660D" w14:textId="77777777" w:rsidR="00641025" w:rsidRPr="000A44D4" w:rsidRDefault="00641025" w:rsidP="00B038FF">
      <w:pPr>
        <w:pStyle w:val="al"/>
        <w:spacing w:line="276" w:lineRule="auto"/>
        <w:ind w:left="567"/>
        <w:rPr>
          <w:color w:val="333333"/>
        </w:rPr>
      </w:pPr>
      <w:r w:rsidRPr="000A44D4">
        <w:rPr>
          <w:color w:val="333333"/>
        </w:rPr>
        <w:t>3. Toate unităţile sanitare care desfășoară activități de screening populational sau oportunist în patologia oncologică au obligaţia să raporteze în aplicația informatică a RNC, în termen de 30 de zile, cazurile raportabile depistate;</w:t>
      </w:r>
    </w:p>
    <w:p w14:paraId="1A8CB6C0" w14:textId="77777777" w:rsidR="00641025" w:rsidRPr="000A44D4" w:rsidRDefault="00641025" w:rsidP="00B038FF">
      <w:pPr>
        <w:pStyle w:val="al"/>
        <w:spacing w:line="276" w:lineRule="auto"/>
        <w:ind w:left="567"/>
        <w:rPr>
          <w:color w:val="333333"/>
        </w:rPr>
      </w:pPr>
      <w:r w:rsidRPr="000A44D4">
        <w:rPr>
          <w:color w:val="333333"/>
        </w:rPr>
        <w:t>4. Cabinetele de asistență medicală primară raportează în aplicația informatică a RNC trimestrial bolnavii de cancer, cu diagnosticul confirmat de către un medic specialist, cu competenţă în diagnosticul şi/sau tratamentul cancerului, nou-luaţi în evidenţă în cursul trimestrului pentru care raportează, precum şi pacienţii decedaţi prin/cu cancer;</w:t>
      </w:r>
    </w:p>
    <w:p w14:paraId="234B95CE" w14:textId="77777777" w:rsidR="00641025" w:rsidRPr="000A44D4" w:rsidRDefault="00641025" w:rsidP="00B038FF">
      <w:pPr>
        <w:pStyle w:val="al"/>
        <w:spacing w:line="276" w:lineRule="auto"/>
        <w:ind w:left="567"/>
        <w:rPr>
          <w:color w:val="333333"/>
        </w:rPr>
      </w:pPr>
      <w:r w:rsidRPr="000A44D4">
        <w:rPr>
          <w:color w:val="333333"/>
        </w:rPr>
        <w:t>5. La eliberarea certificatului medical constatator al decesului pentru bolnavul de cancer, medicul care constată decesul va înscrie în rubrica corespunzătoare diagnosticul de cancer, ţinând seama de documentele medicale ale instituţiei în care a avut loc decesul şi/sau de ultimele documente medicale ale decedatului, prezentate de aparţinători;</w:t>
      </w:r>
    </w:p>
    <w:p w14:paraId="25BEC034" w14:textId="77777777" w:rsidR="00641025" w:rsidRPr="000A44D4" w:rsidRDefault="00641025" w:rsidP="00B038FF">
      <w:pPr>
        <w:pStyle w:val="al"/>
        <w:spacing w:line="276" w:lineRule="auto"/>
        <w:ind w:left="567"/>
        <w:rPr>
          <w:color w:val="333333"/>
        </w:rPr>
      </w:pPr>
      <w:r w:rsidRPr="000A44D4">
        <w:rPr>
          <w:color w:val="333333"/>
        </w:rPr>
        <w:t>6. În situaţiile în care decesul bolnavului de cancer a survenit dintr-o altă cauză decât boala canceroasă, medicul va consemna în certificatul medical constatator al decesului la pct. II "Alte stări morbide importante" boala oncologică înscrisă în registrul de evidenţă a bolnavilor, în foaia de observaţie clinică generală sau în protocolul de necropsie ori în alte documente medicale, după caz;</w:t>
      </w:r>
    </w:p>
    <w:p w14:paraId="21E03F7E" w14:textId="77777777" w:rsidR="00641025" w:rsidRPr="000A44D4" w:rsidRDefault="00641025" w:rsidP="00B038FF">
      <w:pPr>
        <w:pStyle w:val="al"/>
        <w:spacing w:line="276" w:lineRule="auto"/>
        <w:ind w:left="567"/>
        <w:rPr>
          <w:color w:val="333333"/>
        </w:rPr>
      </w:pPr>
      <w:r w:rsidRPr="000A44D4">
        <w:rPr>
          <w:color w:val="333333"/>
        </w:rPr>
        <w:t xml:space="preserve">7. În cazul în care examenul necropsic efectuat în orice spital pune în evidenţă şi leziuni maligne nediagnosticate ca atare în timpul vieţii, se va raporta cazul în aplicația informatică a RNC;  </w:t>
      </w:r>
    </w:p>
    <w:p w14:paraId="32F08BE2" w14:textId="77777777" w:rsidR="00641025" w:rsidRPr="000A44D4" w:rsidRDefault="00641025" w:rsidP="00B038FF">
      <w:pPr>
        <w:pStyle w:val="al"/>
        <w:spacing w:line="276" w:lineRule="auto"/>
        <w:ind w:left="567"/>
        <w:rPr>
          <w:color w:val="333333"/>
        </w:rPr>
      </w:pPr>
      <w:r w:rsidRPr="000A44D4">
        <w:rPr>
          <w:color w:val="333333"/>
        </w:rPr>
        <w:t>8. Unitățile sanitare și furnizorii de servicii medicale de diagnostic și tratament răspund de corecta raportare a datelor bolnavilor de cancer pe care i-au diagnosticat sau îi au în îngrijire;</w:t>
      </w:r>
    </w:p>
    <w:p w14:paraId="51331F0A" w14:textId="77777777" w:rsidR="00641025" w:rsidRPr="000A44D4" w:rsidRDefault="00641025" w:rsidP="00B038FF">
      <w:pPr>
        <w:pStyle w:val="al"/>
        <w:spacing w:line="276" w:lineRule="auto"/>
        <w:ind w:left="567"/>
        <w:rPr>
          <w:color w:val="333333"/>
        </w:rPr>
      </w:pPr>
      <w:r w:rsidRPr="000A44D4">
        <w:rPr>
          <w:color w:val="333333"/>
        </w:rPr>
        <w:t xml:space="preserve">9. Unitățile sanitare și furnizorii de servicii medicale vor permite şi sprijini evaluarea periodică a calităţii de către personalul mandatat de centrele regionale de coordonare metodologică și implementare a RNC să efectueze evaluarea modului de identificare a cazurilor, sumarizarea, clasificarea, codificarea şi procesarea transmiterii datelor în aplicația informatică a RNC;  </w:t>
      </w:r>
    </w:p>
    <w:p w14:paraId="313A967B" w14:textId="77777777" w:rsidR="00641025" w:rsidRPr="000A44D4" w:rsidRDefault="00641025" w:rsidP="00641025">
      <w:pPr>
        <w:pStyle w:val="al"/>
        <w:spacing w:line="276" w:lineRule="auto"/>
        <w:rPr>
          <w:color w:val="333333"/>
        </w:rPr>
      </w:pPr>
    </w:p>
    <w:p w14:paraId="67A4A59F" w14:textId="5AC93F6C" w:rsidR="00641025" w:rsidRPr="000A44D4" w:rsidRDefault="003A16A6" w:rsidP="00641025">
      <w:pPr>
        <w:pStyle w:val="al"/>
        <w:spacing w:line="276" w:lineRule="auto"/>
        <w:rPr>
          <w:b/>
          <w:color w:val="333333"/>
        </w:rPr>
      </w:pPr>
      <w:r>
        <w:rPr>
          <w:b/>
          <w:color w:val="333333"/>
        </w:rPr>
        <w:t>e)</w:t>
      </w:r>
      <w:r w:rsidR="00641025" w:rsidRPr="000A44D4">
        <w:rPr>
          <w:b/>
          <w:color w:val="333333"/>
        </w:rPr>
        <w:t xml:space="preserve"> Atribuţii şi responsabilităţi ale Institutului Naţional de Sănătate Publică:</w:t>
      </w:r>
    </w:p>
    <w:p w14:paraId="3272C1BE" w14:textId="77777777" w:rsidR="00641025" w:rsidRPr="000A44D4" w:rsidRDefault="00641025" w:rsidP="00B038FF">
      <w:pPr>
        <w:pStyle w:val="al"/>
        <w:spacing w:line="276" w:lineRule="auto"/>
        <w:ind w:left="567"/>
        <w:rPr>
          <w:color w:val="333333"/>
        </w:rPr>
      </w:pPr>
      <w:r w:rsidRPr="000A44D4">
        <w:rPr>
          <w:color w:val="333333"/>
        </w:rPr>
        <w:t>1. Menţine și gestionează baza de date la nivel naţional, prin agregarea bazelor de date regionale, şi contribuie la elaborarea anuală a raportului naţional de cancer;</w:t>
      </w:r>
    </w:p>
    <w:p w14:paraId="777F6EF6" w14:textId="77777777" w:rsidR="00641025" w:rsidRPr="000A44D4" w:rsidRDefault="00641025" w:rsidP="00B038FF">
      <w:pPr>
        <w:pStyle w:val="al"/>
        <w:spacing w:line="276" w:lineRule="auto"/>
        <w:ind w:left="567"/>
        <w:rPr>
          <w:color w:val="333333"/>
        </w:rPr>
      </w:pPr>
      <w:r w:rsidRPr="000A44D4">
        <w:rPr>
          <w:color w:val="333333"/>
        </w:rPr>
        <w:t>2. Colaborează cu centrele regionale de coordonare metodologică și implementare a RNC în vederea punerii în aplicare a prevederilor prezentului ordin.</w:t>
      </w:r>
    </w:p>
    <w:p w14:paraId="6ED0C482" w14:textId="77777777" w:rsidR="00641025" w:rsidRPr="000A44D4" w:rsidRDefault="00641025" w:rsidP="00B038FF">
      <w:pPr>
        <w:pStyle w:val="al"/>
        <w:spacing w:line="276" w:lineRule="auto"/>
        <w:ind w:left="567"/>
        <w:rPr>
          <w:color w:val="333333"/>
        </w:rPr>
      </w:pPr>
      <w:r w:rsidRPr="000A44D4">
        <w:rPr>
          <w:color w:val="333333"/>
        </w:rPr>
        <w:t>3. Coordonează implementarea în teritoriu a reglementărilor în vigoare şi a deciziilor stabilite de Comitetul Naţional de Coordonare pentru RNC;</w:t>
      </w:r>
    </w:p>
    <w:p w14:paraId="5A0F93DB" w14:textId="77777777" w:rsidR="00641025" w:rsidRPr="000A44D4" w:rsidRDefault="00641025" w:rsidP="00B038FF">
      <w:pPr>
        <w:pStyle w:val="al"/>
        <w:spacing w:line="276" w:lineRule="auto"/>
        <w:ind w:left="567"/>
        <w:rPr>
          <w:color w:val="333333"/>
        </w:rPr>
      </w:pPr>
      <w:r w:rsidRPr="000A44D4">
        <w:rPr>
          <w:color w:val="333333"/>
        </w:rPr>
        <w:lastRenderedPageBreak/>
        <w:t>4. Coordonează elaborarea planului de monitorizare și îmbunătățire a calităţii datelor raportate în aplicația informatică a RNC;</w:t>
      </w:r>
    </w:p>
    <w:p w14:paraId="22A8104D" w14:textId="77777777" w:rsidR="00641025" w:rsidRPr="000A44D4" w:rsidRDefault="00641025" w:rsidP="00B038FF">
      <w:pPr>
        <w:pStyle w:val="al"/>
        <w:spacing w:line="276" w:lineRule="auto"/>
        <w:ind w:left="567"/>
        <w:rPr>
          <w:color w:val="333333"/>
        </w:rPr>
      </w:pPr>
      <w:r w:rsidRPr="000A44D4">
        <w:rPr>
          <w:color w:val="333333"/>
        </w:rPr>
        <w:t>5. Evaluează nevoile regionale de formare a personalului implicat în raportarea şi înregistrarea cancerului şi contribuie la implementarea planului de formare profesională elaborat;</w:t>
      </w:r>
    </w:p>
    <w:p w14:paraId="2486285A" w14:textId="5DFC82E3" w:rsidR="00641025" w:rsidRPr="000A44D4" w:rsidRDefault="00641025" w:rsidP="00B038FF">
      <w:pPr>
        <w:pStyle w:val="al"/>
        <w:spacing w:line="276" w:lineRule="auto"/>
        <w:ind w:left="567"/>
        <w:rPr>
          <w:color w:val="333333"/>
        </w:rPr>
      </w:pPr>
      <w:r w:rsidRPr="000A44D4">
        <w:rPr>
          <w:color w:val="333333"/>
        </w:rPr>
        <w:t>5. Colaborează cu Direcțiile Județene de Sănătate Publică și a Municipiului București , Casele Județene de Asigurări Sociale de Sănătate și a Municipiului București, precum şi cu cu furnizorii de servicii de diagnostic și tratament al cancerului, în vederea asigurării calităţii datelor;</w:t>
      </w:r>
    </w:p>
    <w:p w14:paraId="49C6B805" w14:textId="77777777" w:rsidR="00641025" w:rsidRPr="000A44D4" w:rsidRDefault="00641025" w:rsidP="00B038FF">
      <w:pPr>
        <w:pStyle w:val="al"/>
        <w:spacing w:line="276" w:lineRule="auto"/>
        <w:ind w:left="567"/>
        <w:rPr>
          <w:color w:val="333333"/>
        </w:rPr>
      </w:pPr>
      <w:r w:rsidRPr="000A44D4">
        <w:rPr>
          <w:color w:val="333333"/>
        </w:rPr>
        <w:t>6. Monitorizează şi evaluează periodic calitatea datelor raportate şi raportează rezultatele;</w:t>
      </w:r>
    </w:p>
    <w:p w14:paraId="678E81EA" w14:textId="12C1D02E" w:rsidR="00641025" w:rsidRPr="000A44D4" w:rsidRDefault="008550EB" w:rsidP="00B038FF">
      <w:pPr>
        <w:pStyle w:val="al"/>
        <w:spacing w:line="276" w:lineRule="auto"/>
        <w:ind w:left="567"/>
        <w:rPr>
          <w:color w:val="333333"/>
        </w:rPr>
      </w:pPr>
      <w:r>
        <w:rPr>
          <w:color w:val="333333"/>
        </w:rPr>
        <w:t>7. Elaborează raportul</w:t>
      </w:r>
      <w:r w:rsidR="00641025" w:rsidRPr="000A44D4">
        <w:rPr>
          <w:color w:val="333333"/>
        </w:rPr>
        <w:t xml:space="preserve"> național anual de cancer;</w:t>
      </w:r>
    </w:p>
    <w:p w14:paraId="611ACFA3" w14:textId="77777777" w:rsidR="00641025" w:rsidRPr="000A44D4" w:rsidRDefault="00641025" w:rsidP="00B038FF">
      <w:pPr>
        <w:pStyle w:val="al"/>
        <w:spacing w:line="276" w:lineRule="auto"/>
        <w:ind w:left="567"/>
        <w:rPr>
          <w:b/>
          <w:bCs/>
          <w:color w:val="333333"/>
        </w:rPr>
      </w:pPr>
      <w:r w:rsidRPr="000A44D4">
        <w:rPr>
          <w:color w:val="333333"/>
        </w:rPr>
        <w:t>8. Participă la valorificarea şi diseminarea informaţiilor prin elaborarea de studii, rapoarte sau analize, inclusiv prin colaborare cu alte instituţii ori organizaţii din ţară sau din străinătate;</w:t>
      </w:r>
    </w:p>
    <w:p w14:paraId="5C9C940D" w14:textId="77777777" w:rsidR="00641025" w:rsidRDefault="00641025" w:rsidP="00B038FF">
      <w:pPr>
        <w:pStyle w:val="al"/>
        <w:spacing w:line="276" w:lineRule="auto"/>
        <w:ind w:left="567"/>
        <w:rPr>
          <w:color w:val="333333"/>
        </w:rPr>
      </w:pPr>
    </w:p>
    <w:p w14:paraId="7DE8AFE1" w14:textId="7592FA28" w:rsidR="00641025" w:rsidRPr="000A44D4" w:rsidRDefault="003A16A6" w:rsidP="00641025">
      <w:pPr>
        <w:pStyle w:val="al"/>
        <w:spacing w:line="276" w:lineRule="auto"/>
        <w:rPr>
          <w:b/>
          <w:bCs/>
          <w:color w:val="333333"/>
        </w:rPr>
      </w:pPr>
      <w:r>
        <w:rPr>
          <w:b/>
          <w:bCs/>
          <w:color w:val="333333"/>
        </w:rPr>
        <w:t>f)</w:t>
      </w:r>
      <w:r w:rsidR="00641025" w:rsidRPr="000A44D4">
        <w:rPr>
          <w:b/>
          <w:bCs/>
          <w:color w:val="333333"/>
        </w:rPr>
        <w:t xml:space="preserve"> Atribuţii şi responsabilităţi ale Ministerului Sănătății:</w:t>
      </w:r>
    </w:p>
    <w:p w14:paraId="62B03FED" w14:textId="77777777" w:rsidR="00641025" w:rsidRPr="000A44D4" w:rsidRDefault="00641025" w:rsidP="00641025">
      <w:pPr>
        <w:pStyle w:val="al"/>
        <w:spacing w:line="276" w:lineRule="auto"/>
        <w:rPr>
          <w:b/>
          <w:bCs/>
          <w:color w:val="333333"/>
        </w:rPr>
      </w:pPr>
    </w:p>
    <w:p w14:paraId="1E91443C" w14:textId="77777777" w:rsidR="00641025" w:rsidRPr="000A44D4" w:rsidRDefault="00641025" w:rsidP="00B038FF">
      <w:pPr>
        <w:pStyle w:val="al"/>
        <w:spacing w:line="276" w:lineRule="auto"/>
        <w:ind w:left="567"/>
        <w:rPr>
          <w:color w:val="333333"/>
        </w:rPr>
      </w:pPr>
      <w:r w:rsidRPr="000A44D4">
        <w:rPr>
          <w:color w:val="333333"/>
        </w:rPr>
        <w:t>1. Colaborează cu Comitetul Naţional de Coordonare pentru RNC şi centrele regionale de coordonare metodologică și implementare a RNC în vederea monitorizării modului de implementare în teritoriu a reglementărilor în vigoare şi a deciziilor stabilite de Comitetul Naţional de Coordonare pentru RNC;</w:t>
      </w:r>
    </w:p>
    <w:p w14:paraId="45F3832B" w14:textId="77777777" w:rsidR="00641025" w:rsidRPr="005657A1" w:rsidRDefault="00641025" w:rsidP="00B038FF">
      <w:pPr>
        <w:pStyle w:val="al"/>
        <w:spacing w:line="276" w:lineRule="auto"/>
        <w:ind w:left="567"/>
        <w:rPr>
          <w:color w:val="333333"/>
        </w:rPr>
      </w:pPr>
      <w:r w:rsidRPr="000A44D4">
        <w:rPr>
          <w:color w:val="333333"/>
        </w:rPr>
        <w:t>2. Aprobă propunerile fundamentate de finanțare elaborate de Comitetul Național de Coordonare pentru RNC și asigură resursele financiare necesare pentru organizarea şi funcţionarea centrelor regionale de coordonare metodologică și de implementare a a RNC;</w:t>
      </w:r>
    </w:p>
    <w:p w14:paraId="1B5CB264" w14:textId="77777777" w:rsidR="00B038FF" w:rsidRDefault="00B038FF" w:rsidP="000A44D4">
      <w:pPr>
        <w:pStyle w:val="al"/>
        <w:spacing w:line="276" w:lineRule="auto"/>
        <w:rPr>
          <w:b/>
          <w:color w:val="333333"/>
        </w:rPr>
      </w:pPr>
    </w:p>
    <w:p w14:paraId="5A7D1F91" w14:textId="155A396A" w:rsidR="000A44D4" w:rsidRPr="000A44D4" w:rsidRDefault="000A44D4" w:rsidP="000A44D4">
      <w:pPr>
        <w:pStyle w:val="al"/>
        <w:spacing w:line="276" w:lineRule="auto"/>
        <w:rPr>
          <w:color w:val="333333"/>
        </w:rPr>
      </w:pPr>
      <w:r w:rsidRPr="000A44D4">
        <w:rPr>
          <w:b/>
          <w:color w:val="333333"/>
        </w:rPr>
        <w:t>Art.</w:t>
      </w:r>
      <w:r w:rsidR="00B038FF">
        <w:rPr>
          <w:b/>
          <w:color w:val="333333"/>
        </w:rPr>
        <w:t xml:space="preserve"> 5</w:t>
      </w:r>
      <w:r w:rsidRPr="000A44D4">
        <w:rPr>
          <w:b/>
          <w:color w:val="333333"/>
        </w:rPr>
        <w:t xml:space="preserve"> - </w:t>
      </w:r>
      <w:r w:rsidRPr="000A44D4">
        <w:rPr>
          <w:b/>
          <w:bCs/>
          <w:color w:val="333333"/>
        </w:rPr>
        <w:t>(1)</w:t>
      </w:r>
      <w:r w:rsidRPr="000A44D4">
        <w:rPr>
          <w:color w:val="333333"/>
        </w:rPr>
        <w:t xml:space="preserve"> Centrele regionale de coordonare metodologică și implementare a RNC vor asigura pentru personalul desemnat din cadrul furnizorilor de servicii medicale de diagnostic și tratament al bolnavilor cu cancer din regiunea arondată:</w:t>
      </w:r>
    </w:p>
    <w:p w14:paraId="0D30DDBD" w14:textId="46B35061" w:rsidR="000A44D4" w:rsidRPr="000A44D4" w:rsidRDefault="000A44D4" w:rsidP="00B038FF">
      <w:pPr>
        <w:pStyle w:val="TableParagraph"/>
        <w:numPr>
          <w:ilvl w:val="0"/>
          <w:numId w:val="18"/>
        </w:numPr>
        <w:tabs>
          <w:tab w:val="left" w:pos="347"/>
        </w:tabs>
        <w:spacing w:line="276" w:lineRule="auto"/>
        <w:ind w:right="79"/>
        <w:jc w:val="both"/>
        <w:rPr>
          <w:rFonts w:ascii="Times New Roman" w:hAnsi="Times New Roman" w:cs="Times New Roman"/>
          <w:sz w:val="24"/>
          <w:szCs w:val="24"/>
        </w:rPr>
      </w:pPr>
      <w:r w:rsidRPr="000A44D4">
        <w:rPr>
          <w:rFonts w:ascii="Times New Roman" w:hAnsi="Times New Roman" w:cs="Times New Roman"/>
          <w:color w:val="333333"/>
          <w:sz w:val="24"/>
          <w:szCs w:val="24"/>
        </w:rPr>
        <w:t xml:space="preserve">Suport </w:t>
      </w:r>
      <w:r w:rsidRPr="000A44D4">
        <w:rPr>
          <w:rFonts w:ascii="Times New Roman" w:hAnsi="Times New Roman" w:cs="Times New Roman"/>
          <w:position w:val="2"/>
          <w:sz w:val="24"/>
          <w:szCs w:val="24"/>
        </w:rPr>
        <w:t>metodologic de raportare și înregistrare a cazurilor de cancer;</w:t>
      </w:r>
    </w:p>
    <w:p w14:paraId="26B749E5" w14:textId="529A3EC0" w:rsidR="000A44D4" w:rsidRPr="000A44D4" w:rsidRDefault="000A44D4" w:rsidP="00B038FF">
      <w:pPr>
        <w:pStyle w:val="TableParagraph"/>
        <w:numPr>
          <w:ilvl w:val="0"/>
          <w:numId w:val="18"/>
        </w:numPr>
        <w:tabs>
          <w:tab w:val="left" w:pos="347"/>
        </w:tabs>
        <w:spacing w:line="276" w:lineRule="auto"/>
        <w:ind w:right="79"/>
        <w:jc w:val="both"/>
        <w:rPr>
          <w:rFonts w:ascii="Times New Roman" w:hAnsi="Times New Roman" w:cs="Times New Roman"/>
          <w:sz w:val="24"/>
          <w:szCs w:val="24"/>
        </w:rPr>
      </w:pPr>
      <w:r w:rsidRPr="000A44D4">
        <w:rPr>
          <w:rFonts w:ascii="Times New Roman" w:hAnsi="Times New Roman" w:cs="Times New Roman"/>
          <w:spacing w:val="1"/>
          <w:position w:val="2"/>
          <w:sz w:val="24"/>
          <w:szCs w:val="24"/>
        </w:rPr>
        <w:t>M</w:t>
      </w:r>
      <w:r w:rsidRPr="000A44D4">
        <w:rPr>
          <w:rFonts w:ascii="Times New Roman" w:hAnsi="Times New Roman" w:cs="Times New Roman"/>
          <w:sz w:val="24"/>
          <w:szCs w:val="24"/>
        </w:rPr>
        <w:t>ecanismele</w:t>
      </w:r>
      <w:r w:rsidRPr="000A44D4">
        <w:rPr>
          <w:rFonts w:ascii="Times New Roman" w:hAnsi="Times New Roman" w:cs="Times New Roman"/>
          <w:spacing w:val="1"/>
          <w:sz w:val="24"/>
          <w:szCs w:val="24"/>
        </w:rPr>
        <w:t xml:space="preserve"> </w:t>
      </w:r>
      <w:r w:rsidRPr="000A44D4">
        <w:rPr>
          <w:rFonts w:ascii="Times New Roman" w:hAnsi="Times New Roman" w:cs="Times New Roman"/>
          <w:sz w:val="24"/>
          <w:szCs w:val="24"/>
        </w:rPr>
        <w:t>de</w:t>
      </w:r>
      <w:r w:rsidRPr="000A44D4">
        <w:rPr>
          <w:rFonts w:ascii="Times New Roman" w:hAnsi="Times New Roman" w:cs="Times New Roman"/>
          <w:spacing w:val="1"/>
          <w:sz w:val="24"/>
          <w:szCs w:val="24"/>
        </w:rPr>
        <w:t xml:space="preserve"> </w:t>
      </w:r>
      <w:r w:rsidRPr="000A44D4">
        <w:rPr>
          <w:rFonts w:ascii="Times New Roman" w:hAnsi="Times New Roman" w:cs="Times New Roman"/>
          <w:sz w:val="24"/>
          <w:szCs w:val="24"/>
        </w:rPr>
        <w:t>control</w:t>
      </w:r>
      <w:r w:rsidRPr="000A44D4">
        <w:rPr>
          <w:rFonts w:ascii="Times New Roman" w:hAnsi="Times New Roman" w:cs="Times New Roman"/>
          <w:spacing w:val="1"/>
          <w:sz w:val="24"/>
          <w:szCs w:val="24"/>
        </w:rPr>
        <w:t xml:space="preserve"> </w:t>
      </w:r>
      <w:r w:rsidRPr="000A44D4">
        <w:rPr>
          <w:rFonts w:ascii="Times New Roman" w:hAnsi="Times New Roman" w:cs="Times New Roman"/>
          <w:sz w:val="24"/>
          <w:szCs w:val="24"/>
        </w:rPr>
        <w:t>și</w:t>
      </w:r>
      <w:r w:rsidRPr="000A44D4">
        <w:rPr>
          <w:rFonts w:ascii="Times New Roman" w:hAnsi="Times New Roman" w:cs="Times New Roman"/>
          <w:spacing w:val="1"/>
          <w:sz w:val="24"/>
          <w:szCs w:val="24"/>
        </w:rPr>
        <w:t xml:space="preserve"> </w:t>
      </w:r>
      <w:r w:rsidRPr="000A44D4">
        <w:rPr>
          <w:rFonts w:ascii="Times New Roman" w:hAnsi="Times New Roman" w:cs="Times New Roman"/>
          <w:sz w:val="24"/>
          <w:szCs w:val="24"/>
        </w:rPr>
        <w:t>asigurare</w:t>
      </w:r>
      <w:r w:rsidRPr="000A44D4">
        <w:rPr>
          <w:rFonts w:ascii="Times New Roman" w:hAnsi="Times New Roman" w:cs="Times New Roman"/>
          <w:spacing w:val="1"/>
          <w:sz w:val="24"/>
          <w:szCs w:val="24"/>
        </w:rPr>
        <w:t xml:space="preserve"> </w:t>
      </w:r>
      <w:r w:rsidRPr="000A44D4">
        <w:rPr>
          <w:rFonts w:ascii="Times New Roman" w:hAnsi="Times New Roman" w:cs="Times New Roman"/>
          <w:sz w:val="24"/>
          <w:szCs w:val="24"/>
        </w:rPr>
        <w:t>a</w:t>
      </w:r>
      <w:r w:rsidRPr="000A44D4">
        <w:rPr>
          <w:rFonts w:ascii="Times New Roman" w:hAnsi="Times New Roman" w:cs="Times New Roman"/>
          <w:spacing w:val="1"/>
          <w:sz w:val="24"/>
          <w:szCs w:val="24"/>
        </w:rPr>
        <w:t xml:space="preserve"> </w:t>
      </w:r>
      <w:r w:rsidRPr="000A44D4">
        <w:rPr>
          <w:rFonts w:ascii="Times New Roman" w:hAnsi="Times New Roman" w:cs="Times New Roman"/>
          <w:sz w:val="24"/>
          <w:szCs w:val="24"/>
        </w:rPr>
        <w:t>calității</w:t>
      </w:r>
      <w:r w:rsidRPr="000A44D4">
        <w:rPr>
          <w:rFonts w:ascii="Times New Roman" w:hAnsi="Times New Roman" w:cs="Times New Roman"/>
          <w:spacing w:val="1"/>
          <w:sz w:val="24"/>
          <w:szCs w:val="24"/>
        </w:rPr>
        <w:t xml:space="preserve"> </w:t>
      </w:r>
      <w:r w:rsidRPr="000A44D4">
        <w:rPr>
          <w:rFonts w:ascii="Times New Roman" w:hAnsi="Times New Roman" w:cs="Times New Roman"/>
          <w:sz w:val="24"/>
          <w:szCs w:val="24"/>
        </w:rPr>
        <w:t>datelor</w:t>
      </w:r>
      <w:r w:rsidRPr="000A44D4">
        <w:rPr>
          <w:rFonts w:ascii="Times New Roman" w:hAnsi="Times New Roman" w:cs="Times New Roman"/>
          <w:spacing w:val="1"/>
          <w:sz w:val="24"/>
          <w:szCs w:val="24"/>
        </w:rPr>
        <w:t xml:space="preserve"> </w:t>
      </w:r>
      <w:r w:rsidRPr="000A44D4">
        <w:rPr>
          <w:rFonts w:ascii="Times New Roman" w:hAnsi="Times New Roman" w:cs="Times New Roman"/>
          <w:sz w:val="24"/>
          <w:szCs w:val="24"/>
        </w:rPr>
        <w:t>și</w:t>
      </w:r>
      <w:r w:rsidRPr="000A44D4">
        <w:rPr>
          <w:rFonts w:ascii="Times New Roman" w:hAnsi="Times New Roman" w:cs="Times New Roman"/>
          <w:spacing w:val="1"/>
          <w:sz w:val="24"/>
          <w:szCs w:val="24"/>
        </w:rPr>
        <w:t xml:space="preserve"> </w:t>
      </w:r>
      <w:r w:rsidRPr="000A44D4">
        <w:rPr>
          <w:rFonts w:ascii="Times New Roman" w:hAnsi="Times New Roman" w:cs="Times New Roman"/>
          <w:sz w:val="24"/>
          <w:szCs w:val="24"/>
        </w:rPr>
        <w:t>indicatorii</w:t>
      </w:r>
      <w:r w:rsidRPr="000A44D4">
        <w:rPr>
          <w:rFonts w:ascii="Times New Roman" w:hAnsi="Times New Roman" w:cs="Times New Roman"/>
          <w:spacing w:val="1"/>
          <w:sz w:val="24"/>
          <w:szCs w:val="24"/>
        </w:rPr>
        <w:t xml:space="preserve"> </w:t>
      </w:r>
      <w:r w:rsidRPr="000A44D4">
        <w:rPr>
          <w:rFonts w:ascii="Times New Roman" w:hAnsi="Times New Roman" w:cs="Times New Roman"/>
          <w:sz w:val="24"/>
          <w:szCs w:val="24"/>
        </w:rPr>
        <w:t>de</w:t>
      </w:r>
      <w:r w:rsidRPr="000A44D4">
        <w:rPr>
          <w:rFonts w:ascii="Times New Roman" w:hAnsi="Times New Roman" w:cs="Times New Roman"/>
          <w:spacing w:val="1"/>
          <w:sz w:val="24"/>
          <w:szCs w:val="24"/>
        </w:rPr>
        <w:t xml:space="preserve"> </w:t>
      </w:r>
      <w:r w:rsidRPr="000A44D4">
        <w:rPr>
          <w:rFonts w:ascii="Times New Roman" w:hAnsi="Times New Roman" w:cs="Times New Roman"/>
          <w:sz w:val="24"/>
          <w:szCs w:val="24"/>
        </w:rPr>
        <w:t>calitate</w:t>
      </w:r>
      <w:r w:rsidRPr="000A44D4">
        <w:rPr>
          <w:rFonts w:ascii="Times New Roman" w:hAnsi="Times New Roman" w:cs="Times New Roman"/>
          <w:spacing w:val="1"/>
          <w:sz w:val="24"/>
          <w:szCs w:val="24"/>
        </w:rPr>
        <w:t xml:space="preserve"> </w:t>
      </w:r>
      <w:r w:rsidRPr="000A44D4">
        <w:rPr>
          <w:rFonts w:ascii="Times New Roman" w:hAnsi="Times New Roman" w:cs="Times New Roman"/>
          <w:sz w:val="24"/>
          <w:szCs w:val="24"/>
        </w:rPr>
        <w:t>ai</w:t>
      </w:r>
      <w:r w:rsidRPr="000A44D4">
        <w:rPr>
          <w:rFonts w:ascii="Times New Roman" w:hAnsi="Times New Roman" w:cs="Times New Roman"/>
          <w:spacing w:val="1"/>
          <w:sz w:val="24"/>
          <w:szCs w:val="24"/>
        </w:rPr>
        <w:t xml:space="preserve"> </w:t>
      </w:r>
      <w:r w:rsidRPr="000A44D4">
        <w:rPr>
          <w:rFonts w:ascii="Times New Roman" w:hAnsi="Times New Roman" w:cs="Times New Roman"/>
          <w:sz w:val="24"/>
          <w:szCs w:val="24"/>
        </w:rPr>
        <w:t>RNC;</w:t>
      </w:r>
    </w:p>
    <w:p w14:paraId="609A8C70" w14:textId="0266401E" w:rsidR="000A44D4" w:rsidRPr="000A44D4" w:rsidRDefault="000A44D4" w:rsidP="00B038FF">
      <w:pPr>
        <w:pStyle w:val="TableParagraph"/>
        <w:numPr>
          <w:ilvl w:val="0"/>
          <w:numId w:val="18"/>
        </w:numPr>
        <w:tabs>
          <w:tab w:val="left" w:pos="347"/>
        </w:tabs>
        <w:spacing w:line="276" w:lineRule="auto"/>
        <w:ind w:right="79"/>
        <w:jc w:val="both"/>
        <w:rPr>
          <w:rFonts w:ascii="Times New Roman" w:hAnsi="Times New Roman" w:cs="Times New Roman"/>
          <w:sz w:val="24"/>
          <w:szCs w:val="24"/>
        </w:rPr>
      </w:pPr>
      <w:r w:rsidRPr="000A44D4">
        <w:rPr>
          <w:rFonts w:ascii="Times New Roman" w:hAnsi="Times New Roman" w:cs="Times New Roman"/>
          <w:position w:val="2"/>
          <w:sz w:val="24"/>
          <w:szCs w:val="24"/>
        </w:rPr>
        <w:t>Cursuri</w:t>
      </w:r>
      <w:r w:rsidRPr="000A44D4">
        <w:rPr>
          <w:rFonts w:ascii="Times New Roman" w:hAnsi="Times New Roman" w:cs="Times New Roman"/>
          <w:spacing w:val="23"/>
          <w:position w:val="2"/>
          <w:sz w:val="24"/>
          <w:szCs w:val="24"/>
        </w:rPr>
        <w:t xml:space="preserve"> </w:t>
      </w:r>
      <w:r w:rsidRPr="000A44D4">
        <w:rPr>
          <w:rFonts w:ascii="Times New Roman" w:hAnsi="Times New Roman" w:cs="Times New Roman"/>
          <w:position w:val="2"/>
          <w:sz w:val="24"/>
          <w:szCs w:val="24"/>
        </w:rPr>
        <w:t>de</w:t>
      </w:r>
      <w:r w:rsidRPr="000A44D4">
        <w:rPr>
          <w:rFonts w:ascii="Times New Roman" w:hAnsi="Times New Roman" w:cs="Times New Roman"/>
          <w:spacing w:val="25"/>
          <w:position w:val="2"/>
          <w:sz w:val="24"/>
          <w:szCs w:val="24"/>
        </w:rPr>
        <w:t xml:space="preserve"> </w:t>
      </w:r>
      <w:r w:rsidRPr="000A44D4">
        <w:rPr>
          <w:rFonts w:ascii="Times New Roman" w:hAnsi="Times New Roman" w:cs="Times New Roman"/>
          <w:position w:val="2"/>
          <w:sz w:val="24"/>
          <w:szCs w:val="24"/>
        </w:rPr>
        <w:t>instruire periodică</w:t>
      </w:r>
      <w:r w:rsidRPr="000A44D4">
        <w:rPr>
          <w:rFonts w:ascii="Times New Roman" w:hAnsi="Times New Roman" w:cs="Times New Roman"/>
          <w:spacing w:val="22"/>
          <w:position w:val="2"/>
          <w:sz w:val="24"/>
          <w:szCs w:val="24"/>
        </w:rPr>
        <w:t xml:space="preserve"> </w:t>
      </w:r>
      <w:r w:rsidRPr="000A44D4">
        <w:rPr>
          <w:rFonts w:ascii="Times New Roman" w:hAnsi="Times New Roman" w:cs="Times New Roman"/>
          <w:position w:val="2"/>
          <w:sz w:val="24"/>
          <w:szCs w:val="24"/>
        </w:rPr>
        <w:t>a</w:t>
      </w:r>
      <w:r w:rsidRPr="000A44D4">
        <w:rPr>
          <w:rFonts w:ascii="Times New Roman" w:hAnsi="Times New Roman" w:cs="Times New Roman"/>
          <w:spacing w:val="24"/>
          <w:position w:val="2"/>
          <w:sz w:val="24"/>
          <w:szCs w:val="24"/>
        </w:rPr>
        <w:t xml:space="preserve"> </w:t>
      </w:r>
      <w:r w:rsidRPr="000A44D4">
        <w:rPr>
          <w:rFonts w:ascii="Times New Roman" w:hAnsi="Times New Roman" w:cs="Times New Roman"/>
          <w:position w:val="2"/>
          <w:sz w:val="24"/>
          <w:szCs w:val="24"/>
        </w:rPr>
        <w:t>personalului</w:t>
      </w:r>
      <w:r w:rsidRPr="000A44D4">
        <w:rPr>
          <w:rFonts w:ascii="Times New Roman" w:hAnsi="Times New Roman" w:cs="Times New Roman"/>
          <w:spacing w:val="23"/>
          <w:position w:val="2"/>
          <w:sz w:val="24"/>
          <w:szCs w:val="24"/>
        </w:rPr>
        <w:t xml:space="preserve"> </w:t>
      </w:r>
      <w:r w:rsidRPr="000A44D4">
        <w:rPr>
          <w:rFonts w:ascii="Times New Roman" w:hAnsi="Times New Roman" w:cs="Times New Roman"/>
          <w:position w:val="2"/>
          <w:sz w:val="24"/>
          <w:szCs w:val="24"/>
        </w:rPr>
        <w:t>privind</w:t>
      </w:r>
      <w:r w:rsidRPr="000A44D4">
        <w:rPr>
          <w:rFonts w:ascii="Times New Roman" w:hAnsi="Times New Roman" w:cs="Times New Roman"/>
          <w:spacing w:val="24"/>
          <w:position w:val="2"/>
          <w:sz w:val="24"/>
          <w:szCs w:val="24"/>
        </w:rPr>
        <w:t xml:space="preserve"> </w:t>
      </w:r>
      <w:r w:rsidRPr="000A44D4">
        <w:rPr>
          <w:rFonts w:ascii="Times New Roman" w:hAnsi="Times New Roman" w:cs="Times New Roman"/>
          <w:position w:val="2"/>
          <w:sz w:val="24"/>
          <w:szCs w:val="24"/>
        </w:rPr>
        <w:t>raportarea,</w:t>
      </w:r>
      <w:r w:rsidRPr="000A44D4">
        <w:rPr>
          <w:rFonts w:ascii="Times New Roman" w:hAnsi="Times New Roman" w:cs="Times New Roman"/>
          <w:spacing w:val="24"/>
          <w:position w:val="2"/>
          <w:sz w:val="24"/>
          <w:szCs w:val="24"/>
        </w:rPr>
        <w:t xml:space="preserve"> </w:t>
      </w:r>
      <w:r w:rsidRPr="000A44D4">
        <w:rPr>
          <w:rFonts w:ascii="Times New Roman" w:hAnsi="Times New Roman" w:cs="Times New Roman"/>
          <w:position w:val="2"/>
          <w:sz w:val="24"/>
          <w:szCs w:val="24"/>
        </w:rPr>
        <w:t>înregistrarea,</w:t>
      </w:r>
      <w:r w:rsidRPr="000A44D4">
        <w:rPr>
          <w:rFonts w:ascii="Times New Roman" w:hAnsi="Times New Roman" w:cs="Times New Roman"/>
          <w:spacing w:val="24"/>
          <w:position w:val="2"/>
          <w:sz w:val="24"/>
          <w:szCs w:val="24"/>
        </w:rPr>
        <w:t xml:space="preserve"> </w:t>
      </w:r>
      <w:r w:rsidRPr="000A44D4">
        <w:rPr>
          <w:rFonts w:ascii="Times New Roman" w:hAnsi="Times New Roman" w:cs="Times New Roman"/>
          <w:position w:val="2"/>
          <w:sz w:val="24"/>
          <w:szCs w:val="24"/>
        </w:rPr>
        <w:t>prelucrarea</w:t>
      </w:r>
      <w:r w:rsidRPr="000A44D4">
        <w:rPr>
          <w:rFonts w:ascii="Times New Roman" w:hAnsi="Times New Roman" w:cs="Times New Roman"/>
          <w:spacing w:val="23"/>
          <w:position w:val="2"/>
          <w:sz w:val="24"/>
          <w:szCs w:val="24"/>
        </w:rPr>
        <w:t xml:space="preserve"> </w:t>
      </w:r>
      <w:r w:rsidRPr="000A44D4">
        <w:rPr>
          <w:rFonts w:ascii="Times New Roman" w:hAnsi="Times New Roman" w:cs="Times New Roman"/>
          <w:position w:val="2"/>
          <w:sz w:val="24"/>
          <w:szCs w:val="24"/>
        </w:rPr>
        <w:t xml:space="preserve">și </w:t>
      </w:r>
      <w:r w:rsidRPr="000A44D4">
        <w:rPr>
          <w:rFonts w:ascii="Times New Roman" w:hAnsi="Times New Roman" w:cs="Times New Roman"/>
          <w:sz w:val="24"/>
          <w:szCs w:val="24"/>
        </w:rPr>
        <w:t>analiza</w:t>
      </w:r>
      <w:r w:rsidRPr="000A44D4">
        <w:rPr>
          <w:rFonts w:ascii="Times New Roman" w:hAnsi="Times New Roman" w:cs="Times New Roman"/>
          <w:spacing w:val="-3"/>
          <w:sz w:val="24"/>
          <w:szCs w:val="24"/>
        </w:rPr>
        <w:t xml:space="preserve"> </w:t>
      </w:r>
      <w:r w:rsidRPr="000A44D4">
        <w:rPr>
          <w:rFonts w:ascii="Times New Roman" w:hAnsi="Times New Roman" w:cs="Times New Roman"/>
          <w:sz w:val="24"/>
          <w:szCs w:val="24"/>
        </w:rPr>
        <w:t>datelor;</w:t>
      </w:r>
    </w:p>
    <w:p w14:paraId="240A9203" w14:textId="27B675BF" w:rsidR="000A44D4" w:rsidRPr="00B038FF" w:rsidRDefault="000A44D4" w:rsidP="00B038FF">
      <w:pPr>
        <w:pStyle w:val="ListParagraph"/>
        <w:widowControl w:val="0"/>
        <w:numPr>
          <w:ilvl w:val="0"/>
          <w:numId w:val="18"/>
        </w:numPr>
        <w:autoSpaceDE w:val="0"/>
        <w:autoSpaceDN w:val="0"/>
        <w:spacing w:after="0" w:line="276" w:lineRule="auto"/>
        <w:jc w:val="both"/>
        <w:rPr>
          <w:rFonts w:ascii="Times New Roman" w:hAnsi="Times New Roman" w:cs="Times New Roman"/>
          <w:color w:val="333333"/>
          <w:sz w:val="24"/>
          <w:szCs w:val="24"/>
        </w:rPr>
      </w:pPr>
      <w:r w:rsidRPr="00B038FF">
        <w:rPr>
          <w:rFonts w:ascii="Times New Roman" w:hAnsi="Times New Roman" w:cs="Times New Roman"/>
          <w:color w:val="333333"/>
          <w:sz w:val="24"/>
          <w:szCs w:val="24"/>
        </w:rPr>
        <w:t>Monitorizarea şi evaluarea calității datelor înregistrate prin indicatorii de calitate ai activităţii de înregistrare pe baze populaţionale a datelor bolnavilor de cancer, prevăzuţi în anexa nr. 4, şi de a raporta anual rezultatele evaluării datelor.</w:t>
      </w:r>
    </w:p>
    <w:p w14:paraId="44903117" w14:textId="77777777" w:rsidR="000A44D4" w:rsidRPr="000A44D4" w:rsidRDefault="000A44D4" w:rsidP="000A44D4">
      <w:pPr>
        <w:pStyle w:val="al"/>
        <w:spacing w:line="276" w:lineRule="auto"/>
        <w:rPr>
          <w:color w:val="333333"/>
        </w:rPr>
      </w:pPr>
      <w:r w:rsidRPr="000A44D4">
        <w:rPr>
          <w:b/>
          <w:bCs/>
          <w:color w:val="333333"/>
        </w:rPr>
        <w:t>(2)</w:t>
      </w:r>
      <w:r w:rsidRPr="000A44D4">
        <w:rPr>
          <w:color w:val="333333"/>
        </w:rPr>
        <w:t xml:space="preserve"> Furnizorii de servicii medicale de diagnostic și tratament al cancerului, publici și privați, au obligaţia de a permite accesul la documentele medicale de bază şi de a sprijini evaluarea periodică a calităţii datelor efectuată de către personalul centrului de coordonare metodologică și implementare a RNC.</w:t>
      </w:r>
    </w:p>
    <w:p w14:paraId="6AB81B71" w14:textId="77777777" w:rsidR="000A44D4" w:rsidRPr="000A44D4" w:rsidRDefault="000A44D4" w:rsidP="000A44D4">
      <w:pPr>
        <w:pStyle w:val="al"/>
        <w:spacing w:line="276" w:lineRule="auto"/>
        <w:rPr>
          <w:color w:val="333333"/>
        </w:rPr>
      </w:pPr>
      <w:r w:rsidRPr="000A44D4">
        <w:rPr>
          <w:b/>
          <w:color w:val="333333"/>
        </w:rPr>
        <w:t>(3)</w:t>
      </w:r>
      <w:r w:rsidRPr="000A44D4">
        <w:rPr>
          <w:color w:val="333333"/>
        </w:rPr>
        <w:t xml:space="preserve"> Furnizorii de servicii medicale de diagnostic și tratament al cancerului, publici și privați, care au constituite registre regionale, locale sau subregistre specifice pe localizări ale cancerului sau pe categorii speciale de populație, precum categoria copiilor și adolescenților diagnosticați cu cancer, au obligația de a asigura transferul datelor înregistrate în aplicația informatică de înregistrare nominală a datelor bolnavilor diagnosticați cu cancer a RNC.</w:t>
      </w:r>
    </w:p>
    <w:p w14:paraId="3401A0F5" w14:textId="77777777" w:rsidR="000A44D4" w:rsidRPr="000A44D4" w:rsidRDefault="000A44D4" w:rsidP="000A44D4">
      <w:pPr>
        <w:pStyle w:val="al"/>
        <w:spacing w:line="276" w:lineRule="auto"/>
        <w:rPr>
          <w:color w:val="333333"/>
        </w:rPr>
      </w:pPr>
    </w:p>
    <w:p w14:paraId="3D88A7DA" w14:textId="7CF2AF7B" w:rsidR="000A44D4" w:rsidRPr="000A44D4" w:rsidRDefault="000A44D4" w:rsidP="000A44D4">
      <w:pPr>
        <w:pStyle w:val="al"/>
        <w:spacing w:line="276" w:lineRule="auto"/>
        <w:rPr>
          <w:color w:val="333333"/>
        </w:rPr>
      </w:pPr>
      <w:r w:rsidRPr="000A44D4">
        <w:rPr>
          <w:b/>
          <w:bCs/>
          <w:color w:val="333333"/>
        </w:rPr>
        <w:lastRenderedPageBreak/>
        <w:t xml:space="preserve">Art.6. - (1) </w:t>
      </w:r>
      <w:r w:rsidRPr="000A44D4">
        <w:rPr>
          <w:color w:val="333333"/>
        </w:rPr>
        <w:t>Activitatea de înregistrare a datelor bolnavilor de cancer, de la etapa de colectare şi până la arhivarea şi diseminarea informaţiilor, se va desfăşura cu respectarea legislaţiei în vigoare privind protejarea datelor cu caracter personal şi în conformitate cu recomandările privind confidenţialitatea în înregistrarea populaţională a cancerului, elaborate de Centrul Comun pentru Cercetare al Comsiei Europene, Rețelei Europene a Registrelor de Cancer și ale Agenției Internaționale de Cercetare a Cancerului;</w:t>
      </w:r>
    </w:p>
    <w:p w14:paraId="3E9C2FA9" w14:textId="305C3F7E" w:rsidR="000A44D4" w:rsidRPr="000A44D4" w:rsidRDefault="000A44D4" w:rsidP="000A44D4">
      <w:pPr>
        <w:pStyle w:val="al"/>
        <w:spacing w:line="276" w:lineRule="auto"/>
        <w:rPr>
          <w:b/>
          <w:bCs/>
          <w:color w:val="333333"/>
          <w:lang w:val="ro-RO"/>
        </w:rPr>
      </w:pPr>
      <w:r w:rsidRPr="000A44D4">
        <w:rPr>
          <w:b/>
          <w:color w:val="333333"/>
        </w:rPr>
        <w:t>(2)</w:t>
      </w:r>
      <w:r w:rsidRPr="000A44D4">
        <w:rPr>
          <w:color w:val="333333"/>
        </w:rPr>
        <w:t xml:space="preserve"> Centrele regionale de coordonare metodologică și implementare a RNC au obligația de a elabora procedura de protecție a datelor cu caracter personal, în termen de 30 de zile de la operaționalizarea aplicației informatice de înregistrarea nominală a datelor bolnavilor diagnosticați cu cancer cu respectarea tuturor garnațiilor și exigențelor privind confidențialitatea datelor. </w:t>
      </w:r>
    </w:p>
    <w:p w14:paraId="08DD3B97" w14:textId="77777777" w:rsidR="000A44D4" w:rsidRPr="000A44D4" w:rsidRDefault="000A44D4" w:rsidP="000A44D4">
      <w:pPr>
        <w:pStyle w:val="al"/>
        <w:spacing w:line="276" w:lineRule="auto"/>
        <w:rPr>
          <w:color w:val="333333"/>
        </w:rPr>
      </w:pPr>
    </w:p>
    <w:p w14:paraId="352B98BC" w14:textId="77777777" w:rsidR="00A45FB2" w:rsidRPr="000A44D4" w:rsidRDefault="00A45FB2" w:rsidP="005657A1">
      <w:pPr>
        <w:pStyle w:val="Heading4"/>
        <w:spacing w:line="276" w:lineRule="auto"/>
        <w:jc w:val="right"/>
        <w:rPr>
          <w:rFonts w:eastAsia="Times New Roman"/>
          <w:color w:val="333333"/>
        </w:rPr>
      </w:pPr>
    </w:p>
    <w:p w14:paraId="648F3B40" w14:textId="77777777" w:rsidR="00A45FB2" w:rsidRPr="000A44D4" w:rsidRDefault="00A45FB2" w:rsidP="005657A1">
      <w:pPr>
        <w:pStyle w:val="Heading4"/>
        <w:spacing w:line="276" w:lineRule="auto"/>
        <w:jc w:val="right"/>
        <w:rPr>
          <w:rFonts w:eastAsia="Times New Roman"/>
          <w:color w:val="333333"/>
        </w:rPr>
      </w:pPr>
    </w:p>
    <w:p w14:paraId="65E0EB5D" w14:textId="77777777" w:rsidR="00A45FB2" w:rsidRPr="000A44D4" w:rsidRDefault="00A45FB2" w:rsidP="00077F79">
      <w:pPr>
        <w:pStyle w:val="Heading4"/>
        <w:spacing w:after="120" w:line="276" w:lineRule="auto"/>
        <w:jc w:val="right"/>
        <w:rPr>
          <w:rFonts w:eastAsia="Times New Roman"/>
          <w:color w:val="333333"/>
        </w:rPr>
      </w:pPr>
    </w:p>
    <w:sectPr w:rsidR="00A45FB2" w:rsidRPr="000A44D4" w:rsidSect="00D47D8D">
      <w:pgSz w:w="11906" w:h="16838"/>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4600A8" w14:textId="77777777" w:rsidR="005849D9" w:rsidRDefault="005849D9" w:rsidP="001F1102">
      <w:pPr>
        <w:spacing w:after="0" w:line="240" w:lineRule="auto"/>
      </w:pPr>
      <w:r>
        <w:separator/>
      </w:r>
    </w:p>
  </w:endnote>
  <w:endnote w:type="continuationSeparator" w:id="0">
    <w:p w14:paraId="0CD301F7" w14:textId="77777777" w:rsidR="005849D9" w:rsidRDefault="005849D9" w:rsidP="001F1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F219DF" w14:textId="77777777" w:rsidR="005849D9" w:rsidRDefault="005849D9" w:rsidP="001F1102">
      <w:pPr>
        <w:spacing w:after="0" w:line="240" w:lineRule="auto"/>
      </w:pPr>
      <w:r>
        <w:separator/>
      </w:r>
    </w:p>
  </w:footnote>
  <w:footnote w:type="continuationSeparator" w:id="0">
    <w:p w14:paraId="4B2C2E0F" w14:textId="77777777" w:rsidR="005849D9" w:rsidRDefault="005849D9" w:rsidP="001F11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15690"/>
    <w:multiLevelType w:val="hybridMultilevel"/>
    <w:tmpl w:val="AC6AFC14"/>
    <w:lvl w:ilvl="0" w:tplc="D0ACD7AE">
      <w:start w:val="2"/>
      <w:numFmt w:val="bullet"/>
      <w:lvlText w:val="-"/>
      <w:lvlJc w:val="left"/>
      <w:pPr>
        <w:ind w:left="711" w:hanging="360"/>
      </w:pPr>
      <w:rPr>
        <w:rFonts w:ascii="Arial" w:eastAsia="Calibri" w:hAnsi="Arial" w:cs="Arial" w:hint="default"/>
      </w:rPr>
    </w:lvl>
    <w:lvl w:ilvl="1" w:tplc="04090003" w:tentative="1">
      <w:start w:val="1"/>
      <w:numFmt w:val="bullet"/>
      <w:lvlText w:val="o"/>
      <w:lvlJc w:val="left"/>
      <w:pPr>
        <w:ind w:left="1431" w:hanging="360"/>
      </w:pPr>
      <w:rPr>
        <w:rFonts w:ascii="Courier New" w:hAnsi="Courier New" w:cs="Courier New" w:hint="default"/>
      </w:rPr>
    </w:lvl>
    <w:lvl w:ilvl="2" w:tplc="04090005" w:tentative="1">
      <w:start w:val="1"/>
      <w:numFmt w:val="bullet"/>
      <w:lvlText w:val=""/>
      <w:lvlJc w:val="left"/>
      <w:pPr>
        <w:ind w:left="2151" w:hanging="360"/>
      </w:pPr>
      <w:rPr>
        <w:rFonts w:ascii="Wingdings" w:hAnsi="Wingdings" w:hint="default"/>
      </w:rPr>
    </w:lvl>
    <w:lvl w:ilvl="3" w:tplc="04090001" w:tentative="1">
      <w:start w:val="1"/>
      <w:numFmt w:val="bullet"/>
      <w:lvlText w:val=""/>
      <w:lvlJc w:val="left"/>
      <w:pPr>
        <w:ind w:left="2871" w:hanging="360"/>
      </w:pPr>
      <w:rPr>
        <w:rFonts w:ascii="Symbol" w:hAnsi="Symbol" w:hint="default"/>
      </w:rPr>
    </w:lvl>
    <w:lvl w:ilvl="4" w:tplc="04090003" w:tentative="1">
      <w:start w:val="1"/>
      <w:numFmt w:val="bullet"/>
      <w:lvlText w:val="o"/>
      <w:lvlJc w:val="left"/>
      <w:pPr>
        <w:ind w:left="3591" w:hanging="360"/>
      </w:pPr>
      <w:rPr>
        <w:rFonts w:ascii="Courier New" w:hAnsi="Courier New" w:cs="Courier New" w:hint="default"/>
      </w:rPr>
    </w:lvl>
    <w:lvl w:ilvl="5" w:tplc="04090005" w:tentative="1">
      <w:start w:val="1"/>
      <w:numFmt w:val="bullet"/>
      <w:lvlText w:val=""/>
      <w:lvlJc w:val="left"/>
      <w:pPr>
        <w:ind w:left="4311" w:hanging="360"/>
      </w:pPr>
      <w:rPr>
        <w:rFonts w:ascii="Wingdings" w:hAnsi="Wingdings" w:hint="default"/>
      </w:rPr>
    </w:lvl>
    <w:lvl w:ilvl="6" w:tplc="04090001" w:tentative="1">
      <w:start w:val="1"/>
      <w:numFmt w:val="bullet"/>
      <w:lvlText w:val=""/>
      <w:lvlJc w:val="left"/>
      <w:pPr>
        <w:ind w:left="5031" w:hanging="360"/>
      </w:pPr>
      <w:rPr>
        <w:rFonts w:ascii="Symbol" w:hAnsi="Symbol" w:hint="default"/>
      </w:rPr>
    </w:lvl>
    <w:lvl w:ilvl="7" w:tplc="04090003" w:tentative="1">
      <w:start w:val="1"/>
      <w:numFmt w:val="bullet"/>
      <w:lvlText w:val="o"/>
      <w:lvlJc w:val="left"/>
      <w:pPr>
        <w:ind w:left="5751" w:hanging="360"/>
      </w:pPr>
      <w:rPr>
        <w:rFonts w:ascii="Courier New" w:hAnsi="Courier New" w:cs="Courier New" w:hint="default"/>
      </w:rPr>
    </w:lvl>
    <w:lvl w:ilvl="8" w:tplc="04090005" w:tentative="1">
      <w:start w:val="1"/>
      <w:numFmt w:val="bullet"/>
      <w:lvlText w:val=""/>
      <w:lvlJc w:val="left"/>
      <w:pPr>
        <w:ind w:left="6471" w:hanging="360"/>
      </w:pPr>
      <w:rPr>
        <w:rFonts w:ascii="Wingdings" w:hAnsi="Wingdings" w:hint="default"/>
      </w:rPr>
    </w:lvl>
  </w:abstractNum>
  <w:abstractNum w:abstractNumId="1" w15:restartNumberingAfterBreak="0">
    <w:nsid w:val="0F2656D8"/>
    <w:multiLevelType w:val="hybridMultilevel"/>
    <w:tmpl w:val="DB68CF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3B6C21"/>
    <w:multiLevelType w:val="hybridMultilevel"/>
    <w:tmpl w:val="67FA3C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130F14"/>
    <w:multiLevelType w:val="hybridMultilevel"/>
    <w:tmpl w:val="3EB893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BA748B"/>
    <w:multiLevelType w:val="hybridMultilevel"/>
    <w:tmpl w:val="72F48270"/>
    <w:lvl w:ilvl="0" w:tplc="97922B80">
      <w:numFmt w:val="bullet"/>
      <w:lvlText w:val=""/>
      <w:lvlJc w:val="left"/>
      <w:pPr>
        <w:ind w:left="660" w:hanging="361"/>
      </w:pPr>
      <w:rPr>
        <w:rFonts w:ascii="Symbol" w:eastAsia="Symbol" w:hAnsi="Symbol" w:cs="Symbol" w:hint="default"/>
        <w:w w:val="100"/>
        <w:sz w:val="24"/>
        <w:szCs w:val="24"/>
        <w:lang w:val="ro-RO" w:eastAsia="en-US" w:bidi="ar-SA"/>
      </w:rPr>
    </w:lvl>
    <w:lvl w:ilvl="1" w:tplc="10D2BC5C">
      <w:numFmt w:val="bullet"/>
      <w:lvlText w:val=""/>
      <w:lvlJc w:val="left"/>
      <w:pPr>
        <w:ind w:left="1018" w:hanging="358"/>
      </w:pPr>
      <w:rPr>
        <w:rFonts w:hint="default"/>
        <w:w w:val="100"/>
        <w:lang w:val="ro-RO" w:eastAsia="en-US" w:bidi="ar-SA"/>
      </w:rPr>
    </w:lvl>
    <w:lvl w:ilvl="2" w:tplc="A852F59E">
      <w:numFmt w:val="bullet"/>
      <w:lvlText w:val="•"/>
      <w:lvlJc w:val="left"/>
      <w:pPr>
        <w:ind w:left="2166" w:hanging="358"/>
      </w:pPr>
      <w:rPr>
        <w:rFonts w:hint="default"/>
        <w:lang w:val="ro-RO" w:eastAsia="en-US" w:bidi="ar-SA"/>
      </w:rPr>
    </w:lvl>
    <w:lvl w:ilvl="3" w:tplc="7608928E">
      <w:numFmt w:val="bullet"/>
      <w:lvlText w:val="•"/>
      <w:lvlJc w:val="left"/>
      <w:pPr>
        <w:ind w:left="3313" w:hanging="358"/>
      </w:pPr>
      <w:rPr>
        <w:rFonts w:hint="default"/>
        <w:lang w:val="ro-RO" w:eastAsia="en-US" w:bidi="ar-SA"/>
      </w:rPr>
    </w:lvl>
    <w:lvl w:ilvl="4" w:tplc="D060A3F2">
      <w:numFmt w:val="bullet"/>
      <w:lvlText w:val="•"/>
      <w:lvlJc w:val="left"/>
      <w:pPr>
        <w:ind w:left="4460" w:hanging="358"/>
      </w:pPr>
      <w:rPr>
        <w:rFonts w:hint="default"/>
        <w:lang w:val="ro-RO" w:eastAsia="en-US" w:bidi="ar-SA"/>
      </w:rPr>
    </w:lvl>
    <w:lvl w:ilvl="5" w:tplc="EF3C90BE">
      <w:numFmt w:val="bullet"/>
      <w:lvlText w:val="•"/>
      <w:lvlJc w:val="left"/>
      <w:pPr>
        <w:ind w:left="5606" w:hanging="358"/>
      </w:pPr>
      <w:rPr>
        <w:rFonts w:hint="default"/>
        <w:lang w:val="ro-RO" w:eastAsia="en-US" w:bidi="ar-SA"/>
      </w:rPr>
    </w:lvl>
    <w:lvl w:ilvl="6" w:tplc="50763408">
      <w:numFmt w:val="bullet"/>
      <w:lvlText w:val="•"/>
      <w:lvlJc w:val="left"/>
      <w:pPr>
        <w:ind w:left="6753" w:hanging="358"/>
      </w:pPr>
      <w:rPr>
        <w:rFonts w:hint="default"/>
        <w:lang w:val="ro-RO" w:eastAsia="en-US" w:bidi="ar-SA"/>
      </w:rPr>
    </w:lvl>
    <w:lvl w:ilvl="7" w:tplc="8EBEBA1A">
      <w:numFmt w:val="bullet"/>
      <w:lvlText w:val="•"/>
      <w:lvlJc w:val="left"/>
      <w:pPr>
        <w:ind w:left="7900" w:hanging="358"/>
      </w:pPr>
      <w:rPr>
        <w:rFonts w:hint="default"/>
        <w:lang w:val="ro-RO" w:eastAsia="en-US" w:bidi="ar-SA"/>
      </w:rPr>
    </w:lvl>
    <w:lvl w:ilvl="8" w:tplc="0A20D004">
      <w:numFmt w:val="bullet"/>
      <w:lvlText w:val="•"/>
      <w:lvlJc w:val="left"/>
      <w:pPr>
        <w:ind w:left="9046" w:hanging="358"/>
      </w:pPr>
      <w:rPr>
        <w:rFonts w:hint="default"/>
        <w:lang w:val="ro-RO" w:eastAsia="en-US" w:bidi="ar-SA"/>
      </w:rPr>
    </w:lvl>
  </w:abstractNum>
  <w:abstractNum w:abstractNumId="5" w15:restartNumberingAfterBreak="0">
    <w:nsid w:val="2B9B148B"/>
    <w:multiLevelType w:val="hybridMultilevel"/>
    <w:tmpl w:val="8C7047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F636C9"/>
    <w:multiLevelType w:val="hybridMultilevel"/>
    <w:tmpl w:val="F2C4D6E6"/>
    <w:lvl w:ilvl="0" w:tplc="C05E6A0C">
      <w:start w:val="1"/>
      <w:numFmt w:val="decimal"/>
      <w:lvlText w:val="%1."/>
      <w:lvlJc w:val="left"/>
      <w:pPr>
        <w:ind w:left="280" w:hanging="171"/>
      </w:pPr>
      <w:rPr>
        <w:rFonts w:ascii="Calibri" w:eastAsia="Calibri" w:hAnsi="Calibri" w:cs="Calibri" w:hint="default"/>
        <w:w w:val="100"/>
        <w:sz w:val="20"/>
        <w:szCs w:val="20"/>
        <w:lang w:val="ro-RO" w:eastAsia="en-US" w:bidi="ar-SA"/>
      </w:rPr>
    </w:lvl>
    <w:lvl w:ilvl="1" w:tplc="D3ECAFDC">
      <w:numFmt w:val="bullet"/>
      <w:lvlText w:val="•"/>
      <w:lvlJc w:val="left"/>
      <w:pPr>
        <w:ind w:left="1047" w:hanging="171"/>
      </w:pPr>
      <w:rPr>
        <w:rFonts w:hint="default"/>
        <w:lang w:val="ro-RO" w:eastAsia="en-US" w:bidi="ar-SA"/>
      </w:rPr>
    </w:lvl>
    <w:lvl w:ilvl="2" w:tplc="34A066F6">
      <w:numFmt w:val="bullet"/>
      <w:lvlText w:val="•"/>
      <w:lvlJc w:val="left"/>
      <w:pPr>
        <w:ind w:left="1815" w:hanging="171"/>
      </w:pPr>
      <w:rPr>
        <w:rFonts w:hint="default"/>
        <w:lang w:val="ro-RO" w:eastAsia="en-US" w:bidi="ar-SA"/>
      </w:rPr>
    </w:lvl>
    <w:lvl w:ilvl="3" w:tplc="4D809D6A">
      <w:numFmt w:val="bullet"/>
      <w:lvlText w:val="•"/>
      <w:lvlJc w:val="left"/>
      <w:pPr>
        <w:ind w:left="2583" w:hanging="171"/>
      </w:pPr>
      <w:rPr>
        <w:rFonts w:hint="default"/>
        <w:lang w:val="ro-RO" w:eastAsia="en-US" w:bidi="ar-SA"/>
      </w:rPr>
    </w:lvl>
    <w:lvl w:ilvl="4" w:tplc="9BCA255C">
      <w:numFmt w:val="bullet"/>
      <w:lvlText w:val="•"/>
      <w:lvlJc w:val="left"/>
      <w:pPr>
        <w:ind w:left="3351" w:hanging="171"/>
      </w:pPr>
      <w:rPr>
        <w:rFonts w:hint="default"/>
        <w:lang w:val="ro-RO" w:eastAsia="en-US" w:bidi="ar-SA"/>
      </w:rPr>
    </w:lvl>
    <w:lvl w:ilvl="5" w:tplc="9EC4384C">
      <w:numFmt w:val="bullet"/>
      <w:lvlText w:val="•"/>
      <w:lvlJc w:val="left"/>
      <w:pPr>
        <w:ind w:left="4119" w:hanging="171"/>
      </w:pPr>
      <w:rPr>
        <w:rFonts w:hint="default"/>
        <w:lang w:val="ro-RO" w:eastAsia="en-US" w:bidi="ar-SA"/>
      </w:rPr>
    </w:lvl>
    <w:lvl w:ilvl="6" w:tplc="2760DBC4">
      <w:numFmt w:val="bullet"/>
      <w:lvlText w:val="•"/>
      <w:lvlJc w:val="left"/>
      <w:pPr>
        <w:ind w:left="4887" w:hanging="171"/>
      </w:pPr>
      <w:rPr>
        <w:rFonts w:hint="default"/>
        <w:lang w:val="ro-RO" w:eastAsia="en-US" w:bidi="ar-SA"/>
      </w:rPr>
    </w:lvl>
    <w:lvl w:ilvl="7" w:tplc="9E5802AC">
      <w:numFmt w:val="bullet"/>
      <w:lvlText w:val="•"/>
      <w:lvlJc w:val="left"/>
      <w:pPr>
        <w:ind w:left="5655" w:hanging="171"/>
      </w:pPr>
      <w:rPr>
        <w:rFonts w:hint="default"/>
        <w:lang w:val="ro-RO" w:eastAsia="en-US" w:bidi="ar-SA"/>
      </w:rPr>
    </w:lvl>
    <w:lvl w:ilvl="8" w:tplc="EF24D674">
      <w:numFmt w:val="bullet"/>
      <w:lvlText w:val="•"/>
      <w:lvlJc w:val="left"/>
      <w:pPr>
        <w:ind w:left="6423" w:hanging="171"/>
      </w:pPr>
      <w:rPr>
        <w:rFonts w:hint="default"/>
        <w:lang w:val="ro-RO" w:eastAsia="en-US" w:bidi="ar-SA"/>
      </w:rPr>
    </w:lvl>
  </w:abstractNum>
  <w:abstractNum w:abstractNumId="7" w15:restartNumberingAfterBreak="0">
    <w:nsid w:val="41581AA6"/>
    <w:multiLevelType w:val="hybridMultilevel"/>
    <w:tmpl w:val="213C59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8A2B24"/>
    <w:multiLevelType w:val="hybridMultilevel"/>
    <w:tmpl w:val="55A890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BD577E"/>
    <w:multiLevelType w:val="hybridMultilevel"/>
    <w:tmpl w:val="6562DBC8"/>
    <w:lvl w:ilvl="0" w:tplc="2092FB5E">
      <w:start w:val="1"/>
      <w:numFmt w:val="decimal"/>
      <w:lvlText w:val="%1."/>
      <w:lvlJc w:val="left"/>
      <w:pPr>
        <w:ind w:left="346" w:hanging="226"/>
      </w:pPr>
      <w:rPr>
        <w:rFonts w:ascii="Calibri" w:eastAsia="Calibri" w:hAnsi="Calibri" w:cs="Calibri" w:hint="default"/>
        <w:w w:val="100"/>
        <w:sz w:val="24"/>
        <w:szCs w:val="24"/>
        <w:lang w:val="ro-RO" w:eastAsia="en-US" w:bidi="ar-SA"/>
      </w:rPr>
    </w:lvl>
    <w:lvl w:ilvl="1" w:tplc="CCE4D5DA">
      <w:numFmt w:val="bullet"/>
      <w:lvlText w:val="•"/>
      <w:lvlJc w:val="left"/>
      <w:pPr>
        <w:ind w:left="1101" w:hanging="226"/>
      </w:pPr>
      <w:rPr>
        <w:rFonts w:hint="default"/>
        <w:lang w:val="ro-RO" w:eastAsia="en-US" w:bidi="ar-SA"/>
      </w:rPr>
    </w:lvl>
    <w:lvl w:ilvl="2" w:tplc="95AEDA30">
      <w:numFmt w:val="bullet"/>
      <w:lvlText w:val="•"/>
      <w:lvlJc w:val="left"/>
      <w:pPr>
        <w:ind w:left="1862" w:hanging="226"/>
      </w:pPr>
      <w:rPr>
        <w:rFonts w:hint="default"/>
        <w:lang w:val="ro-RO" w:eastAsia="en-US" w:bidi="ar-SA"/>
      </w:rPr>
    </w:lvl>
    <w:lvl w:ilvl="3" w:tplc="F392EAE0">
      <w:numFmt w:val="bullet"/>
      <w:lvlText w:val="•"/>
      <w:lvlJc w:val="left"/>
      <w:pPr>
        <w:ind w:left="2623" w:hanging="226"/>
      </w:pPr>
      <w:rPr>
        <w:rFonts w:hint="default"/>
        <w:lang w:val="ro-RO" w:eastAsia="en-US" w:bidi="ar-SA"/>
      </w:rPr>
    </w:lvl>
    <w:lvl w:ilvl="4" w:tplc="25BAA9D4">
      <w:numFmt w:val="bullet"/>
      <w:lvlText w:val="•"/>
      <w:lvlJc w:val="left"/>
      <w:pPr>
        <w:ind w:left="3384" w:hanging="226"/>
      </w:pPr>
      <w:rPr>
        <w:rFonts w:hint="default"/>
        <w:lang w:val="ro-RO" w:eastAsia="en-US" w:bidi="ar-SA"/>
      </w:rPr>
    </w:lvl>
    <w:lvl w:ilvl="5" w:tplc="9B269B16">
      <w:numFmt w:val="bullet"/>
      <w:lvlText w:val="•"/>
      <w:lvlJc w:val="left"/>
      <w:pPr>
        <w:ind w:left="4145" w:hanging="226"/>
      </w:pPr>
      <w:rPr>
        <w:rFonts w:hint="default"/>
        <w:lang w:val="ro-RO" w:eastAsia="en-US" w:bidi="ar-SA"/>
      </w:rPr>
    </w:lvl>
    <w:lvl w:ilvl="6" w:tplc="39B41058">
      <w:numFmt w:val="bullet"/>
      <w:lvlText w:val="•"/>
      <w:lvlJc w:val="left"/>
      <w:pPr>
        <w:ind w:left="4906" w:hanging="226"/>
      </w:pPr>
      <w:rPr>
        <w:rFonts w:hint="default"/>
        <w:lang w:val="ro-RO" w:eastAsia="en-US" w:bidi="ar-SA"/>
      </w:rPr>
    </w:lvl>
    <w:lvl w:ilvl="7" w:tplc="7CF64650">
      <w:numFmt w:val="bullet"/>
      <w:lvlText w:val="•"/>
      <w:lvlJc w:val="left"/>
      <w:pPr>
        <w:ind w:left="5667" w:hanging="226"/>
      </w:pPr>
      <w:rPr>
        <w:rFonts w:hint="default"/>
        <w:lang w:val="ro-RO" w:eastAsia="en-US" w:bidi="ar-SA"/>
      </w:rPr>
    </w:lvl>
    <w:lvl w:ilvl="8" w:tplc="FBE05080">
      <w:numFmt w:val="bullet"/>
      <w:lvlText w:val="•"/>
      <w:lvlJc w:val="left"/>
      <w:pPr>
        <w:ind w:left="6428" w:hanging="226"/>
      </w:pPr>
      <w:rPr>
        <w:rFonts w:hint="default"/>
        <w:lang w:val="ro-RO" w:eastAsia="en-US" w:bidi="ar-SA"/>
      </w:rPr>
    </w:lvl>
  </w:abstractNum>
  <w:abstractNum w:abstractNumId="10" w15:restartNumberingAfterBreak="0">
    <w:nsid w:val="57F81608"/>
    <w:multiLevelType w:val="hybridMultilevel"/>
    <w:tmpl w:val="CDB066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036865"/>
    <w:multiLevelType w:val="multilevel"/>
    <w:tmpl w:val="6BD44484"/>
    <w:lvl w:ilvl="0">
      <w:start w:val="13"/>
      <w:numFmt w:val="upperLetter"/>
      <w:lvlText w:val="%1"/>
      <w:lvlJc w:val="left"/>
      <w:pPr>
        <w:ind w:left="1651" w:hanging="992"/>
      </w:pPr>
      <w:rPr>
        <w:rFonts w:hint="default"/>
        <w:lang w:val="ro-RO" w:eastAsia="en-US" w:bidi="ar-SA"/>
      </w:rPr>
    </w:lvl>
    <w:lvl w:ilvl="1">
      <w:start w:val="1"/>
      <w:numFmt w:val="decimal"/>
      <w:lvlText w:val="%1.%2"/>
      <w:lvlJc w:val="left"/>
      <w:pPr>
        <w:ind w:left="1651" w:hanging="992"/>
      </w:pPr>
      <w:rPr>
        <w:rFonts w:hint="default"/>
        <w:lang w:val="ro-RO" w:eastAsia="en-US" w:bidi="ar-SA"/>
      </w:rPr>
    </w:lvl>
    <w:lvl w:ilvl="2">
      <w:start w:val="1"/>
      <w:numFmt w:val="decimal"/>
      <w:lvlText w:val="%1.%2.%3"/>
      <w:lvlJc w:val="left"/>
      <w:pPr>
        <w:ind w:left="1651" w:hanging="992"/>
      </w:pPr>
      <w:rPr>
        <w:rFonts w:hint="default"/>
        <w:lang w:val="ro-RO" w:eastAsia="en-US" w:bidi="ar-SA"/>
      </w:rPr>
    </w:lvl>
    <w:lvl w:ilvl="3">
      <w:start w:val="1"/>
      <w:numFmt w:val="decimal"/>
      <w:lvlText w:val="%1.%2.%3.%4"/>
      <w:lvlJc w:val="left"/>
      <w:pPr>
        <w:ind w:left="1651" w:hanging="992"/>
      </w:pPr>
      <w:rPr>
        <w:rFonts w:ascii="Calibri" w:eastAsia="Calibri" w:hAnsi="Calibri" w:cs="Calibri" w:hint="default"/>
        <w:b/>
        <w:bCs/>
        <w:spacing w:val="-1"/>
        <w:w w:val="100"/>
        <w:sz w:val="24"/>
        <w:szCs w:val="24"/>
        <w:lang w:val="ro-RO" w:eastAsia="en-US" w:bidi="ar-SA"/>
      </w:rPr>
    </w:lvl>
    <w:lvl w:ilvl="4">
      <w:numFmt w:val="bullet"/>
      <w:lvlText w:val="•"/>
      <w:lvlJc w:val="left"/>
      <w:pPr>
        <w:ind w:left="5532" w:hanging="992"/>
      </w:pPr>
      <w:rPr>
        <w:rFonts w:hint="default"/>
        <w:lang w:val="ro-RO" w:eastAsia="en-US" w:bidi="ar-SA"/>
      </w:rPr>
    </w:lvl>
    <w:lvl w:ilvl="5">
      <w:numFmt w:val="bullet"/>
      <w:lvlText w:val="•"/>
      <w:lvlJc w:val="left"/>
      <w:pPr>
        <w:ind w:left="6500" w:hanging="992"/>
      </w:pPr>
      <w:rPr>
        <w:rFonts w:hint="default"/>
        <w:lang w:val="ro-RO" w:eastAsia="en-US" w:bidi="ar-SA"/>
      </w:rPr>
    </w:lvl>
    <w:lvl w:ilvl="6">
      <w:numFmt w:val="bullet"/>
      <w:lvlText w:val="•"/>
      <w:lvlJc w:val="left"/>
      <w:pPr>
        <w:ind w:left="7468" w:hanging="992"/>
      </w:pPr>
      <w:rPr>
        <w:rFonts w:hint="default"/>
        <w:lang w:val="ro-RO" w:eastAsia="en-US" w:bidi="ar-SA"/>
      </w:rPr>
    </w:lvl>
    <w:lvl w:ilvl="7">
      <w:numFmt w:val="bullet"/>
      <w:lvlText w:val="•"/>
      <w:lvlJc w:val="left"/>
      <w:pPr>
        <w:ind w:left="8436" w:hanging="992"/>
      </w:pPr>
      <w:rPr>
        <w:rFonts w:hint="default"/>
        <w:lang w:val="ro-RO" w:eastAsia="en-US" w:bidi="ar-SA"/>
      </w:rPr>
    </w:lvl>
    <w:lvl w:ilvl="8">
      <w:numFmt w:val="bullet"/>
      <w:lvlText w:val="•"/>
      <w:lvlJc w:val="left"/>
      <w:pPr>
        <w:ind w:left="9404" w:hanging="992"/>
      </w:pPr>
      <w:rPr>
        <w:rFonts w:hint="default"/>
        <w:lang w:val="ro-RO" w:eastAsia="en-US" w:bidi="ar-SA"/>
      </w:rPr>
    </w:lvl>
  </w:abstractNum>
  <w:abstractNum w:abstractNumId="12" w15:restartNumberingAfterBreak="0">
    <w:nsid w:val="61484CDC"/>
    <w:multiLevelType w:val="multilevel"/>
    <w:tmpl w:val="DB805FFE"/>
    <w:lvl w:ilvl="0">
      <w:start w:val="13"/>
      <w:numFmt w:val="upperLetter"/>
      <w:lvlText w:val="%1"/>
      <w:lvlJc w:val="left"/>
      <w:pPr>
        <w:ind w:left="660" w:hanging="992"/>
      </w:pPr>
      <w:rPr>
        <w:rFonts w:hint="default"/>
        <w:lang w:val="ro-RO" w:eastAsia="en-US" w:bidi="ar-SA"/>
      </w:rPr>
    </w:lvl>
    <w:lvl w:ilvl="1">
      <w:start w:val="1"/>
      <w:numFmt w:val="decimal"/>
      <w:lvlText w:val="%1.%2"/>
      <w:lvlJc w:val="left"/>
      <w:pPr>
        <w:ind w:left="660" w:hanging="992"/>
      </w:pPr>
      <w:rPr>
        <w:rFonts w:hint="default"/>
        <w:lang w:val="ro-RO" w:eastAsia="en-US" w:bidi="ar-SA"/>
      </w:rPr>
    </w:lvl>
    <w:lvl w:ilvl="2">
      <w:start w:val="2"/>
      <w:numFmt w:val="decimal"/>
      <w:lvlText w:val="%1.%2.%3"/>
      <w:lvlJc w:val="left"/>
      <w:pPr>
        <w:ind w:left="660" w:hanging="992"/>
      </w:pPr>
      <w:rPr>
        <w:rFonts w:hint="default"/>
        <w:lang w:val="ro-RO" w:eastAsia="en-US" w:bidi="ar-SA"/>
      </w:rPr>
    </w:lvl>
    <w:lvl w:ilvl="3">
      <w:start w:val="1"/>
      <w:numFmt w:val="decimal"/>
      <w:lvlText w:val="%1.%2.%3.%4"/>
      <w:lvlJc w:val="left"/>
      <w:pPr>
        <w:ind w:left="660" w:hanging="992"/>
      </w:pPr>
      <w:rPr>
        <w:rFonts w:ascii="Calibri" w:eastAsia="Calibri" w:hAnsi="Calibri" w:cs="Calibri" w:hint="default"/>
        <w:b/>
        <w:bCs/>
        <w:spacing w:val="-1"/>
        <w:w w:val="100"/>
        <w:sz w:val="24"/>
        <w:szCs w:val="24"/>
        <w:lang w:val="ro-RO" w:eastAsia="en-US" w:bidi="ar-SA"/>
      </w:rPr>
    </w:lvl>
    <w:lvl w:ilvl="4">
      <w:numFmt w:val="bullet"/>
      <w:lvlText w:val="•"/>
      <w:lvlJc w:val="left"/>
      <w:pPr>
        <w:ind w:left="4932" w:hanging="992"/>
      </w:pPr>
      <w:rPr>
        <w:rFonts w:hint="default"/>
        <w:lang w:val="ro-RO" w:eastAsia="en-US" w:bidi="ar-SA"/>
      </w:rPr>
    </w:lvl>
    <w:lvl w:ilvl="5">
      <w:numFmt w:val="bullet"/>
      <w:lvlText w:val="•"/>
      <w:lvlJc w:val="left"/>
      <w:pPr>
        <w:ind w:left="6000" w:hanging="992"/>
      </w:pPr>
      <w:rPr>
        <w:rFonts w:hint="default"/>
        <w:lang w:val="ro-RO" w:eastAsia="en-US" w:bidi="ar-SA"/>
      </w:rPr>
    </w:lvl>
    <w:lvl w:ilvl="6">
      <w:numFmt w:val="bullet"/>
      <w:lvlText w:val="•"/>
      <w:lvlJc w:val="left"/>
      <w:pPr>
        <w:ind w:left="7068" w:hanging="992"/>
      </w:pPr>
      <w:rPr>
        <w:rFonts w:hint="default"/>
        <w:lang w:val="ro-RO" w:eastAsia="en-US" w:bidi="ar-SA"/>
      </w:rPr>
    </w:lvl>
    <w:lvl w:ilvl="7">
      <w:numFmt w:val="bullet"/>
      <w:lvlText w:val="•"/>
      <w:lvlJc w:val="left"/>
      <w:pPr>
        <w:ind w:left="8136" w:hanging="992"/>
      </w:pPr>
      <w:rPr>
        <w:rFonts w:hint="default"/>
        <w:lang w:val="ro-RO" w:eastAsia="en-US" w:bidi="ar-SA"/>
      </w:rPr>
    </w:lvl>
    <w:lvl w:ilvl="8">
      <w:numFmt w:val="bullet"/>
      <w:lvlText w:val="•"/>
      <w:lvlJc w:val="left"/>
      <w:pPr>
        <w:ind w:left="9204" w:hanging="992"/>
      </w:pPr>
      <w:rPr>
        <w:rFonts w:hint="default"/>
        <w:lang w:val="ro-RO" w:eastAsia="en-US" w:bidi="ar-SA"/>
      </w:rPr>
    </w:lvl>
  </w:abstractNum>
  <w:abstractNum w:abstractNumId="13" w15:restartNumberingAfterBreak="0">
    <w:nsid w:val="61500DDD"/>
    <w:multiLevelType w:val="hybridMultilevel"/>
    <w:tmpl w:val="34D8A95A"/>
    <w:lvl w:ilvl="0" w:tplc="04090017">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15:restartNumberingAfterBreak="0">
    <w:nsid w:val="681E1AD8"/>
    <w:multiLevelType w:val="hybridMultilevel"/>
    <w:tmpl w:val="D0361E24"/>
    <w:lvl w:ilvl="0" w:tplc="201C5906">
      <w:start w:val="1"/>
      <w:numFmt w:val="lowerLetter"/>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486423"/>
    <w:multiLevelType w:val="hybridMultilevel"/>
    <w:tmpl w:val="0170A2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F5576C"/>
    <w:multiLevelType w:val="hybridMultilevel"/>
    <w:tmpl w:val="6588ABDC"/>
    <w:lvl w:ilvl="0" w:tplc="A4CCD1A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4115AF"/>
    <w:multiLevelType w:val="hybridMultilevel"/>
    <w:tmpl w:val="16CCCF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0"/>
  </w:num>
  <w:num w:numId="4">
    <w:abstractNumId w:val="11"/>
  </w:num>
  <w:num w:numId="5">
    <w:abstractNumId w:val="12"/>
  </w:num>
  <w:num w:numId="6">
    <w:abstractNumId w:val="6"/>
  </w:num>
  <w:num w:numId="7">
    <w:abstractNumId w:val="13"/>
  </w:num>
  <w:num w:numId="8">
    <w:abstractNumId w:val="16"/>
  </w:num>
  <w:num w:numId="9">
    <w:abstractNumId w:val="5"/>
  </w:num>
  <w:num w:numId="10">
    <w:abstractNumId w:val="15"/>
  </w:num>
  <w:num w:numId="11">
    <w:abstractNumId w:val="17"/>
  </w:num>
  <w:num w:numId="12">
    <w:abstractNumId w:val="1"/>
  </w:num>
  <w:num w:numId="13">
    <w:abstractNumId w:val="10"/>
  </w:num>
  <w:num w:numId="14">
    <w:abstractNumId w:val="2"/>
  </w:num>
  <w:num w:numId="15">
    <w:abstractNumId w:val="3"/>
  </w:num>
  <w:num w:numId="16">
    <w:abstractNumId w:val="8"/>
  </w:num>
  <w:num w:numId="17">
    <w:abstractNumId w:val="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567"/>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3AB"/>
    <w:rsid w:val="00017298"/>
    <w:rsid w:val="00023DAF"/>
    <w:rsid w:val="000473CC"/>
    <w:rsid w:val="00056E40"/>
    <w:rsid w:val="0006475F"/>
    <w:rsid w:val="00077F79"/>
    <w:rsid w:val="00081C5F"/>
    <w:rsid w:val="000933AE"/>
    <w:rsid w:val="00093C86"/>
    <w:rsid w:val="000A44D4"/>
    <w:rsid w:val="000B6057"/>
    <w:rsid w:val="000B61A6"/>
    <w:rsid w:val="000E28FC"/>
    <w:rsid w:val="000F1A2F"/>
    <w:rsid w:val="001161E2"/>
    <w:rsid w:val="00160982"/>
    <w:rsid w:val="00167F49"/>
    <w:rsid w:val="001771B3"/>
    <w:rsid w:val="00187111"/>
    <w:rsid w:val="001A2584"/>
    <w:rsid w:val="001E5BE2"/>
    <w:rsid w:val="001F1102"/>
    <w:rsid w:val="001F79AA"/>
    <w:rsid w:val="00202848"/>
    <w:rsid w:val="002206F8"/>
    <w:rsid w:val="002302B9"/>
    <w:rsid w:val="00241EBA"/>
    <w:rsid w:val="00251419"/>
    <w:rsid w:val="002866D6"/>
    <w:rsid w:val="0029108D"/>
    <w:rsid w:val="00294530"/>
    <w:rsid w:val="002C1CCA"/>
    <w:rsid w:val="002E2440"/>
    <w:rsid w:val="00317708"/>
    <w:rsid w:val="00327F59"/>
    <w:rsid w:val="003A16A6"/>
    <w:rsid w:val="003B27BF"/>
    <w:rsid w:val="003C68F2"/>
    <w:rsid w:val="00434063"/>
    <w:rsid w:val="00447685"/>
    <w:rsid w:val="004B6D4D"/>
    <w:rsid w:val="004B7444"/>
    <w:rsid w:val="004E5051"/>
    <w:rsid w:val="004F28E5"/>
    <w:rsid w:val="004F6779"/>
    <w:rsid w:val="00533BC9"/>
    <w:rsid w:val="005657A1"/>
    <w:rsid w:val="005849D9"/>
    <w:rsid w:val="005C0A6B"/>
    <w:rsid w:val="005E4F00"/>
    <w:rsid w:val="005F43AB"/>
    <w:rsid w:val="006106CE"/>
    <w:rsid w:val="00641025"/>
    <w:rsid w:val="00650080"/>
    <w:rsid w:val="00661063"/>
    <w:rsid w:val="00666536"/>
    <w:rsid w:val="006B12E5"/>
    <w:rsid w:val="006B3FD0"/>
    <w:rsid w:val="006F4A49"/>
    <w:rsid w:val="00707A3D"/>
    <w:rsid w:val="00791FEB"/>
    <w:rsid w:val="007D2F61"/>
    <w:rsid w:val="00826BA6"/>
    <w:rsid w:val="00842BFF"/>
    <w:rsid w:val="008550EB"/>
    <w:rsid w:val="00882A66"/>
    <w:rsid w:val="008929D5"/>
    <w:rsid w:val="00940ABD"/>
    <w:rsid w:val="00961DF6"/>
    <w:rsid w:val="009F659B"/>
    <w:rsid w:val="00A27B7E"/>
    <w:rsid w:val="00A45FB2"/>
    <w:rsid w:val="00AB0BAC"/>
    <w:rsid w:val="00AD01D0"/>
    <w:rsid w:val="00B038FF"/>
    <w:rsid w:val="00B06352"/>
    <w:rsid w:val="00B22A30"/>
    <w:rsid w:val="00B24801"/>
    <w:rsid w:val="00B506A2"/>
    <w:rsid w:val="00B51A20"/>
    <w:rsid w:val="00B5690E"/>
    <w:rsid w:val="00B94FC9"/>
    <w:rsid w:val="00BA1446"/>
    <w:rsid w:val="00BB697F"/>
    <w:rsid w:val="00C43B9F"/>
    <w:rsid w:val="00C85D27"/>
    <w:rsid w:val="00CB617F"/>
    <w:rsid w:val="00D413AD"/>
    <w:rsid w:val="00D47D8D"/>
    <w:rsid w:val="00D739CB"/>
    <w:rsid w:val="00DD4887"/>
    <w:rsid w:val="00DF69C4"/>
    <w:rsid w:val="00E04FD6"/>
    <w:rsid w:val="00E13489"/>
    <w:rsid w:val="00E17978"/>
    <w:rsid w:val="00E7508E"/>
    <w:rsid w:val="00EC3A3B"/>
    <w:rsid w:val="00F47BFE"/>
    <w:rsid w:val="00F6559E"/>
    <w:rsid w:val="00F70CB4"/>
    <w:rsid w:val="00F746A9"/>
    <w:rsid w:val="00F77549"/>
    <w:rsid w:val="00F8129E"/>
    <w:rsid w:val="00F81CDD"/>
    <w:rsid w:val="00F869B7"/>
    <w:rsid w:val="00FB4057"/>
    <w:rsid w:val="00FC2DA1"/>
    <w:rsid w:val="00FD1A3E"/>
    <w:rsid w:val="00FD71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694A9"/>
  <w15:docId w15:val="{8F02DDE9-7537-46BE-895E-1E35A4D36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pPr>
      <w:spacing w:after="0" w:line="570" w:lineRule="atLeast"/>
      <w:jc w:val="both"/>
      <w:outlineLvl w:val="0"/>
    </w:pPr>
    <w:rPr>
      <w:rFonts w:ascii="Cambria" w:hAnsi="Cambria" w:cs="Times New Roman"/>
      <w:color w:val="2A76A7"/>
      <w:kern w:val="36"/>
      <w:sz w:val="32"/>
      <w:szCs w:val="32"/>
    </w:rPr>
  </w:style>
  <w:style w:type="paragraph" w:styleId="Heading3">
    <w:name w:val="heading 3"/>
    <w:basedOn w:val="Normal"/>
    <w:link w:val="Heading3Char"/>
    <w:uiPriority w:val="9"/>
    <w:qFormat/>
    <w:pPr>
      <w:spacing w:after="0" w:line="240" w:lineRule="auto"/>
      <w:jc w:val="both"/>
      <w:outlineLvl w:val="2"/>
    </w:pPr>
    <w:rPr>
      <w:rFonts w:ascii="Times New Roman" w:hAnsi="Times New Roman" w:cs="Times New Roman"/>
      <w:sz w:val="24"/>
      <w:szCs w:val="24"/>
    </w:rPr>
  </w:style>
  <w:style w:type="paragraph" w:styleId="Heading4">
    <w:name w:val="heading 4"/>
    <w:basedOn w:val="Normal"/>
    <w:link w:val="Heading4Char"/>
    <w:uiPriority w:val="9"/>
    <w:qFormat/>
    <w:pPr>
      <w:spacing w:after="0" w:line="240" w:lineRule="auto"/>
      <w:jc w:val="both"/>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mbria" w:hAnsi="Cambria" w:cs="Times New Roman"/>
      <w:color w:val="2A76A7"/>
      <w:kern w:val="36"/>
      <w:sz w:val="32"/>
      <w:szCs w:val="32"/>
    </w:rPr>
  </w:style>
  <w:style w:type="character" w:customStyle="1" w:styleId="Heading3Char">
    <w:name w:val="Heading 3 Char"/>
    <w:basedOn w:val="DefaultParagraphFont"/>
    <w:link w:val="Heading3"/>
    <w:uiPriority w:val="9"/>
    <w:rPr>
      <w:rFonts w:ascii="Times New Roman" w:hAnsi="Times New Roman" w:cs="Times New Roman"/>
      <w:sz w:val="24"/>
      <w:szCs w:val="24"/>
    </w:rPr>
  </w:style>
  <w:style w:type="character" w:customStyle="1" w:styleId="Heading4Char">
    <w:name w:val="Heading 4 Char"/>
    <w:basedOn w:val="DefaultParagraphFont"/>
    <w:link w:val="Heading4"/>
    <w:uiPriority w:val="9"/>
    <w:rPr>
      <w:rFonts w:ascii="Times New Roman" w:hAnsi="Times New Roman" w:cs="Times New Roman"/>
      <w:b/>
      <w:bCs/>
      <w:sz w:val="24"/>
      <w:szCs w:val="24"/>
    </w:rPr>
  </w:style>
  <w:style w:type="character" w:styleId="Hyperlink">
    <w:name w:val="Hyperlink"/>
    <w:basedOn w:val="DefaultParagraphFont"/>
    <w:uiPriority w:val="99"/>
    <w:unhideWhenUsed/>
    <w:rPr>
      <w:color w:val="0000FF"/>
      <w:u w:val="single"/>
    </w:rPr>
  </w:style>
  <w:style w:type="character" w:customStyle="1" w:styleId="js-calendar1">
    <w:name w:val="js-calendar1"/>
    <w:basedOn w:val="DefaultParagraphFont"/>
    <w:rPr>
      <w:b/>
      <w:bCs/>
      <w:color w:val="008000"/>
    </w:rPr>
  </w:style>
  <w:style w:type="paragraph" w:customStyle="1" w:styleId="al">
    <w:name w:val="a_l"/>
    <w:basedOn w:val="Normal"/>
    <w:pPr>
      <w:spacing w:after="0" w:line="240" w:lineRule="auto"/>
      <w:jc w:val="both"/>
    </w:pPr>
    <w:rPr>
      <w:rFonts w:ascii="Times New Roman" w:hAnsi="Times New Roman" w:cs="Times New Roman"/>
      <w:sz w:val="24"/>
      <w:szCs w:val="24"/>
    </w:rPr>
  </w:style>
  <w:style w:type="paragraph" w:styleId="Revision">
    <w:name w:val="Revision"/>
    <w:hidden/>
    <w:uiPriority w:val="99"/>
    <w:semiHidden/>
    <w:rsid w:val="002866D6"/>
    <w:pPr>
      <w:spacing w:after="0" w:line="240" w:lineRule="auto"/>
    </w:pPr>
  </w:style>
  <w:style w:type="paragraph" w:styleId="BalloonText">
    <w:name w:val="Balloon Text"/>
    <w:basedOn w:val="Normal"/>
    <w:link w:val="BalloonTextChar"/>
    <w:uiPriority w:val="99"/>
    <w:semiHidden/>
    <w:unhideWhenUsed/>
    <w:rsid w:val="00286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6D6"/>
    <w:rPr>
      <w:rFonts w:ascii="Tahoma" w:hAnsi="Tahoma" w:cs="Tahoma"/>
      <w:sz w:val="16"/>
      <w:szCs w:val="16"/>
    </w:rPr>
  </w:style>
  <w:style w:type="character" w:styleId="CommentReference">
    <w:name w:val="annotation reference"/>
    <w:basedOn w:val="DefaultParagraphFont"/>
    <w:uiPriority w:val="99"/>
    <w:semiHidden/>
    <w:unhideWhenUsed/>
    <w:rsid w:val="002866D6"/>
    <w:rPr>
      <w:sz w:val="16"/>
      <w:szCs w:val="16"/>
    </w:rPr>
  </w:style>
  <w:style w:type="paragraph" w:styleId="CommentText">
    <w:name w:val="annotation text"/>
    <w:basedOn w:val="Normal"/>
    <w:link w:val="CommentTextChar"/>
    <w:uiPriority w:val="99"/>
    <w:semiHidden/>
    <w:unhideWhenUsed/>
    <w:rsid w:val="002866D6"/>
    <w:pPr>
      <w:spacing w:line="240" w:lineRule="auto"/>
    </w:pPr>
    <w:rPr>
      <w:sz w:val="20"/>
      <w:szCs w:val="20"/>
    </w:rPr>
  </w:style>
  <w:style w:type="character" w:customStyle="1" w:styleId="CommentTextChar">
    <w:name w:val="Comment Text Char"/>
    <w:basedOn w:val="DefaultParagraphFont"/>
    <w:link w:val="CommentText"/>
    <w:uiPriority w:val="99"/>
    <w:semiHidden/>
    <w:rsid w:val="002866D6"/>
    <w:rPr>
      <w:sz w:val="20"/>
      <w:szCs w:val="20"/>
    </w:rPr>
  </w:style>
  <w:style w:type="paragraph" w:styleId="CommentSubject">
    <w:name w:val="annotation subject"/>
    <w:basedOn w:val="CommentText"/>
    <w:next w:val="CommentText"/>
    <w:link w:val="CommentSubjectChar"/>
    <w:uiPriority w:val="99"/>
    <w:semiHidden/>
    <w:unhideWhenUsed/>
    <w:rsid w:val="002866D6"/>
    <w:rPr>
      <w:b/>
      <w:bCs/>
    </w:rPr>
  </w:style>
  <w:style w:type="character" w:customStyle="1" w:styleId="CommentSubjectChar">
    <w:name w:val="Comment Subject Char"/>
    <w:basedOn w:val="CommentTextChar"/>
    <w:link w:val="CommentSubject"/>
    <w:uiPriority w:val="99"/>
    <w:semiHidden/>
    <w:rsid w:val="002866D6"/>
    <w:rPr>
      <w:b/>
      <w:bCs/>
      <w:sz w:val="20"/>
      <w:szCs w:val="20"/>
    </w:rPr>
  </w:style>
  <w:style w:type="paragraph" w:styleId="ListParagraph">
    <w:name w:val="List Paragraph"/>
    <w:basedOn w:val="Normal"/>
    <w:uiPriority w:val="34"/>
    <w:qFormat/>
    <w:rsid w:val="003C68F2"/>
    <w:pPr>
      <w:ind w:left="720"/>
      <w:contextualSpacing/>
    </w:pPr>
  </w:style>
  <w:style w:type="paragraph" w:customStyle="1" w:styleId="TableParagraph">
    <w:name w:val="Table Paragraph"/>
    <w:basedOn w:val="Normal"/>
    <w:uiPriority w:val="1"/>
    <w:qFormat/>
    <w:rsid w:val="001161E2"/>
    <w:pPr>
      <w:widowControl w:val="0"/>
      <w:autoSpaceDE w:val="0"/>
      <w:autoSpaceDN w:val="0"/>
      <w:spacing w:after="0" w:line="240" w:lineRule="auto"/>
    </w:pPr>
    <w:rPr>
      <w:rFonts w:ascii="Calibri" w:eastAsia="Calibri" w:hAnsi="Calibri" w:cs="Calibri"/>
      <w:lang w:val="ro-RO" w:eastAsia="en-US"/>
    </w:rPr>
  </w:style>
  <w:style w:type="paragraph" w:styleId="Header">
    <w:name w:val="header"/>
    <w:basedOn w:val="Normal"/>
    <w:link w:val="HeaderChar"/>
    <w:uiPriority w:val="99"/>
    <w:unhideWhenUsed/>
    <w:rsid w:val="001F11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1102"/>
  </w:style>
  <w:style w:type="paragraph" w:styleId="Footer">
    <w:name w:val="footer"/>
    <w:basedOn w:val="Normal"/>
    <w:link w:val="FooterChar"/>
    <w:uiPriority w:val="99"/>
    <w:unhideWhenUsed/>
    <w:rsid w:val="001F11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1102"/>
  </w:style>
  <w:style w:type="paragraph" w:styleId="Subtitle">
    <w:name w:val="Subtitle"/>
    <w:basedOn w:val="Normal"/>
    <w:next w:val="Normal"/>
    <w:link w:val="SubtitleChar"/>
    <w:uiPriority w:val="11"/>
    <w:qFormat/>
    <w:rsid w:val="001F79AA"/>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1F79AA"/>
    <w:rPr>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04842">
      <w:marLeft w:val="0"/>
      <w:marRight w:val="0"/>
      <w:marTop w:val="0"/>
      <w:marBottom w:val="750"/>
      <w:divBdr>
        <w:top w:val="none" w:sz="0" w:space="0" w:color="auto"/>
        <w:left w:val="none" w:sz="0" w:space="0" w:color="auto"/>
        <w:bottom w:val="none" w:sz="0" w:space="0" w:color="auto"/>
        <w:right w:val="none" w:sz="0" w:space="0" w:color="auto"/>
      </w:divBdr>
    </w:div>
    <w:div w:id="11247339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iliana.butesteanu@ms.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016BA-9FD4-45EE-BF72-B15FC4316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3680</Words>
  <Characters>23633</Characters>
  <Application>Microsoft Office Word</Application>
  <DocSecurity>0</DocSecurity>
  <Lines>908</Lines>
  <Paragraphs>606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Ungurean</dc:creator>
  <cp:lastModifiedBy>Amalia</cp:lastModifiedBy>
  <cp:revision>2</cp:revision>
  <cp:lastPrinted>2023-09-06T15:39:00Z</cp:lastPrinted>
  <dcterms:created xsi:type="dcterms:W3CDTF">2023-09-06T15:53:00Z</dcterms:created>
  <dcterms:modified xsi:type="dcterms:W3CDTF">2023-09-06T15:53:00Z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efe207e8fde932db2b819c127ecb42b6b633486124cdb8347467513fbe1dcd89</vt:lpwstr>
  </property>
</Properties>
</file>