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7FB2D" w14:textId="77777777" w:rsidR="001238E7" w:rsidRPr="002F0D89" w:rsidRDefault="007A3008" w:rsidP="00BD7846">
      <w:pPr>
        <w:jc w:val="center"/>
        <w:rPr>
          <w:rFonts w:ascii="Times New Roman" w:hAnsi="Times New Roman" w:cs="Times New Roman"/>
          <w:b/>
          <w:sz w:val="24"/>
          <w:szCs w:val="24"/>
        </w:rPr>
      </w:pPr>
      <w:bookmarkStart w:id="0" w:name="_GoBack"/>
      <w:bookmarkEnd w:id="0"/>
      <w:r w:rsidRPr="002F0D89">
        <w:rPr>
          <w:rFonts w:ascii="Times New Roman" w:hAnsi="Times New Roman" w:cs="Times New Roman"/>
          <w:b/>
          <w:sz w:val="24"/>
          <w:szCs w:val="24"/>
        </w:rPr>
        <w:softHyphen/>
      </w:r>
      <w:r w:rsidRPr="002F0D89">
        <w:rPr>
          <w:rFonts w:ascii="Times New Roman" w:hAnsi="Times New Roman" w:cs="Times New Roman"/>
          <w:b/>
          <w:sz w:val="24"/>
          <w:szCs w:val="24"/>
        </w:rPr>
        <w:softHyphen/>
      </w:r>
      <w:r w:rsidRPr="002F0D89">
        <w:rPr>
          <w:rFonts w:ascii="Times New Roman" w:hAnsi="Times New Roman" w:cs="Times New Roman"/>
          <w:b/>
          <w:sz w:val="24"/>
          <w:szCs w:val="24"/>
        </w:rPr>
        <w:softHyphen/>
      </w:r>
      <w:r w:rsidRPr="002F0D89">
        <w:rPr>
          <w:rFonts w:ascii="Times New Roman" w:hAnsi="Times New Roman" w:cs="Times New Roman"/>
          <w:b/>
          <w:sz w:val="24"/>
          <w:szCs w:val="24"/>
        </w:rPr>
        <w:softHyphen/>
      </w:r>
      <w:r w:rsidRPr="002F0D89">
        <w:rPr>
          <w:rFonts w:ascii="Times New Roman" w:hAnsi="Times New Roman" w:cs="Times New Roman"/>
          <w:b/>
          <w:sz w:val="24"/>
          <w:szCs w:val="24"/>
        </w:rPr>
        <w:softHyphen/>
      </w:r>
      <w:r w:rsidR="0060415E" w:rsidRPr="002F0D89">
        <w:rPr>
          <w:rFonts w:ascii="Times New Roman" w:hAnsi="Times New Roman" w:cs="Times New Roman"/>
          <w:b/>
          <w:sz w:val="24"/>
          <w:szCs w:val="24"/>
        </w:rPr>
        <w:t>MINISTERUL SĂNĂTĂȚII</w:t>
      </w:r>
    </w:p>
    <w:p w14:paraId="72CBD652" w14:textId="77777777" w:rsidR="00154204" w:rsidRPr="002F0D89" w:rsidRDefault="00154204" w:rsidP="00154204">
      <w:pPr>
        <w:tabs>
          <w:tab w:val="left" w:pos="567"/>
        </w:tabs>
        <w:jc w:val="center"/>
        <w:rPr>
          <w:rFonts w:ascii="Times New Roman" w:hAnsi="Times New Roman" w:cs="Times New Roman"/>
          <w:b/>
          <w:sz w:val="24"/>
          <w:szCs w:val="24"/>
        </w:rPr>
      </w:pPr>
    </w:p>
    <w:p w14:paraId="10E9F3FD" w14:textId="77777777" w:rsidR="0060415E" w:rsidRPr="002F0D89" w:rsidRDefault="00154204" w:rsidP="0060415E">
      <w:pPr>
        <w:jc w:val="center"/>
        <w:rPr>
          <w:rFonts w:ascii="Times New Roman" w:hAnsi="Times New Roman" w:cs="Times New Roman"/>
          <w:b/>
          <w:sz w:val="25"/>
          <w:szCs w:val="25"/>
        </w:rPr>
      </w:pPr>
      <w:r w:rsidRPr="002F0D89">
        <w:rPr>
          <w:rFonts w:ascii="Times New Roman" w:hAnsi="Times New Roman" w:cs="Times New Roman"/>
          <w:b/>
          <w:sz w:val="25"/>
          <w:szCs w:val="25"/>
        </w:rPr>
        <w:t>O</w:t>
      </w:r>
      <w:r w:rsidR="0060415E" w:rsidRPr="002F0D89">
        <w:rPr>
          <w:rFonts w:ascii="Times New Roman" w:hAnsi="Times New Roman" w:cs="Times New Roman"/>
          <w:b/>
          <w:sz w:val="25"/>
          <w:szCs w:val="25"/>
        </w:rPr>
        <w:t>RDIN</w:t>
      </w:r>
    </w:p>
    <w:p w14:paraId="7A41EF79" w14:textId="77777777" w:rsidR="00631FBD" w:rsidRPr="002F0D89" w:rsidRDefault="001876C1" w:rsidP="005F35E7">
      <w:pPr>
        <w:pStyle w:val="rvps1"/>
        <w:shd w:val="clear" w:color="auto" w:fill="FFFFFF"/>
        <w:spacing w:before="0" w:beforeAutospacing="0" w:after="0" w:afterAutospacing="0" w:line="276" w:lineRule="auto"/>
        <w:jc w:val="center"/>
        <w:rPr>
          <w:b/>
          <w:bCs/>
          <w:shd w:val="clear" w:color="auto" w:fill="FFFFFF"/>
          <w:lang w:val="it-IT"/>
        </w:rPr>
      </w:pPr>
      <w:r w:rsidRPr="002F0D89">
        <w:rPr>
          <w:b/>
          <w:bCs/>
          <w:shd w:val="clear" w:color="auto" w:fill="FFFFFF"/>
          <w:lang w:val="it-IT"/>
        </w:rPr>
        <w:t xml:space="preserve">pentru modificarea şi completarea </w:t>
      </w:r>
      <w:r w:rsidR="005F35E7" w:rsidRPr="002F0D89">
        <w:rPr>
          <w:b/>
          <w:bCs/>
          <w:shd w:val="clear" w:color="auto" w:fill="FFFFFF"/>
          <w:lang w:val="it-IT"/>
        </w:rPr>
        <w:t>Anexei la Ordinul ministrului s</w:t>
      </w:r>
      <w:r w:rsidR="005F35E7" w:rsidRPr="002F0D89">
        <w:rPr>
          <w:b/>
          <w:bCs/>
          <w:shd w:val="clear" w:color="auto" w:fill="FFFFFF"/>
          <w:lang w:val="ro-RO"/>
        </w:rPr>
        <w:t xml:space="preserve">ănătății nr. 368/2017 </w:t>
      </w:r>
      <w:r w:rsidR="005F35E7" w:rsidRPr="002F0D89">
        <w:rPr>
          <w:b/>
          <w:bCs/>
          <w:shd w:val="clear" w:color="auto" w:fill="FFFFFF"/>
          <w:lang w:val="it-IT"/>
        </w:rPr>
        <w:t>pentru aprobarea Normelor privind modul de calcul şi procedura de aprobare a preţurilor maximale ale medicamentelor de uz uman</w:t>
      </w:r>
    </w:p>
    <w:p w14:paraId="4E8CE87F" w14:textId="77777777" w:rsidR="005F35E7" w:rsidRPr="002F0D89" w:rsidRDefault="005F35E7" w:rsidP="005F35E7">
      <w:pPr>
        <w:pStyle w:val="rvps1"/>
        <w:shd w:val="clear" w:color="auto" w:fill="FFFFFF"/>
        <w:spacing w:before="0" w:beforeAutospacing="0" w:after="0" w:afterAutospacing="0" w:line="276" w:lineRule="auto"/>
        <w:jc w:val="center"/>
        <w:rPr>
          <w:lang w:val="it-IT"/>
        </w:rPr>
      </w:pPr>
    </w:p>
    <w:p w14:paraId="0EC02D93" w14:textId="6FA7F001" w:rsidR="0060415E" w:rsidRPr="002F0D89" w:rsidRDefault="0060415E" w:rsidP="00154204">
      <w:pPr>
        <w:spacing w:after="0"/>
        <w:ind w:firstLine="567"/>
        <w:jc w:val="both"/>
        <w:rPr>
          <w:rFonts w:ascii="Times New Roman" w:hAnsi="Times New Roman" w:cs="Times New Roman"/>
          <w:sz w:val="24"/>
          <w:szCs w:val="24"/>
        </w:rPr>
      </w:pPr>
      <w:r w:rsidRPr="002F0D89">
        <w:rPr>
          <w:rFonts w:ascii="Times New Roman" w:hAnsi="Times New Roman" w:cs="Times New Roman"/>
          <w:sz w:val="24"/>
          <w:szCs w:val="24"/>
        </w:rPr>
        <w:t>Văzând Referatul de aprobare nr.</w:t>
      </w:r>
      <w:r w:rsidR="00AA356E">
        <w:rPr>
          <w:rFonts w:ascii="Times New Roman" w:hAnsi="Times New Roman" w:cs="Times New Roman"/>
          <w:sz w:val="24"/>
          <w:szCs w:val="24"/>
        </w:rPr>
        <w:t xml:space="preserve"> </w:t>
      </w:r>
      <w:r w:rsidR="001A70DB" w:rsidRPr="002F0D89">
        <w:rPr>
          <w:rFonts w:ascii="Times New Roman" w:hAnsi="Times New Roman" w:cs="Times New Roman"/>
          <w:sz w:val="24"/>
          <w:szCs w:val="24"/>
        </w:rPr>
        <w:t>........</w:t>
      </w:r>
      <w:r w:rsidR="003F59AA" w:rsidRPr="002F0D89">
        <w:rPr>
          <w:rFonts w:ascii="Times New Roman" w:hAnsi="Times New Roman" w:cs="Times New Roman"/>
          <w:sz w:val="24"/>
          <w:szCs w:val="24"/>
        </w:rPr>
        <w:t>.</w:t>
      </w:r>
      <w:r w:rsidR="00D63694" w:rsidRPr="002F0D89">
        <w:rPr>
          <w:rFonts w:ascii="Times New Roman" w:hAnsi="Times New Roman" w:cs="Times New Roman"/>
          <w:sz w:val="24"/>
          <w:szCs w:val="24"/>
        </w:rPr>
        <w:t>.....</w:t>
      </w:r>
      <w:r w:rsidR="003F59AA" w:rsidRPr="002F0D89">
        <w:rPr>
          <w:rFonts w:ascii="Times New Roman" w:hAnsi="Times New Roman" w:cs="Times New Roman"/>
          <w:sz w:val="24"/>
          <w:szCs w:val="24"/>
        </w:rPr>
        <w:t>......</w:t>
      </w:r>
      <w:r w:rsidR="001A70DB" w:rsidRPr="002F0D89">
        <w:rPr>
          <w:rFonts w:ascii="Times New Roman" w:hAnsi="Times New Roman" w:cs="Times New Roman"/>
          <w:sz w:val="24"/>
          <w:szCs w:val="24"/>
        </w:rPr>
        <w:t>.../202</w:t>
      </w:r>
      <w:r w:rsidR="001876C1" w:rsidRPr="002F0D89">
        <w:rPr>
          <w:rFonts w:ascii="Times New Roman" w:hAnsi="Times New Roman" w:cs="Times New Roman"/>
          <w:sz w:val="24"/>
          <w:szCs w:val="24"/>
        </w:rPr>
        <w:t>4</w:t>
      </w:r>
      <w:r w:rsidR="00B13CB4" w:rsidRPr="002F0D89">
        <w:rPr>
          <w:rFonts w:ascii="Times New Roman" w:hAnsi="Times New Roman" w:cs="Times New Roman"/>
          <w:sz w:val="24"/>
          <w:szCs w:val="24"/>
        </w:rPr>
        <w:t xml:space="preserve"> al Direcției </w:t>
      </w:r>
      <w:r w:rsidR="00A82979" w:rsidRPr="002F0D89">
        <w:rPr>
          <w:rFonts w:ascii="Times New Roman" w:hAnsi="Times New Roman" w:cs="Times New Roman"/>
          <w:sz w:val="24"/>
          <w:szCs w:val="24"/>
        </w:rPr>
        <w:t xml:space="preserve">farmaceutică și dispozitive medicale </w:t>
      </w:r>
      <w:r w:rsidR="009C6932" w:rsidRPr="002F0D89">
        <w:rPr>
          <w:rFonts w:ascii="Times New Roman" w:hAnsi="Times New Roman" w:cs="Times New Roman"/>
          <w:sz w:val="24"/>
          <w:szCs w:val="24"/>
        </w:rPr>
        <w:t>din cadrul Ministerului Sănătăţii</w:t>
      </w:r>
      <w:r w:rsidR="00FE71CC" w:rsidRPr="002F0D89">
        <w:rPr>
          <w:rFonts w:ascii="Times New Roman" w:hAnsi="Times New Roman" w:cs="Times New Roman"/>
          <w:sz w:val="24"/>
          <w:szCs w:val="24"/>
        </w:rPr>
        <w:t>,</w:t>
      </w:r>
    </w:p>
    <w:p w14:paraId="7DA12748" w14:textId="77777777" w:rsidR="002B5F91" w:rsidRPr="002F0D89" w:rsidRDefault="00B13CB4" w:rsidP="00154204">
      <w:pPr>
        <w:spacing w:after="0"/>
        <w:ind w:firstLine="567"/>
        <w:jc w:val="both"/>
        <w:rPr>
          <w:rFonts w:ascii="Times New Roman" w:hAnsi="Times New Roman" w:cs="Times New Roman"/>
          <w:sz w:val="24"/>
          <w:szCs w:val="24"/>
        </w:rPr>
      </w:pPr>
      <w:r w:rsidRPr="002F0D89">
        <w:rPr>
          <w:rFonts w:ascii="Times New Roman" w:hAnsi="Times New Roman" w:cs="Times New Roman"/>
          <w:sz w:val="24"/>
          <w:szCs w:val="24"/>
        </w:rPr>
        <w:t>a</w:t>
      </w:r>
      <w:r w:rsidR="0060415E" w:rsidRPr="002F0D89">
        <w:rPr>
          <w:rFonts w:ascii="Times New Roman" w:hAnsi="Times New Roman" w:cs="Times New Roman"/>
          <w:sz w:val="24"/>
          <w:szCs w:val="24"/>
        </w:rPr>
        <w:t xml:space="preserve">vând în vedere prevederile art. 890 din Legea nr. 95/2006 privind reforma în domeniul sănătății, republicată, cu modificările </w:t>
      </w:r>
      <w:r w:rsidR="009C6932" w:rsidRPr="002F0D89">
        <w:rPr>
          <w:rFonts w:ascii="Times New Roman" w:hAnsi="Times New Roman" w:cs="Times New Roman"/>
          <w:sz w:val="24"/>
          <w:szCs w:val="24"/>
        </w:rPr>
        <w:t xml:space="preserve">şi completările </w:t>
      </w:r>
      <w:r w:rsidR="0060415E" w:rsidRPr="002F0D89">
        <w:rPr>
          <w:rFonts w:ascii="Times New Roman" w:hAnsi="Times New Roman" w:cs="Times New Roman"/>
          <w:sz w:val="24"/>
          <w:szCs w:val="24"/>
        </w:rPr>
        <w:t>ulterioare</w:t>
      </w:r>
      <w:r w:rsidR="008F65CF" w:rsidRPr="002F0D89">
        <w:rPr>
          <w:rFonts w:ascii="Times New Roman" w:hAnsi="Times New Roman" w:cs="Times New Roman"/>
          <w:sz w:val="24"/>
          <w:szCs w:val="24"/>
        </w:rPr>
        <w:t>,</w:t>
      </w:r>
    </w:p>
    <w:p w14:paraId="2A6CEEEB" w14:textId="77777777" w:rsidR="001238E7" w:rsidRPr="002F0D89" w:rsidRDefault="00B13CB4" w:rsidP="00154204">
      <w:pPr>
        <w:spacing w:after="0"/>
        <w:ind w:firstLine="567"/>
        <w:jc w:val="both"/>
        <w:rPr>
          <w:rFonts w:ascii="Times New Roman" w:hAnsi="Times New Roman" w:cs="Times New Roman"/>
          <w:sz w:val="24"/>
          <w:szCs w:val="24"/>
        </w:rPr>
      </w:pPr>
      <w:r w:rsidRPr="002F0D89">
        <w:rPr>
          <w:rFonts w:ascii="Times New Roman" w:hAnsi="Times New Roman" w:cs="Times New Roman"/>
          <w:sz w:val="24"/>
          <w:szCs w:val="24"/>
        </w:rPr>
        <w:t>î</w:t>
      </w:r>
      <w:r w:rsidR="0060415E" w:rsidRPr="002F0D89">
        <w:rPr>
          <w:rFonts w:ascii="Times New Roman" w:hAnsi="Times New Roman" w:cs="Times New Roman"/>
          <w:sz w:val="24"/>
          <w:szCs w:val="24"/>
        </w:rPr>
        <w:t>n temeiul art. 7 alin. (4) din Hotărârea Guvernului nr. 144/2010 privind organizarea și funcționarea Ministerului Sănătății, cu modificările și completările ulterioare,</w:t>
      </w:r>
    </w:p>
    <w:p w14:paraId="3016674B" w14:textId="77777777" w:rsidR="00D63694" w:rsidRPr="002F0D89" w:rsidRDefault="00D63694" w:rsidP="00154204">
      <w:pPr>
        <w:spacing w:after="0"/>
        <w:ind w:firstLine="340"/>
        <w:jc w:val="both"/>
        <w:rPr>
          <w:rFonts w:ascii="Times New Roman" w:hAnsi="Times New Roman" w:cs="Times New Roman"/>
          <w:sz w:val="24"/>
          <w:szCs w:val="24"/>
        </w:rPr>
      </w:pPr>
    </w:p>
    <w:p w14:paraId="66856B61" w14:textId="77777777" w:rsidR="0060415E" w:rsidRPr="002F0D89" w:rsidRDefault="0060415E" w:rsidP="00154204">
      <w:pPr>
        <w:spacing w:after="0"/>
        <w:rPr>
          <w:rFonts w:ascii="Times New Roman" w:hAnsi="Times New Roman" w:cs="Times New Roman"/>
          <w:b/>
          <w:sz w:val="24"/>
          <w:szCs w:val="24"/>
          <w:lang w:val="it-IT"/>
        </w:rPr>
      </w:pPr>
      <w:r w:rsidRPr="002F0D89">
        <w:rPr>
          <w:rFonts w:ascii="Times New Roman" w:hAnsi="Times New Roman" w:cs="Times New Roman"/>
          <w:b/>
          <w:sz w:val="24"/>
          <w:szCs w:val="24"/>
        </w:rPr>
        <w:t>ministrul sănătății emite următorul</w:t>
      </w:r>
      <w:r w:rsidR="005F2D83" w:rsidRPr="002F0D89">
        <w:rPr>
          <w:rFonts w:ascii="Times New Roman" w:hAnsi="Times New Roman" w:cs="Times New Roman"/>
          <w:b/>
          <w:sz w:val="24"/>
          <w:szCs w:val="24"/>
        </w:rPr>
        <w:t xml:space="preserve"> ordin</w:t>
      </w:r>
      <w:r w:rsidR="005F2D83" w:rsidRPr="002F0D89">
        <w:rPr>
          <w:rFonts w:ascii="Times New Roman" w:hAnsi="Times New Roman" w:cs="Times New Roman"/>
          <w:b/>
          <w:sz w:val="24"/>
          <w:szCs w:val="24"/>
          <w:lang w:val="it-IT"/>
        </w:rPr>
        <w:t>:</w:t>
      </w:r>
    </w:p>
    <w:p w14:paraId="27755EDA" w14:textId="77777777" w:rsidR="003D6C25" w:rsidRPr="002F0D89" w:rsidRDefault="003D6C25" w:rsidP="005F35E7">
      <w:pPr>
        <w:spacing w:after="0"/>
        <w:ind w:firstLine="340"/>
        <w:jc w:val="both"/>
        <w:rPr>
          <w:rFonts w:ascii="Times New Roman" w:hAnsi="Times New Roman" w:cs="Times New Roman"/>
          <w:b/>
          <w:sz w:val="24"/>
          <w:szCs w:val="24"/>
        </w:rPr>
      </w:pPr>
    </w:p>
    <w:p w14:paraId="5CC49946" w14:textId="77777777" w:rsidR="00C05E20" w:rsidRPr="002F0D89" w:rsidRDefault="00110D35" w:rsidP="005F35E7">
      <w:pPr>
        <w:pStyle w:val="rvps1"/>
        <w:shd w:val="clear" w:color="auto" w:fill="FFFFFF"/>
        <w:spacing w:before="0" w:beforeAutospacing="0" w:after="0" w:afterAutospacing="0" w:line="276" w:lineRule="auto"/>
        <w:ind w:firstLine="360"/>
        <w:jc w:val="both"/>
        <w:rPr>
          <w:rStyle w:val="rvts2"/>
          <w:bdr w:val="none" w:sz="0" w:space="0" w:color="auto" w:frame="1"/>
          <w:shd w:val="clear" w:color="auto" w:fill="FFFFFF"/>
          <w:lang w:val="it-IT"/>
        </w:rPr>
      </w:pPr>
      <w:r w:rsidRPr="002F0D89">
        <w:rPr>
          <w:rStyle w:val="rvts5"/>
          <w:b/>
          <w:bCs/>
          <w:bdr w:val="none" w:sz="0" w:space="0" w:color="auto" w:frame="1"/>
          <w:shd w:val="clear" w:color="auto" w:fill="FFFFFF"/>
          <w:lang w:val="it-IT"/>
        </w:rPr>
        <w:t>Art. I - </w:t>
      </w:r>
      <w:r w:rsidR="005F35E7" w:rsidRPr="002F0D89">
        <w:rPr>
          <w:shd w:val="clear" w:color="auto" w:fill="FFFFFF"/>
          <w:lang w:val="it-IT"/>
        </w:rPr>
        <w:t>Anexa la Ordinul ministrului s</w:t>
      </w:r>
      <w:r w:rsidR="005F35E7" w:rsidRPr="002F0D89">
        <w:rPr>
          <w:shd w:val="clear" w:color="auto" w:fill="FFFFFF"/>
          <w:lang w:val="ro-RO"/>
        </w:rPr>
        <w:t xml:space="preserve">ănătății nr. 368/2017 </w:t>
      </w:r>
      <w:r w:rsidR="005F35E7" w:rsidRPr="002F0D89">
        <w:rPr>
          <w:shd w:val="clear" w:color="auto" w:fill="FFFFFF"/>
          <w:lang w:val="it-IT"/>
        </w:rPr>
        <w:t>pentru aprobarea Normelor privind modul de calcul şi procedura de aprobare a preţurilor maximale ale medicamentelor de uz uman</w:t>
      </w:r>
      <w:r w:rsidRPr="002F0D89">
        <w:rPr>
          <w:rStyle w:val="rvts2"/>
          <w:bdr w:val="none" w:sz="0" w:space="0" w:color="auto" w:frame="1"/>
          <w:shd w:val="clear" w:color="auto" w:fill="FFFFFF"/>
          <w:lang w:val="it-IT"/>
        </w:rPr>
        <w:t>, publicat în Monitorul Oficial al României, Partea I, nr. 215 din 29 martie 2017, cu modificările şi completările ulterioare, se modifică şi se completează după cum urmează:</w:t>
      </w:r>
    </w:p>
    <w:p w14:paraId="212E1097" w14:textId="77777777" w:rsidR="00626058" w:rsidRPr="002F0D89" w:rsidRDefault="00626058" w:rsidP="00BB4D7F">
      <w:pPr>
        <w:tabs>
          <w:tab w:val="left" w:pos="0"/>
          <w:tab w:val="left" w:pos="284"/>
        </w:tabs>
        <w:spacing w:after="0"/>
        <w:jc w:val="both"/>
        <w:rPr>
          <w:rStyle w:val="rvts2"/>
          <w:rFonts w:ascii="Times New Roman" w:hAnsi="Times New Roman" w:cs="Times New Roman"/>
          <w:sz w:val="24"/>
          <w:szCs w:val="24"/>
          <w:bdr w:val="none" w:sz="0" w:space="0" w:color="auto" w:frame="1"/>
          <w:shd w:val="clear" w:color="auto" w:fill="FFFFFF"/>
        </w:rPr>
      </w:pPr>
    </w:p>
    <w:p w14:paraId="100B73DB" w14:textId="77777777" w:rsidR="00F12D7E" w:rsidRPr="002F0D89" w:rsidRDefault="00F12D7E" w:rsidP="00BB4D7F">
      <w:pPr>
        <w:pStyle w:val="ListParagraph"/>
        <w:numPr>
          <w:ilvl w:val="0"/>
          <w:numId w:val="23"/>
        </w:numPr>
        <w:spacing w:after="0"/>
        <w:ind w:left="0" w:firstLine="360"/>
        <w:jc w:val="both"/>
        <w:rPr>
          <w:rStyle w:val="rvts8"/>
          <w:rFonts w:ascii="Times New Roman" w:hAnsi="Times New Roman" w:cs="Times New Roman"/>
          <w:b/>
          <w:sz w:val="24"/>
          <w:szCs w:val="24"/>
          <w:bdr w:val="none" w:sz="0" w:space="0" w:color="auto" w:frame="1"/>
          <w:shd w:val="clear" w:color="auto" w:fill="FFFFFF"/>
          <w:lang w:val="it-IT"/>
        </w:rPr>
      </w:pPr>
      <w:r w:rsidRPr="002F0D89">
        <w:rPr>
          <w:rStyle w:val="rvts8"/>
          <w:rFonts w:ascii="Times New Roman" w:hAnsi="Times New Roman" w:cs="Times New Roman"/>
          <w:b/>
          <w:sz w:val="24"/>
          <w:szCs w:val="24"/>
          <w:bdr w:val="none" w:sz="0" w:space="0" w:color="auto" w:frame="1"/>
          <w:shd w:val="clear" w:color="auto" w:fill="FFFFFF"/>
        </w:rPr>
        <w:t>La articolul 3, alineatul (1) după lit. h</w:t>
      </w:r>
      <w:r w:rsidRPr="002F0D89">
        <w:rPr>
          <w:rStyle w:val="rvts8"/>
          <w:rFonts w:ascii="Times New Roman" w:hAnsi="Times New Roman" w:cs="Times New Roman"/>
          <w:b/>
          <w:sz w:val="24"/>
          <w:szCs w:val="24"/>
          <w:bdr w:val="none" w:sz="0" w:space="0" w:color="auto" w:frame="1"/>
          <w:shd w:val="clear" w:color="auto" w:fill="FFFFFF"/>
          <w:vertAlign w:val="superscript"/>
        </w:rPr>
        <w:t>3</w:t>
      </w:r>
      <w:r w:rsidRPr="002F0D89">
        <w:rPr>
          <w:rStyle w:val="rvts8"/>
          <w:rFonts w:ascii="Times New Roman" w:hAnsi="Times New Roman" w:cs="Times New Roman"/>
          <w:b/>
          <w:sz w:val="24"/>
          <w:szCs w:val="24"/>
          <w:bdr w:val="none" w:sz="0" w:space="0" w:color="auto" w:frame="1"/>
          <w:shd w:val="clear" w:color="auto" w:fill="FFFFFF"/>
        </w:rPr>
        <w:t>) se introduce o nouă literă, litera h</w:t>
      </w:r>
      <w:r w:rsidRPr="002F0D89">
        <w:rPr>
          <w:rStyle w:val="rvts8"/>
          <w:rFonts w:ascii="Times New Roman" w:hAnsi="Times New Roman" w:cs="Times New Roman"/>
          <w:b/>
          <w:sz w:val="24"/>
          <w:szCs w:val="24"/>
          <w:bdr w:val="none" w:sz="0" w:space="0" w:color="auto" w:frame="1"/>
          <w:shd w:val="clear" w:color="auto" w:fill="FFFFFF"/>
          <w:vertAlign w:val="superscript"/>
        </w:rPr>
        <w:t>4</w:t>
      </w:r>
      <w:r w:rsidRPr="002F0D89">
        <w:rPr>
          <w:rStyle w:val="rvts8"/>
          <w:rFonts w:ascii="Times New Roman" w:hAnsi="Times New Roman" w:cs="Times New Roman"/>
          <w:b/>
          <w:sz w:val="24"/>
          <w:szCs w:val="24"/>
          <w:bdr w:val="none" w:sz="0" w:space="0" w:color="auto" w:frame="1"/>
          <w:shd w:val="clear" w:color="auto" w:fill="FFFFFF"/>
        </w:rPr>
        <w:t>) cu următorul cuprins</w:t>
      </w:r>
      <w:r w:rsidRPr="002F0D89">
        <w:rPr>
          <w:rStyle w:val="rvts8"/>
          <w:rFonts w:ascii="Times New Roman" w:hAnsi="Times New Roman" w:cs="Times New Roman"/>
          <w:b/>
          <w:sz w:val="24"/>
          <w:szCs w:val="24"/>
          <w:bdr w:val="none" w:sz="0" w:space="0" w:color="auto" w:frame="1"/>
          <w:shd w:val="clear" w:color="auto" w:fill="FFFFFF"/>
          <w:lang w:val="it-IT"/>
        </w:rPr>
        <w:t>:</w:t>
      </w:r>
    </w:p>
    <w:p w14:paraId="4AC72948" w14:textId="3A08EB97" w:rsidR="00F24016" w:rsidRPr="00F24016" w:rsidRDefault="00F12D7E" w:rsidP="00BB4D7F">
      <w:pPr>
        <w:spacing w:after="0"/>
        <w:jc w:val="both"/>
        <w:rPr>
          <w:rFonts w:ascii="Times New Roman" w:hAnsi="Times New Roman" w:cs="Times New Roman"/>
          <w:noProof/>
          <w:sz w:val="24"/>
          <w:szCs w:val="24"/>
          <w:shd w:val="clear" w:color="auto" w:fill="FFFFFF"/>
          <w:lang w:val="it-IT"/>
        </w:rPr>
      </w:pPr>
      <w:r w:rsidRPr="00F24016">
        <w:rPr>
          <w:rFonts w:ascii="Times New Roman" w:hAnsi="Times New Roman" w:cs="Times New Roman"/>
          <w:noProof/>
          <w:sz w:val="24"/>
          <w:szCs w:val="24"/>
          <w:shd w:val="clear" w:color="auto" w:fill="FFFFFF"/>
        </w:rPr>
        <w:t>”h</w:t>
      </w:r>
      <w:r w:rsidRPr="00F24016">
        <w:rPr>
          <w:rFonts w:ascii="Times New Roman" w:hAnsi="Times New Roman" w:cs="Times New Roman"/>
          <w:noProof/>
          <w:sz w:val="24"/>
          <w:szCs w:val="24"/>
          <w:shd w:val="clear" w:color="auto" w:fill="FFFFFF"/>
          <w:vertAlign w:val="superscript"/>
        </w:rPr>
        <w:t xml:space="preserve"> 4</w:t>
      </w:r>
      <w:r w:rsidRPr="00F24016">
        <w:rPr>
          <w:rFonts w:ascii="Times New Roman" w:hAnsi="Times New Roman" w:cs="Times New Roman"/>
          <w:noProof/>
          <w:sz w:val="24"/>
          <w:szCs w:val="24"/>
          <w:shd w:val="clear" w:color="auto" w:fill="FFFFFF"/>
        </w:rPr>
        <w:t xml:space="preserve">) </w:t>
      </w:r>
      <w:r w:rsidRPr="00F24016">
        <w:rPr>
          <w:rFonts w:ascii="Times New Roman" w:hAnsi="Times New Roman" w:cs="Times New Roman"/>
          <w:b/>
          <w:bCs/>
          <w:noProof/>
          <w:sz w:val="24"/>
          <w:szCs w:val="24"/>
          <w:shd w:val="clear" w:color="auto" w:fill="FFFFFF"/>
        </w:rPr>
        <w:t>medicamente critice</w:t>
      </w:r>
      <w:r w:rsidRPr="00F24016">
        <w:rPr>
          <w:rFonts w:ascii="Times New Roman" w:hAnsi="Times New Roman" w:cs="Times New Roman"/>
          <w:noProof/>
          <w:sz w:val="24"/>
          <w:szCs w:val="24"/>
          <w:shd w:val="clear" w:color="auto" w:fill="FFFFFF"/>
        </w:rPr>
        <w:t xml:space="preserve"> </w:t>
      </w:r>
      <w:r w:rsidR="00F24016" w:rsidRPr="00F24016">
        <w:rPr>
          <w:rFonts w:ascii="Times New Roman" w:hAnsi="Times New Roman" w:cs="Times New Roman"/>
          <w:b/>
          <w:bCs/>
          <w:noProof/>
          <w:sz w:val="24"/>
          <w:szCs w:val="24"/>
          <w:shd w:val="clear" w:color="auto" w:fill="FFFFFF"/>
        </w:rPr>
        <w:t xml:space="preserve">cu </w:t>
      </w:r>
      <w:r w:rsidR="00DC5600">
        <w:rPr>
          <w:rFonts w:ascii="Times New Roman" w:hAnsi="Times New Roman" w:cs="Times New Roman"/>
          <w:b/>
          <w:bCs/>
          <w:noProof/>
          <w:sz w:val="24"/>
          <w:szCs w:val="24"/>
          <w:shd w:val="clear" w:color="auto" w:fill="FFFFFF"/>
        </w:rPr>
        <w:t xml:space="preserve">nivel </w:t>
      </w:r>
      <w:r w:rsidR="004364FA">
        <w:rPr>
          <w:rFonts w:ascii="Times New Roman" w:hAnsi="Times New Roman" w:cs="Times New Roman"/>
          <w:b/>
          <w:bCs/>
          <w:noProof/>
          <w:sz w:val="24"/>
          <w:szCs w:val="24"/>
          <w:shd w:val="clear" w:color="auto" w:fill="FFFFFF"/>
        </w:rPr>
        <w:t xml:space="preserve">ridicat </w:t>
      </w:r>
      <w:r w:rsidR="00DC5600">
        <w:rPr>
          <w:rFonts w:ascii="Times New Roman" w:hAnsi="Times New Roman" w:cs="Times New Roman"/>
          <w:b/>
          <w:bCs/>
          <w:noProof/>
          <w:sz w:val="24"/>
          <w:szCs w:val="24"/>
          <w:shd w:val="clear" w:color="auto" w:fill="FFFFFF"/>
        </w:rPr>
        <w:t xml:space="preserve">de </w:t>
      </w:r>
      <w:r w:rsidR="00F24016" w:rsidRPr="00F24016">
        <w:rPr>
          <w:rFonts w:ascii="Times New Roman" w:hAnsi="Times New Roman" w:cs="Times New Roman"/>
          <w:b/>
          <w:bCs/>
          <w:noProof/>
          <w:sz w:val="24"/>
          <w:szCs w:val="24"/>
          <w:shd w:val="clear" w:color="auto" w:fill="FFFFFF"/>
        </w:rPr>
        <w:t xml:space="preserve">risc </w:t>
      </w:r>
      <w:r w:rsidRPr="00F24016">
        <w:rPr>
          <w:rFonts w:ascii="Times New Roman" w:hAnsi="Times New Roman" w:cs="Times New Roman"/>
          <w:noProof/>
          <w:sz w:val="24"/>
          <w:szCs w:val="24"/>
          <w:shd w:val="clear" w:color="auto" w:fill="FFFFFF"/>
        </w:rPr>
        <w:t xml:space="preserve">- medicamentele </w:t>
      </w:r>
      <w:r w:rsidR="00F24016" w:rsidRPr="00F24016">
        <w:rPr>
          <w:rFonts w:ascii="Times New Roman" w:hAnsi="Times New Roman" w:cs="Times New Roman"/>
          <w:noProof/>
          <w:sz w:val="24"/>
          <w:szCs w:val="24"/>
          <w:shd w:val="clear" w:color="auto" w:fill="FFFFFF"/>
        </w:rPr>
        <w:t xml:space="preserve">incluse în </w:t>
      </w:r>
      <w:r w:rsidR="00C2416F">
        <w:rPr>
          <w:rFonts w:ascii="Times New Roman" w:hAnsi="Times New Roman" w:cs="Times New Roman"/>
          <w:noProof/>
          <w:sz w:val="24"/>
          <w:szCs w:val="24"/>
          <w:shd w:val="clear" w:color="auto" w:fill="FFFFFF"/>
        </w:rPr>
        <w:t>L</w:t>
      </w:r>
      <w:r w:rsidR="00F24016" w:rsidRPr="00F24016">
        <w:rPr>
          <w:rFonts w:ascii="Times New Roman" w:hAnsi="Times New Roman" w:cs="Times New Roman"/>
          <w:noProof/>
          <w:sz w:val="24"/>
          <w:szCs w:val="24"/>
          <w:shd w:val="clear" w:color="auto" w:fill="FFFFFF"/>
        </w:rPr>
        <w:t>ista medicamentel</w:t>
      </w:r>
      <w:r w:rsidR="00C2416F">
        <w:rPr>
          <w:rFonts w:ascii="Times New Roman" w:hAnsi="Times New Roman" w:cs="Times New Roman"/>
          <w:noProof/>
          <w:sz w:val="24"/>
          <w:szCs w:val="24"/>
          <w:shd w:val="clear" w:color="auto" w:fill="FFFFFF"/>
        </w:rPr>
        <w:t>or</w:t>
      </w:r>
      <w:r w:rsidR="00F24016" w:rsidRPr="00F24016">
        <w:rPr>
          <w:rFonts w:ascii="Times New Roman" w:hAnsi="Times New Roman" w:cs="Times New Roman"/>
          <w:noProof/>
          <w:sz w:val="24"/>
          <w:szCs w:val="24"/>
          <w:shd w:val="clear" w:color="auto" w:fill="FFFFFF"/>
        </w:rPr>
        <w:t xml:space="preserve"> critice a </w:t>
      </w:r>
      <w:r w:rsidR="004364FA">
        <w:rPr>
          <w:rFonts w:ascii="Times New Roman" w:hAnsi="Times New Roman" w:cs="Times New Roman"/>
          <w:noProof/>
          <w:sz w:val="24"/>
          <w:szCs w:val="24"/>
          <w:shd w:val="clear" w:color="auto" w:fill="FFFFFF"/>
        </w:rPr>
        <w:t xml:space="preserve">României, având la bază Lista medicamentelor critice a </w:t>
      </w:r>
      <w:r w:rsidR="00F24016" w:rsidRPr="00F24016">
        <w:rPr>
          <w:rFonts w:ascii="Times New Roman" w:hAnsi="Times New Roman" w:cs="Times New Roman"/>
          <w:noProof/>
          <w:sz w:val="24"/>
          <w:szCs w:val="24"/>
          <w:shd w:val="clear" w:color="auto" w:fill="FFFFFF"/>
        </w:rPr>
        <w:t>Uniunii Europene</w:t>
      </w:r>
      <w:r w:rsidR="00C2416F">
        <w:rPr>
          <w:rFonts w:ascii="Times New Roman" w:hAnsi="Times New Roman" w:cs="Times New Roman"/>
          <w:noProof/>
          <w:sz w:val="24"/>
          <w:szCs w:val="24"/>
          <w:shd w:val="clear" w:color="auto" w:fill="FFFFFF"/>
        </w:rPr>
        <w:t>,</w:t>
      </w:r>
      <w:r w:rsidR="00F24016" w:rsidRPr="00F24016">
        <w:rPr>
          <w:rFonts w:ascii="Times New Roman" w:hAnsi="Times New Roman" w:cs="Times New Roman"/>
          <w:noProof/>
          <w:sz w:val="24"/>
          <w:szCs w:val="24"/>
          <w:shd w:val="clear" w:color="auto" w:fill="FFFFFF"/>
        </w:rPr>
        <w:t xml:space="preserve"> adaptată la nivelul României</w:t>
      </w:r>
      <w:r w:rsidR="00DC5600">
        <w:rPr>
          <w:rFonts w:ascii="Times New Roman" w:hAnsi="Times New Roman" w:cs="Times New Roman"/>
          <w:noProof/>
          <w:sz w:val="24"/>
          <w:szCs w:val="24"/>
          <w:shd w:val="clear" w:color="auto" w:fill="FFFFFF"/>
        </w:rPr>
        <w:t xml:space="preserve">, </w:t>
      </w:r>
      <w:r w:rsidR="00F24016" w:rsidRPr="00F24016">
        <w:rPr>
          <w:rFonts w:ascii="Times New Roman" w:hAnsi="Times New Roman" w:cs="Times New Roman"/>
          <w:noProof/>
          <w:sz w:val="24"/>
          <w:szCs w:val="24"/>
          <w:shd w:val="clear" w:color="auto" w:fill="FFFFFF"/>
        </w:rPr>
        <w:t xml:space="preserve">în urma opiniilor Comisiilor de Specialiate ale Ministerului Sănătății și pentru care </w:t>
      </w:r>
      <w:r w:rsidR="00F24016" w:rsidRPr="00F24016">
        <w:rPr>
          <w:rFonts w:ascii="Times New Roman" w:hAnsi="Times New Roman" w:cs="Times New Roman"/>
          <w:color w:val="000000"/>
          <w:sz w:val="24"/>
          <w:szCs w:val="24"/>
          <w:shd w:val="clear" w:color="auto" w:fill="FFFFFF"/>
        </w:rPr>
        <w:t>Agenţia Naţională a Medicamentului şi Dispozitivelor Medicale din România</w:t>
      </w:r>
      <w:r w:rsidR="00F24016" w:rsidRPr="00F24016">
        <w:rPr>
          <w:rFonts w:ascii="Times New Roman" w:hAnsi="Times New Roman" w:cs="Times New Roman"/>
          <w:noProof/>
          <w:sz w:val="24"/>
          <w:szCs w:val="24"/>
          <w:shd w:val="clear" w:color="auto" w:fill="FFFFFF"/>
        </w:rPr>
        <w:t xml:space="preserve"> constată și se</w:t>
      </w:r>
      <w:r w:rsidR="00C2416F">
        <w:rPr>
          <w:rFonts w:ascii="Times New Roman" w:hAnsi="Times New Roman" w:cs="Times New Roman"/>
          <w:noProof/>
          <w:sz w:val="24"/>
          <w:szCs w:val="24"/>
          <w:shd w:val="clear" w:color="auto" w:fill="FFFFFF"/>
        </w:rPr>
        <w:t>sizează întrerupere temporară sau permanentă</w:t>
      </w:r>
      <w:r w:rsidR="00F24016" w:rsidRPr="00F24016">
        <w:rPr>
          <w:rFonts w:ascii="Times New Roman" w:hAnsi="Times New Roman" w:cs="Times New Roman"/>
          <w:noProof/>
          <w:sz w:val="24"/>
          <w:szCs w:val="24"/>
          <w:shd w:val="clear" w:color="auto" w:fill="FFFFFF"/>
        </w:rPr>
        <w:t xml:space="preserve"> de pe piață.</w:t>
      </w:r>
      <w:r w:rsidR="00F24016" w:rsidRPr="00F24016">
        <w:rPr>
          <w:rFonts w:ascii="Times New Roman" w:hAnsi="Times New Roman" w:cs="Times New Roman"/>
          <w:noProof/>
          <w:sz w:val="24"/>
          <w:szCs w:val="24"/>
          <w:shd w:val="clear" w:color="auto" w:fill="FFFFFF"/>
          <w:lang w:val="it-IT"/>
        </w:rPr>
        <w:t>”</w:t>
      </w:r>
    </w:p>
    <w:p w14:paraId="6DC08BD2" w14:textId="77777777" w:rsidR="002F0D89" w:rsidRPr="00C80DB7" w:rsidRDefault="002F0D89" w:rsidP="00BB4D7F">
      <w:pPr>
        <w:spacing w:after="0"/>
        <w:jc w:val="both"/>
        <w:rPr>
          <w:rFonts w:ascii="Times New Roman" w:eastAsia="Times New Roman" w:hAnsi="Times New Roman" w:cs="Times New Roman"/>
          <w:sz w:val="10"/>
          <w:szCs w:val="10"/>
          <w:lang w:eastAsia="ro-RO"/>
        </w:rPr>
      </w:pPr>
    </w:p>
    <w:p w14:paraId="2F7AF783" w14:textId="20185977" w:rsidR="00CF0636" w:rsidRPr="002F0D89" w:rsidRDefault="00CF0636" w:rsidP="002F0D89">
      <w:pPr>
        <w:pStyle w:val="ListParagraph"/>
        <w:numPr>
          <w:ilvl w:val="0"/>
          <w:numId w:val="23"/>
        </w:numPr>
        <w:spacing w:after="0"/>
        <w:jc w:val="both"/>
        <w:rPr>
          <w:rStyle w:val="rvts2"/>
          <w:rFonts w:ascii="Times New Roman" w:hAnsi="Times New Roman" w:cs="Times New Roman"/>
          <w:b/>
          <w:sz w:val="24"/>
          <w:szCs w:val="24"/>
          <w:bdr w:val="none" w:sz="0" w:space="0" w:color="auto" w:frame="1"/>
          <w:lang w:val="it-IT"/>
        </w:rPr>
      </w:pPr>
      <w:r w:rsidRPr="002F0D89">
        <w:rPr>
          <w:rStyle w:val="rvts2"/>
          <w:rFonts w:ascii="Times New Roman" w:hAnsi="Times New Roman" w:cs="Times New Roman"/>
          <w:b/>
          <w:bCs/>
          <w:sz w:val="24"/>
          <w:szCs w:val="24"/>
          <w:bdr w:val="none" w:sz="0" w:space="0" w:color="auto" w:frame="1"/>
          <w:shd w:val="clear" w:color="auto" w:fill="FFFFFF"/>
        </w:rPr>
        <w:t>La articolul 4, alineatul (1</w:t>
      </w:r>
      <w:r w:rsidRPr="002F0D89">
        <w:rPr>
          <w:rStyle w:val="rvts2"/>
          <w:rFonts w:ascii="Times New Roman" w:hAnsi="Times New Roman" w:cs="Times New Roman"/>
          <w:b/>
          <w:bCs/>
          <w:sz w:val="24"/>
          <w:szCs w:val="24"/>
          <w:bdr w:val="none" w:sz="0" w:space="0" w:color="auto" w:frame="1"/>
          <w:shd w:val="clear" w:color="auto" w:fill="FFFFFF"/>
          <w:vertAlign w:val="superscript"/>
        </w:rPr>
        <w:t>6</w:t>
      </w:r>
      <w:r w:rsidRPr="002F0D89">
        <w:rPr>
          <w:rStyle w:val="rvts2"/>
          <w:rFonts w:ascii="Times New Roman" w:hAnsi="Times New Roman" w:cs="Times New Roman"/>
          <w:b/>
          <w:bCs/>
          <w:sz w:val="24"/>
          <w:szCs w:val="24"/>
          <w:bdr w:val="none" w:sz="0" w:space="0" w:color="auto" w:frame="1"/>
          <w:shd w:val="clear" w:color="auto" w:fill="FFFFFF"/>
        </w:rPr>
        <w:t xml:space="preserve">) </w:t>
      </w:r>
      <w:r w:rsidRPr="002F0D89">
        <w:rPr>
          <w:rStyle w:val="rvts2"/>
          <w:rFonts w:ascii="Times New Roman" w:hAnsi="Times New Roman" w:cs="Times New Roman"/>
          <w:b/>
          <w:sz w:val="24"/>
          <w:szCs w:val="24"/>
          <w:bdr w:val="none" w:sz="0" w:space="0" w:color="auto" w:frame="1"/>
        </w:rPr>
        <w:t>se modifică și va avea următorul cuprins</w:t>
      </w:r>
      <w:r w:rsidRPr="002F0D89">
        <w:rPr>
          <w:rStyle w:val="rvts2"/>
          <w:rFonts w:ascii="Times New Roman" w:hAnsi="Times New Roman" w:cs="Times New Roman"/>
          <w:b/>
          <w:sz w:val="24"/>
          <w:szCs w:val="24"/>
          <w:bdr w:val="none" w:sz="0" w:space="0" w:color="auto" w:frame="1"/>
          <w:lang w:val="it-IT"/>
        </w:rPr>
        <w:t>:</w:t>
      </w:r>
    </w:p>
    <w:p w14:paraId="1B762785" w14:textId="3F5931DA" w:rsidR="00CF0636" w:rsidRDefault="00C80DB7" w:rsidP="00CF0636">
      <w:pPr>
        <w:tabs>
          <w:tab w:val="left" w:pos="0"/>
          <w:tab w:val="left" w:pos="284"/>
        </w:tabs>
        <w:spacing w:after="0"/>
        <w:jc w:val="both"/>
        <w:rPr>
          <w:rStyle w:val="rvts8"/>
          <w:rFonts w:ascii="Times New Roman" w:hAnsi="Times New Roman" w:cs="Times New Roman"/>
          <w:sz w:val="24"/>
          <w:szCs w:val="24"/>
          <w:bdr w:val="none" w:sz="0" w:space="0" w:color="auto" w:frame="1"/>
          <w:shd w:val="clear" w:color="auto" w:fill="FFFFFF"/>
        </w:rPr>
      </w:pPr>
      <w:r>
        <w:rPr>
          <w:rStyle w:val="rvts8"/>
          <w:rFonts w:ascii="Times New Roman" w:hAnsi="Times New Roman" w:cs="Times New Roman"/>
          <w:sz w:val="24"/>
          <w:szCs w:val="24"/>
          <w:bdr w:val="none" w:sz="0" w:space="0" w:color="auto" w:frame="1"/>
          <w:shd w:val="clear" w:color="auto" w:fill="FFFFFF"/>
          <w:lang w:val="it-IT"/>
        </w:rPr>
        <w:t xml:space="preserve">  </w:t>
      </w:r>
      <w:r w:rsidR="00CF0636" w:rsidRPr="002F0D89">
        <w:rPr>
          <w:rStyle w:val="rvts8"/>
          <w:rFonts w:ascii="Times New Roman" w:hAnsi="Times New Roman" w:cs="Times New Roman"/>
          <w:sz w:val="24"/>
          <w:szCs w:val="24"/>
          <w:bdr w:val="none" w:sz="0" w:space="0" w:color="auto" w:frame="1"/>
          <w:shd w:val="clear" w:color="auto" w:fill="FFFFFF"/>
          <w:lang w:val="it-IT"/>
        </w:rPr>
        <w:t>“</w:t>
      </w:r>
      <w:r w:rsidR="00CF0636" w:rsidRPr="002F0D89">
        <w:rPr>
          <w:rStyle w:val="rvts8"/>
          <w:rFonts w:ascii="Times New Roman" w:hAnsi="Times New Roman" w:cs="Times New Roman"/>
          <w:sz w:val="24"/>
          <w:szCs w:val="24"/>
          <w:bdr w:val="none" w:sz="0" w:space="0" w:color="auto" w:frame="1"/>
          <w:shd w:val="clear" w:color="auto" w:fill="FFFFFF"/>
        </w:rPr>
        <w:t>(1</w:t>
      </w:r>
      <w:r w:rsidR="00CF0636" w:rsidRPr="002F0D89">
        <w:rPr>
          <w:rStyle w:val="rvts11"/>
          <w:rFonts w:ascii="Times New Roman" w:hAnsi="Times New Roman" w:cs="Times New Roman"/>
          <w:sz w:val="24"/>
          <w:szCs w:val="24"/>
          <w:bdr w:val="none" w:sz="0" w:space="0" w:color="auto" w:frame="1"/>
          <w:shd w:val="clear" w:color="auto" w:fill="FFFFFF"/>
          <w:vertAlign w:val="superscript"/>
        </w:rPr>
        <w:t>6</w:t>
      </w:r>
      <w:r w:rsidR="00CF0636" w:rsidRPr="002F0D89">
        <w:rPr>
          <w:rStyle w:val="rvts8"/>
          <w:rFonts w:ascii="Times New Roman" w:hAnsi="Times New Roman" w:cs="Times New Roman"/>
          <w:sz w:val="24"/>
          <w:szCs w:val="24"/>
          <w:bdr w:val="none" w:sz="0" w:space="0" w:color="auto" w:frame="1"/>
          <w:shd w:val="clear" w:color="auto" w:fill="FFFFFF"/>
        </w:rPr>
        <w:t xml:space="preserve">) </w:t>
      </w:r>
      <w:r w:rsidR="0021621A" w:rsidRPr="002F0D89">
        <w:rPr>
          <w:rStyle w:val="rvts8"/>
          <w:rFonts w:ascii="Times New Roman" w:hAnsi="Times New Roman" w:cs="Times New Roman"/>
          <w:sz w:val="24"/>
          <w:szCs w:val="24"/>
          <w:bdr w:val="none" w:sz="0" w:space="0" w:color="auto" w:frame="1"/>
          <w:shd w:val="clear" w:color="auto" w:fill="FFFFFF"/>
        </w:rPr>
        <w:t xml:space="preserve">În situaţia în care ministerul constată că medicamentul nu a fost pus pe piaţă în termenul indicat în comunicarea către ANMDMR, conform anexei nr. 4, medicamentul va fi exclus din CANAMED și din Catalogul public. Dacă medicamentul este unicul medicament </w:t>
      </w:r>
      <w:r w:rsidR="0021621A" w:rsidRPr="002F0D89">
        <w:rPr>
          <w:rFonts w:ascii="Times New Roman" w:hAnsi="Times New Roman" w:cs="Times New Roman"/>
          <w:sz w:val="24"/>
          <w:szCs w:val="24"/>
          <w:shd w:val="clear" w:color="auto" w:fill="FFFFFF"/>
        </w:rPr>
        <w:t xml:space="preserve">generic înregistrat în CANAMED cu aceeași denumire comună internaţională, concentraţie şi formă farmaceutică, </w:t>
      </w:r>
      <w:r w:rsidR="0021621A" w:rsidRPr="002F0D89">
        <w:rPr>
          <w:rStyle w:val="rvts8"/>
          <w:rFonts w:ascii="Times New Roman" w:hAnsi="Times New Roman" w:cs="Times New Roman"/>
          <w:sz w:val="24"/>
          <w:szCs w:val="24"/>
          <w:bdr w:val="none" w:sz="0" w:space="0" w:color="auto" w:frame="1"/>
          <w:shd w:val="clear" w:color="auto" w:fill="FFFFFF"/>
        </w:rPr>
        <w:t>acesta</w:t>
      </w:r>
      <w:r w:rsidR="0021621A">
        <w:rPr>
          <w:rStyle w:val="rvts8"/>
          <w:rFonts w:ascii="Times New Roman" w:hAnsi="Times New Roman" w:cs="Times New Roman"/>
          <w:sz w:val="24"/>
          <w:szCs w:val="24"/>
          <w:bdr w:val="none" w:sz="0" w:space="0" w:color="auto" w:frame="1"/>
          <w:shd w:val="clear" w:color="auto" w:fill="FFFFFF"/>
        </w:rPr>
        <w:t xml:space="preserve"> </w:t>
      </w:r>
      <w:r w:rsidR="0021621A" w:rsidRPr="002F0D89">
        <w:rPr>
          <w:rStyle w:val="rvts8"/>
          <w:rFonts w:ascii="Times New Roman" w:hAnsi="Times New Roman" w:cs="Times New Roman"/>
          <w:sz w:val="24"/>
          <w:szCs w:val="24"/>
          <w:bdr w:val="none" w:sz="0" w:space="0" w:color="auto" w:frame="1"/>
          <w:shd w:val="clear" w:color="auto" w:fill="FFFFFF"/>
        </w:rPr>
        <w:t>va fi exclus și din lista prețurilor de referință generice/biosimilare. De asemenea, în cazul în care medicamentul generic/biosimilar cu preț aprobat în condițiile art. 7 alin. (3) sau alin. (4) este unicul medicament înregistrat în CANAMED, medicamentul inovativ aprobat în lista prețurilor de referință generice/biosimilare va fi exclus</w:t>
      </w:r>
      <w:r w:rsidR="00CF0636" w:rsidRPr="002F0D89">
        <w:rPr>
          <w:rStyle w:val="rvts8"/>
          <w:rFonts w:ascii="Times New Roman" w:hAnsi="Times New Roman" w:cs="Times New Roman"/>
          <w:sz w:val="24"/>
          <w:szCs w:val="24"/>
          <w:bdr w:val="none" w:sz="0" w:space="0" w:color="auto" w:frame="1"/>
          <w:shd w:val="clear" w:color="auto" w:fill="FFFFFF"/>
        </w:rPr>
        <w:t>.”</w:t>
      </w:r>
    </w:p>
    <w:p w14:paraId="6067A200" w14:textId="77777777" w:rsidR="00942AB2" w:rsidRPr="00942AB2" w:rsidRDefault="00942AB2" w:rsidP="00CF0636">
      <w:pPr>
        <w:tabs>
          <w:tab w:val="left" w:pos="0"/>
          <w:tab w:val="left" w:pos="284"/>
        </w:tabs>
        <w:spacing w:after="0"/>
        <w:jc w:val="both"/>
        <w:rPr>
          <w:rStyle w:val="rvts8"/>
          <w:rFonts w:ascii="Times New Roman" w:hAnsi="Times New Roman" w:cs="Times New Roman"/>
          <w:sz w:val="10"/>
          <w:szCs w:val="10"/>
          <w:bdr w:val="none" w:sz="0" w:space="0" w:color="auto" w:frame="1"/>
          <w:shd w:val="clear" w:color="auto" w:fill="FFFFFF"/>
        </w:rPr>
      </w:pPr>
    </w:p>
    <w:p w14:paraId="2A17F14A" w14:textId="3604F08D" w:rsidR="00942AB2" w:rsidRPr="00942AB2" w:rsidRDefault="00942AB2" w:rsidP="00942AB2">
      <w:pPr>
        <w:pStyle w:val="ListParagraph"/>
        <w:numPr>
          <w:ilvl w:val="0"/>
          <w:numId w:val="23"/>
        </w:numPr>
        <w:spacing w:after="0"/>
        <w:ind w:left="0" w:firstLine="360"/>
        <w:jc w:val="both"/>
        <w:rPr>
          <w:rStyle w:val="rvts2"/>
          <w:rFonts w:ascii="Times New Roman" w:hAnsi="Times New Roman" w:cs="Times New Roman"/>
          <w:b/>
          <w:sz w:val="24"/>
          <w:szCs w:val="24"/>
          <w:bdr w:val="none" w:sz="0" w:space="0" w:color="auto" w:frame="1"/>
          <w:shd w:val="clear" w:color="auto" w:fill="FFFFFF"/>
          <w:lang w:val="it-IT"/>
        </w:rPr>
      </w:pPr>
      <w:r w:rsidRPr="00942AB2">
        <w:rPr>
          <w:rStyle w:val="rvts2"/>
          <w:rFonts w:ascii="Times New Roman" w:hAnsi="Times New Roman" w:cs="Times New Roman"/>
          <w:b/>
          <w:bCs/>
          <w:sz w:val="24"/>
          <w:szCs w:val="24"/>
          <w:bdr w:val="none" w:sz="0" w:space="0" w:color="auto" w:frame="1"/>
          <w:shd w:val="clear" w:color="auto" w:fill="FFFFFF"/>
        </w:rPr>
        <w:t>La articolul 4, după alineatul (1</w:t>
      </w:r>
      <w:r w:rsidRPr="00942AB2">
        <w:rPr>
          <w:rStyle w:val="rvts2"/>
          <w:rFonts w:ascii="Times New Roman" w:hAnsi="Times New Roman" w:cs="Times New Roman"/>
          <w:b/>
          <w:bCs/>
          <w:sz w:val="24"/>
          <w:szCs w:val="24"/>
          <w:bdr w:val="none" w:sz="0" w:space="0" w:color="auto" w:frame="1"/>
          <w:shd w:val="clear" w:color="auto" w:fill="FFFFFF"/>
          <w:vertAlign w:val="superscript"/>
        </w:rPr>
        <w:t>6</w:t>
      </w:r>
      <w:r w:rsidRPr="00942AB2">
        <w:rPr>
          <w:rStyle w:val="rvts2"/>
          <w:rFonts w:ascii="Times New Roman" w:hAnsi="Times New Roman" w:cs="Times New Roman"/>
          <w:b/>
          <w:bCs/>
          <w:sz w:val="24"/>
          <w:szCs w:val="24"/>
          <w:bdr w:val="none" w:sz="0" w:space="0" w:color="auto" w:frame="1"/>
          <w:shd w:val="clear" w:color="auto" w:fill="FFFFFF"/>
        </w:rPr>
        <w:t xml:space="preserve">) </w:t>
      </w:r>
      <w:r w:rsidRPr="00942AB2">
        <w:rPr>
          <w:rStyle w:val="rvts8"/>
          <w:rFonts w:ascii="Times New Roman" w:hAnsi="Times New Roman" w:cs="Times New Roman"/>
          <w:b/>
          <w:sz w:val="24"/>
          <w:szCs w:val="24"/>
          <w:bdr w:val="none" w:sz="0" w:space="0" w:color="auto" w:frame="1"/>
          <w:shd w:val="clear" w:color="auto" w:fill="FFFFFF"/>
        </w:rPr>
        <w:t>se introduce un nou alineat, alineatul (1</w:t>
      </w:r>
      <w:r w:rsidRPr="00942AB2">
        <w:rPr>
          <w:rStyle w:val="rvts8"/>
          <w:rFonts w:ascii="Times New Roman" w:hAnsi="Times New Roman" w:cs="Times New Roman"/>
          <w:b/>
          <w:sz w:val="24"/>
          <w:szCs w:val="24"/>
          <w:bdr w:val="none" w:sz="0" w:space="0" w:color="auto" w:frame="1"/>
          <w:shd w:val="clear" w:color="auto" w:fill="FFFFFF"/>
          <w:vertAlign w:val="superscript"/>
        </w:rPr>
        <w:t>7</w:t>
      </w:r>
      <w:r w:rsidRPr="00942AB2">
        <w:rPr>
          <w:rStyle w:val="rvts8"/>
          <w:rFonts w:ascii="Times New Roman" w:hAnsi="Times New Roman" w:cs="Times New Roman"/>
          <w:b/>
          <w:sz w:val="24"/>
          <w:szCs w:val="24"/>
          <w:bdr w:val="none" w:sz="0" w:space="0" w:color="auto" w:frame="1"/>
          <w:shd w:val="clear" w:color="auto" w:fill="FFFFFF"/>
        </w:rPr>
        <w:t>), cu următorul cuprins</w:t>
      </w:r>
      <w:r w:rsidRPr="00942AB2">
        <w:rPr>
          <w:rStyle w:val="rvts8"/>
          <w:rFonts w:ascii="Times New Roman" w:hAnsi="Times New Roman" w:cs="Times New Roman"/>
          <w:b/>
          <w:sz w:val="24"/>
          <w:szCs w:val="24"/>
          <w:bdr w:val="none" w:sz="0" w:space="0" w:color="auto" w:frame="1"/>
          <w:shd w:val="clear" w:color="auto" w:fill="FFFFFF"/>
          <w:lang w:val="it-IT"/>
        </w:rPr>
        <w:t>:</w:t>
      </w:r>
    </w:p>
    <w:p w14:paraId="25DAD935" w14:textId="584AC784" w:rsidR="00942AB2" w:rsidRPr="00247184" w:rsidRDefault="00942AB2" w:rsidP="00CF0636">
      <w:pPr>
        <w:tabs>
          <w:tab w:val="left" w:pos="0"/>
          <w:tab w:val="left" w:pos="284"/>
        </w:tabs>
        <w:spacing w:after="0"/>
        <w:jc w:val="both"/>
        <w:rPr>
          <w:rStyle w:val="rvts8"/>
          <w:rFonts w:ascii="Times New Roman" w:hAnsi="Times New Roman" w:cs="Times New Roman"/>
          <w:sz w:val="24"/>
          <w:szCs w:val="24"/>
          <w:bdr w:val="none" w:sz="0" w:space="0" w:color="auto" w:frame="1"/>
          <w:shd w:val="clear" w:color="auto" w:fill="FFFFFF"/>
        </w:rPr>
      </w:pPr>
      <w:r w:rsidRPr="00942AB2">
        <w:rPr>
          <w:rStyle w:val="rvts8"/>
          <w:rFonts w:ascii="Times New Roman" w:hAnsi="Times New Roman" w:cs="Times New Roman"/>
          <w:sz w:val="24"/>
          <w:szCs w:val="24"/>
          <w:bdr w:val="none" w:sz="0" w:space="0" w:color="auto" w:frame="1"/>
          <w:shd w:val="clear" w:color="auto" w:fill="FFFFFF"/>
          <w:lang w:val="it-IT"/>
        </w:rPr>
        <w:t>“</w:t>
      </w:r>
      <w:r>
        <w:rPr>
          <w:rStyle w:val="rvts8"/>
          <w:rFonts w:ascii="Times New Roman" w:hAnsi="Times New Roman" w:cs="Times New Roman"/>
          <w:sz w:val="24"/>
          <w:szCs w:val="24"/>
          <w:bdr w:val="none" w:sz="0" w:space="0" w:color="auto" w:frame="1"/>
          <w:shd w:val="clear" w:color="auto" w:fill="FFFFFF"/>
          <w:lang w:val="it-IT"/>
        </w:rPr>
        <w:t>(1</w:t>
      </w:r>
      <w:r w:rsidRPr="00942AB2">
        <w:rPr>
          <w:rStyle w:val="rvts8"/>
          <w:rFonts w:ascii="Times New Roman" w:hAnsi="Times New Roman" w:cs="Times New Roman"/>
          <w:sz w:val="24"/>
          <w:szCs w:val="24"/>
          <w:bdr w:val="none" w:sz="0" w:space="0" w:color="auto" w:frame="1"/>
          <w:shd w:val="clear" w:color="auto" w:fill="FFFFFF"/>
          <w:vertAlign w:val="superscript"/>
          <w:lang w:val="it-IT"/>
        </w:rPr>
        <w:t>7</w:t>
      </w:r>
      <w:r>
        <w:rPr>
          <w:rStyle w:val="rvts8"/>
          <w:rFonts w:ascii="Times New Roman" w:hAnsi="Times New Roman" w:cs="Times New Roman"/>
          <w:sz w:val="24"/>
          <w:szCs w:val="24"/>
          <w:bdr w:val="none" w:sz="0" w:space="0" w:color="auto" w:frame="1"/>
          <w:shd w:val="clear" w:color="auto" w:fill="FFFFFF"/>
          <w:lang w:val="it-IT"/>
        </w:rPr>
        <w:t xml:space="preserve">) </w:t>
      </w:r>
      <w:r>
        <w:rPr>
          <w:rStyle w:val="rvts8"/>
          <w:rFonts w:ascii="Times New Roman" w:hAnsi="Times New Roman" w:cs="Times New Roman"/>
          <w:sz w:val="24"/>
          <w:szCs w:val="24"/>
          <w:bdr w:val="none" w:sz="0" w:space="0" w:color="auto" w:frame="1"/>
          <w:shd w:val="clear" w:color="auto" w:fill="FFFFFF"/>
        </w:rPr>
        <w:t xml:space="preserve">În situația în care un medicament este exclus din CANAMED ca urmare a încetării autorizației de punere pe piață acesta va fi exclus și din lista prețurilor de referință generice/biosimilare în cazul în care este unicul medicament </w:t>
      </w:r>
      <w:r w:rsidRPr="002F0D89">
        <w:rPr>
          <w:rFonts w:ascii="Times New Roman" w:hAnsi="Times New Roman" w:cs="Times New Roman"/>
          <w:sz w:val="24"/>
          <w:szCs w:val="24"/>
          <w:shd w:val="clear" w:color="auto" w:fill="FFFFFF"/>
        </w:rPr>
        <w:t>generic înregistrat în CANAMED cu aceeași denumire comună internaţională, concentraţie şi formă farmaceutică</w:t>
      </w:r>
      <w:r>
        <w:rPr>
          <w:rFonts w:ascii="Times New Roman" w:hAnsi="Times New Roman" w:cs="Times New Roman"/>
          <w:sz w:val="24"/>
          <w:szCs w:val="24"/>
          <w:shd w:val="clear" w:color="auto" w:fill="FFFFFF"/>
        </w:rPr>
        <w:t xml:space="preserve">. </w:t>
      </w:r>
      <w:r w:rsidRPr="002F0D89">
        <w:rPr>
          <w:rStyle w:val="rvts8"/>
          <w:rFonts w:ascii="Times New Roman" w:hAnsi="Times New Roman" w:cs="Times New Roman"/>
          <w:sz w:val="24"/>
          <w:szCs w:val="24"/>
          <w:bdr w:val="none" w:sz="0" w:space="0" w:color="auto" w:frame="1"/>
          <w:shd w:val="clear" w:color="auto" w:fill="FFFFFF"/>
        </w:rPr>
        <w:t>De asemenea, în cazul în care medicamentul generic/biosimilar</w:t>
      </w:r>
      <w:r w:rsidR="00CC0254">
        <w:rPr>
          <w:rStyle w:val="rvts8"/>
          <w:rFonts w:ascii="Times New Roman" w:hAnsi="Times New Roman" w:cs="Times New Roman"/>
          <w:sz w:val="24"/>
          <w:szCs w:val="24"/>
          <w:bdr w:val="none" w:sz="0" w:space="0" w:color="auto" w:frame="1"/>
          <w:shd w:val="clear" w:color="auto" w:fill="FFFFFF"/>
        </w:rPr>
        <w:t xml:space="preserve"> </w:t>
      </w:r>
      <w:r w:rsidRPr="002F0D89">
        <w:rPr>
          <w:rStyle w:val="rvts8"/>
          <w:rFonts w:ascii="Times New Roman" w:hAnsi="Times New Roman" w:cs="Times New Roman"/>
          <w:sz w:val="24"/>
          <w:szCs w:val="24"/>
          <w:bdr w:val="none" w:sz="0" w:space="0" w:color="auto" w:frame="1"/>
          <w:shd w:val="clear" w:color="auto" w:fill="FFFFFF"/>
        </w:rPr>
        <w:t xml:space="preserve">cu preț aprobat în condițiile art. 7 alin. (3) sau </w:t>
      </w:r>
      <w:r w:rsidRPr="002F0D89">
        <w:rPr>
          <w:rStyle w:val="rvts8"/>
          <w:rFonts w:ascii="Times New Roman" w:hAnsi="Times New Roman" w:cs="Times New Roman"/>
          <w:sz w:val="24"/>
          <w:szCs w:val="24"/>
          <w:bdr w:val="none" w:sz="0" w:space="0" w:color="auto" w:frame="1"/>
          <w:shd w:val="clear" w:color="auto" w:fill="FFFFFF"/>
        </w:rPr>
        <w:lastRenderedPageBreak/>
        <w:t>alin. (4)</w:t>
      </w:r>
      <w:r w:rsidR="00CC0254">
        <w:rPr>
          <w:rStyle w:val="rvts8"/>
          <w:rFonts w:ascii="Times New Roman" w:hAnsi="Times New Roman" w:cs="Times New Roman"/>
          <w:sz w:val="24"/>
          <w:szCs w:val="24"/>
          <w:bdr w:val="none" w:sz="0" w:space="0" w:color="auto" w:frame="1"/>
          <w:shd w:val="clear" w:color="auto" w:fill="FFFFFF"/>
        </w:rPr>
        <w:t>,</w:t>
      </w:r>
      <w:r w:rsidRPr="002F0D89">
        <w:rPr>
          <w:rStyle w:val="rvts8"/>
          <w:rFonts w:ascii="Times New Roman" w:hAnsi="Times New Roman" w:cs="Times New Roman"/>
          <w:sz w:val="24"/>
          <w:szCs w:val="24"/>
          <w:bdr w:val="none" w:sz="0" w:space="0" w:color="auto" w:frame="1"/>
          <w:shd w:val="clear" w:color="auto" w:fill="FFFFFF"/>
        </w:rPr>
        <w:t xml:space="preserve"> este unicul medicament înregistrat în CANAMED, medicamentul inovativ aprobat în lista prețurilor de referință generice/biosimilare va fi exclus.</w:t>
      </w:r>
      <w:r w:rsidR="00CC0254" w:rsidRPr="00247184">
        <w:rPr>
          <w:rStyle w:val="rvts8"/>
          <w:rFonts w:ascii="Times New Roman" w:hAnsi="Times New Roman" w:cs="Times New Roman"/>
          <w:sz w:val="24"/>
          <w:szCs w:val="24"/>
          <w:bdr w:val="none" w:sz="0" w:space="0" w:color="auto" w:frame="1"/>
          <w:shd w:val="clear" w:color="auto" w:fill="FFFFFF"/>
        </w:rPr>
        <w:t>”</w:t>
      </w:r>
    </w:p>
    <w:p w14:paraId="1ED6E55F" w14:textId="77777777" w:rsidR="00CF0636" w:rsidRPr="00C80DB7" w:rsidRDefault="00CF0636" w:rsidP="00BB4D7F">
      <w:pPr>
        <w:spacing w:after="0"/>
        <w:jc w:val="both"/>
        <w:rPr>
          <w:rFonts w:ascii="Times New Roman" w:eastAsia="Times New Roman" w:hAnsi="Times New Roman" w:cs="Times New Roman"/>
          <w:sz w:val="10"/>
          <w:szCs w:val="10"/>
          <w:lang w:eastAsia="ro-RO"/>
        </w:rPr>
      </w:pPr>
    </w:p>
    <w:p w14:paraId="352A2F00" w14:textId="294DB834" w:rsidR="00B84F48" w:rsidRPr="002F0D89" w:rsidRDefault="00942AB2" w:rsidP="002F0D89">
      <w:pPr>
        <w:spacing w:after="0"/>
        <w:ind w:firstLine="284"/>
        <w:jc w:val="both"/>
        <w:rPr>
          <w:rStyle w:val="rvts2"/>
          <w:rFonts w:ascii="Times New Roman" w:hAnsi="Times New Roman" w:cs="Times New Roman"/>
          <w:b/>
          <w:sz w:val="24"/>
          <w:szCs w:val="24"/>
          <w:bdr w:val="none" w:sz="0" w:space="0" w:color="auto" w:frame="1"/>
          <w:lang w:val="it-IT"/>
        </w:rPr>
      </w:pPr>
      <w:r>
        <w:rPr>
          <w:rFonts w:ascii="Times New Roman" w:eastAsia="Times New Roman" w:hAnsi="Times New Roman" w:cs="Times New Roman"/>
          <w:b/>
          <w:bCs/>
          <w:sz w:val="24"/>
          <w:szCs w:val="24"/>
          <w:lang w:eastAsia="ro-RO"/>
        </w:rPr>
        <w:t>4</w:t>
      </w:r>
      <w:r w:rsidR="002F0D89" w:rsidRPr="00C80DB7">
        <w:rPr>
          <w:rFonts w:ascii="Times New Roman" w:eastAsia="Times New Roman" w:hAnsi="Times New Roman" w:cs="Times New Roman"/>
          <w:b/>
          <w:bCs/>
          <w:sz w:val="24"/>
          <w:szCs w:val="24"/>
          <w:lang w:eastAsia="ro-RO"/>
        </w:rPr>
        <w:t>.</w:t>
      </w:r>
      <w:r w:rsidR="00B84F48" w:rsidRPr="002F0D89">
        <w:rPr>
          <w:rFonts w:ascii="Times New Roman" w:eastAsia="Times New Roman" w:hAnsi="Times New Roman" w:cs="Times New Roman"/>
          <w:sz w:val="24"/>
          <w:szCs w:val="24"/>
          <w:lang w:eastAsia="ro-RO"/>
        </w:rPr>
        <w:t xml:space="preserve"> </w:t>
      </w:r>
      <w:r w:rsidR="00B84F48" w:rsidRPr="002F0D89">
        <w:rPr>
          <w:rStyle w:val="rvts2"/>
          <w:rFonts w:ascii="Times New Roman" w:hAnsi="Times New Roman" w:cs="Times New Roman"/>
          <w:b/>
          <w:bCs/>
          <w:sz w:val="24"/>
          <w:szCs w:val="24"/>
          <w:bdr w:val="none" w:sz="0" w:space="0" w:color="auto" w:frame="1"/>
          <w:shd w:val="clear" w:color="auto" w:fill="FFFFFF"/>
        </w:rPr>
        <w:t>La articolul 4, alineat</w:t>
      </w:r>
      <w:r w:rsidR="00EF638F" w:rsidRPr="002F0D89">
        <w:rPr>
          <w:rStyle w:val="rvts2"/>
          <w:rFonts w:ascii="Times New Roman" w:hAnsi="Times New Roman" w:cs="Times New Roman"/>
          <w:b/>
          <w:bCs/>
          <w:sz w:val="24"/>
          <w:szCs w:val="24"/>
          <w:bdr w:val="none" w:sz="0" w:space="0" w:color="auto" w:frame="1"/>
          <w:shd w:val="clear" w:color="auto" w:fill="FFFFFF"/>
        </w:rPr>
        <w:t>ele</w:t>
      </w:r>
      <w:r w:rsidR="00B84F48" w:rsidRPr="002F0D89">
        <w:rPr>
          <w:rStyle w:val="rvts2"/>
          <w:rFonts w:ascii="Times New Roman" w:hAnsi="Times New Roman" w:cs="Times New Roman"/>
          <w:b/>
          <w:bCs/>
          <w:sz w:val="24"/>
          <w:szCs w:val="24"/>
          <w:bdr w:val="none" w:sz="0" w:space="0" w:color="auto" w:frame="1"/>
          <w:shd w:val="clear" w:color="auto" w:fill="FFFFFF"/>
        </w:rPr>
        <w:t xml:space="preserve"> (6)</w:t>
      </w:r>
      <w:r w:rsidR="00B07F5B" w:rsidRPr="002F0D89">
        <w:rPr>
          <w:rStyle w:val="rvts2"/>
          <w:rFonts w:ascii="Times New Roman" w:hAnsi="Times New Roman" w:cs="Times New Roman"/>
          <w:b/>
          <w:bCs/>
          <w:sz w:val="24"/>
          <w:szCs w:val="24"/>
          <w:bdr w:val="none" w:sz="0" w:space="0" w:color="auto" w:frame="1"/>
          <w:shd w:val="clear" w:color="auto" w:fill="FFFFFF"/>
        </w:rPr>
        <w:t xml:space="preserve"> și </w:t>
      </w:r>
      <w:r w:rsidR="00EF638F" w:rsidRPr="002F0D89">
        <w:rPr>
          <w:rStyle w:val="rvts2"/>
          <w:rFonts w:ascii="Times New Roman" w:hAnsi="Times New Roman" w:cs="Times New Roman"/>
          <w:b/>
          <w:bCs/>
          <w:sz w:val="24"/>
          <w:szCs w:val="24"/>
          <w:bdr w:val="none" w:sz="0" w:space="0" w:color="auto" w:frame="1"/>
          <w:shd w:val="clear" w:color="auto" w:fill="FFFFFF"/>
        </w:rPr>
        <w:t>(6</w:t>
      </w:r>
      <w:r w:rsidR="00B07F5B" w:rsidRPr="002F0D89">
        <w:rPr>
          <w:rStyle w:val="rvts2"/>
          <w:rFonts w:ascii="Times New Roman" w:hAnsi="Times New Roman" w:cs="Times New Roman"/>
          <w:b/>
          <w:bCs/>
          <w:sz w:val="24"/>
          <w:szCs w:val="24"/>
          <w:bdr w:val="none" w:sz="0" w:space="0" w:color="auto" w:frame="1"/>
          <w:shd w:val="clear" w:color="auto" w:fill="FFFFFF"/>
          <w:vertAlign w:val="superscript"/>
        </w:rPr>
        <w:t>2</w:t>
      </w:r>
      <w:r w:rsidR="00EF638F" w:rsidRPr="002F0D89">
        <w:rPr>
          <w:rStyle w:val="rvts2"/>
          <w:rFonts w:ascii="Times New Roman" w:hAnsi="Times New Roman" w:cs="Times New Roman"/>
          <w:b/>
          <w:bCs/>
          <w:sz w:val="24"/>
          <w:szCs w:val="24"/>
          <w:bdr w:val="none" w:sz="0" w:space="0" w:color="auto" w:frame="1"/>
          <w:shd w:val="clear" w:color="auto" w:fill="FFFFFF"/>
        </w:rPr>
        <w:t>)</w:t>
      </w:r>
      <w:r w:rsidR="00B84F48" w:rsidRPr="002F0D89">
        <w:rPr>
          <w:rStyle w:val="rvts2"/>
          <w:rFonts w:ascii="Times New Roman" w:hAnsi="Times New Roman" w:cs="Times New Roman"/>
          <w:b/>
          <w:bCs/>
          <w:sz w:val="24"/>
          <w:szCs w:val="24"/>
          <w:bdr w:val="none" w:sz="0" w:space="0" w:color="auto" w:frame="1"/>
          <w:shd w:val="clear" w:color="auto" w:fill="FFFFFF"/>
        </w:rPr>
        <w:t xml:space="preserve"> </w:t>
      </w:r>
      <w:r w:rsidR="00B84F48" w:rsidRPr="002F0D89">
        <w:rPr>
          <w:rStyle w:val="rvts2"/>
          <w:rFonts w:ascii="Times New Roman" w:hAnsi="Times New Roman" w:cs="Times New Roman"/>
          <w:b/>
          <w:sz w:val="24"/>
          <w:szCs w:val="24"/>
          <w:bdr w:val="none" w:sz="0" w:space="0" w:color="auto" w:frame="1"/>
        </w:rPr>
        <w:t>se modifică și v</w:t>
      </w:r>
      <w:r w:rsidR="000D170E">
        <w:rPr>
          <w:rStyle w:val="rvts2"/>
          <w:rFonts w:ascii="Times New Roman" w:hAnsi="Times New Roman" w:cs="Times New Roman"/>
          <w:b/>
          <w:sz w:val="24"/>
          <w:szCs w:val="24"/>
          <w:bdr w:val="none" w:sz="0" w:space="0" w:color="auto" w:frame="1"/>
        </w:rPr>
        <w:t>or</w:t>
      </w:r>
      <w:r w:rsidR="00B84F48" w:rsidRPr="002F0D89">
        <w:rPr>
          <w:rStyle w:val="rvts2"/>
          <w:rFonts w:ascii="Times New Roman" w:hAnsi="Times New Roman" w:cs="Times New Roman"/>
          <w:b/>
          <w:sz w:val="24"/>
          <w:szCs w:val="24"/>
          <w:bdr w:val="none" w:sz="0" w:space="0" w:color="auto" w:frame="1"/>
        </w:rPr>
        <w:t xml:space="preserve"> avea următorul cuprins</w:t>
      </w:r>
      <w:r w:rsidR="00B84F48" w:rsidRPr="002F0D89">
        <w:rPr>
          <w:rStyle w:val="rvts2"/>
          <w:rFonts w:ascii="Times New Roman" w:hAnsi="Times New Roman" w:cs="Times New Roman"/>
          <w:b/>
          <w:sz w:val="24"/>
          <w:szCs w:val="24"/>
          <w:bdr w:val="none" w:sz="0" w:space="0" w:color="auto" w:frame="1"/>
          <w:lang w:val="it-IT"/>
        </w:rPr>
        <w:t>:</w:t>
      </w:r>
    </w:p>
    <w:p w14:paraId="2E59E366" w14:textId="544BAF5B" w:rsidR="00B84F48" w:rsidRPr="002F0D89" w:rsidRDefault="00C80DB7" w:rsidP="00B5067A">
      <w:pPr>
        <w:spacing w:after="0"/>
        <w:jc w:val="both"/>
        <w:rPr>
          <w:rFonts w:ascii="Times New Roman" w:hAnsi="Times New Roman" w:cs="Times New Roman"/>
          <w:noProof/>
          <w:sz w:val="24"/>
          <w:szCs w:val="24"/>
          <w:shd w:val="clear" w:color="auto" w:fill="FFFFFF"/>
          <w:lang w:val="it-IT"/>
        </w:rPr>
      </w:pPr>
      <w:r>
        <w:rPr>
          <w:rStyle w:val="rvts8"/>
          <w:rFonts w:ascii="Times New Roman" w:hAnsi="Times New Roman" w:cs="Times New Roman"/>
          <w:sz w:val="24"/>
          <w:szCs w:val="24"/>
          <w:bdr w:val="none" w:sz="0" w:space="0" w:color="auto" w:frame="1"/>
          <w:shd w:val="clear" w:color="auto" w:fill="FFFFFF"/>
          <w:lang w:val="it-IT"/>
        </w:rPr>
        <w:t xml:space="preserve">  </w:t>
      </w:r>
      <w:r w:rsidR="00B84F48" w:rsidRPr="002F0D89">
        <w:rPr>
          <w:rStyle w:val="rvts8"/>
          <w:rFonts w:ascii="Times New Roman" w:hAnsi="Times New Roman" w:cs="Times New Roman"/>
          <w:sz w:val="24"/>
          <w:szCs w:val="24"/>
          <w:bdr w:val="none" w:sz="0" w:space="0" w:color="auto" w:frame="1"/>
          <w:shd w:val="clear" w:color="auto" w:fill="FFFFFF"/>
          <w:lang w:val="it-IT"/>
        </w:rPr>
        <w:t>“</w:t>
      </w:r>
      <w:r w:rsidR="00B84F48" w:rsidRPr="002F0D89">
        <w:rPr>
          <w:rStyle w:val="rvts8"/>
          <w:rFonts w:ascii="Times New Roman" w:hAnsi="Times New Roman" w:cs="Times New Roman"/>
          <w:sz w:val="24"/>
          <w:szCs w:val="24"/>
          <w:bdr w:val="none" w:sz="0" w:space="0" w:color="auto" w:frame="1"/>
          <w:shd w:val="clear" w:color="auto" w:fill="FFFFFF"/>
        </w:rPr>
        <w:t>(6)</w:t>
      </w:r>
      <w:r w:rsidR="0047198C" w:rsidRPr="002F0D89">
        <w:rPr>
          <w:rStyle w:val="rvts8"/>
          <w:rFonts w:ascii="Times New Roman" w:hAnsi="Times New Roman" w:cs="Times New Roman"/>
          <w:sz w:val="24"/>
          <w:szCs w:val="24"/>
          <w:bdr w:val="none" w:sz="0" w:space="0" w:color="auto" w:frame="1"/>
          <w:shd w:val="clear" w:color="auto" w:fill="FFFFFF"/>
        </w:rPr>
        <w:t xml:space="preserve"> </w:t>
      </w:r>
      <w:r w:rsidR="00B84F48" w:rsidRPr="002F0D89">
        <w:rPr>
          <w:rStyle w:val="rvts8"/>
          <w:rFonts w:ascii="Times New Roman" w:hAnsi="Times New Roman" w:cs="Times New Roman"/>
          <w:sz w:val="24"/>
          <w:szCs w:val="24"/>
          <w:bdr w:val="none" w:sz="0" w:space="0" w:color="auto" w:frame="1"/>
          <w:shd w:val="clear" w:color="auto" w:fill="FFFFFF"/>
        </w:rPr>
        <w:t>Cu excepţia medicamentelor autorizate pentru nevoi speciale sau care fac obiectul contractelor cost-volum sau cost-volum-rezultat, în cazul medicamentelor prevăzute la art. 3 alin. (1) lit. h), h</w:t>
      </w:r>
      <w:r w:rsidR="00B84F48" w:rsidRPr="002F0D89">
        <w:rPr>
          <w:rStyle w:val="rvts11"/>
          <w:rFonts w:ascii="Times New Roman" w:hAnsi="Times New Roman" w:cs="Times New Roman"/>
          <w:sz w:val="24"/>
          <w:szCs w:val="24"/>
          <w:bdr w:val="none" w:sz="0" w:space="0" w:color="auto" w:frame="1"/>
          <w:shd w:val="clear" w:color="auto" w:fill="FFFFFF"/>
          <w:vertAlign w:val="superscript"/>
        </w:rPr>
        <w:t>1</w:t>
      </w:r>
      <w:r w:rsidR="00B84F48" w:rsidRPr="002F0D89">
        <w:rPr>
          <w:rStyle w:val="rvts8"/>
          <w:rFonts w:ascii="Times New Roman" w:hAnsi="Times New Roman" w:cs="Times New Roman"/>
          <w:sz w:val="24"/>
          <w:szCs w:val="24"/>
          <w:bdr w:val="none" w:sz="0" w:space="0" w:color="auto" w:frame="1"/>
          <w:shd w:val="clear" w:color="auto" w:fill="FFFFFF"/>
        </w:rPr>
        <w:t>)</w:t>
      </w:r>
      <w:r w:rsidR="0047198C" w:rsidRPr="002F0D89">
        <w:rPr>
          <w:rStyle w:val="rvts8"/>
          <w:rFonts w:ascii="Times New Roman" w:hAnsi="Times New Roman" w:cs="Times New Roman"/>
          <w:sz w:val="24"/>
          <w:szCs w:val="24"/>
          <w:bdr w:val="none" w:sz="0" w:space="0" w:color="auto" w:frame="1"/>
          <w:shd w:val="clear" w:color="auto" w:fill="FFFFFF"/>
        </w:rPr>
        <w:t xml:space="preserve">, </w:t>
      </w:r>
      <w:r w:rsidR="00B84F48" w:rsidRPr="002F0D89">
        <w:rPr>
          <w:rStyle w:val="rvts8"/>
          <w:rFonts w:ascii="Times New Roman" w:hAnsi="Times New Roman" w:cs="Times New Roman"/>
          <w:sz w:val="24"/>
          <w:szCs w:val="24"/>
          <w:bdr w:val="none" w:sz="0" w:space="0" w:color="auto" w:frame="1"/>
          <w:shd w:val="clear" w:color="auto" w:fill="FFFFFF"/>
        </w:rPr>
        <w:t>h</w:t>
      </w:r>
      <w:r w:rsidR="00B84F48" w:rsidRPr="002F0D89">
        <w:rPr>
          <w:rStyle w:val="rvts11"/>
          <w:rFonts w:ascii="Times New Roman" w:hAnsi="Times New Roman" w:cs="Times New Roman"/>
          <w:sz w:val="24"/>
          <w:szCs w:val="24"/>
          <w:bdr w:val="none" w:sz="0" w:space="0" w:color="auto" w:frame="1"/>
          <w:shd w:val="clear" w:color="auto" w:fill="FFFFFF"/>
          <w:vertAlign w:val="superscript"/>
        </w:rPr>
        <w:t>3</w:t>
      </w:r>
      <w:r w:rsidR="00B84F48" w:rsidRPr="002F0D89">
        <w:rPr>
          <w:rStyle w:val="rvts8"/>
          <w:rFonts w:ascii="Times New Roman" w:hAnsi="Times New Roman" w:cs="Times New Roman"/>
          <w:sz w:val="24"/>
          <w:szCs w:val="24"/>
          <w:bdr w:val="none" w:sz="0" w:space="0" w:color="auto" w:frame="1"/>
          <w:shd w:val="clear" w:color="auto" w:fill="FFFFFF"/>
        </w:rPr>
        <w:t>)</w:t>
      </w:r>
      <w:r w:rsidR="0047198C" w:rsidRPr="002F0D89">
        <w:rPr>
          <w:rStyle w:val="rvts8"/>
          <w:rFonts w:ascii="Times New Roman" w:hAnsi="Times New Roman" w:cs="Times New Roman"/>
          <w:sz w:val="24"/>
          <w:szCs w:val="24"/>
          <w:bdr w:val="none" w:sz="0" w:space="0" w:color="auto" w:frame="1"/>
          <w:shd w:val="clear" w:color="auto" w:fill="FFFFFF"/>
        </w:rPr>
        <w:t xml:space="preserve"> </w:t>
      </w:r>
      <w:r w:rsidR="0047198C" w:rsidRPr="006B013D">
        <w:rPr>
          <w:rStyle w:val="rvts8"/>
          <w:rFonts w:ascii="Times New Roman" w:hAnsi="Times New Roman" w:cs="Times New Roman"/>
          <w:sz w:val="24"/>
          <w:szCs w:val="24"/>
          <w:bdr w:val="none" w:sz="0" w:space="0" w:color="auto" w:frame="1"/>
          <w:shd w:val="clear" w:color="auto" w:fill="FFFFFF"/>
        </w:rPr>
        <w:t>și h</w:t>
      </w:r>
      <w:r w:rsidR="0047198C" w:rsidRPr="006B013D">
        <w:rPr>
          <w:rStyle w:val="rvts8"/>
          <w:rFonts w:ascii="Times New Roman" w:hAnsi="Times New Roman" w:cs="Times New Roman"/>
          <w:sz w:val="24"/>
          <w:szCs w:val="24"/>
          <w:bdr w:val="none" w:sz="0" w:space="0" w:color="auto" w:frame="1"/>
          <w:shd w:val="clear" w:color="auto" w:fill="FFFFFF"/>
          <w:vertAlign w:val="superscript"/>
        </w:rPr>
        <w:t>4</w:t>
      </w:r>
      <w:r w:rsidR="0047198C" w:rsidRPr="006B013D">
        <w:rPr>
          <w:rStyle w:val="rvts8"/>
          <w:rFonts w:ascii="Times New Roman" w:hAnsi="Times New Roman" w:cs="Times New Roman"/>
          <w:sz w:val="24"/>
          <w:szCs w:val="24"/>
          <w:bdr w:val="none" w:sz="0" w:space="0" w:color="auto" w:frame="1"/>
          <w:shd w:val="clear" w:color="auto" w:fill="FFFFFF"/>
        </w:rPr>
        <w:t>)</w:t>
      </w:r>
      <w:r w:rsidR="00B84F48" w:rsidRPr="006B013D">
        <w:rPr>
          <w:rStyle w:val="rvts8"/>
          <w:rFonts w:ascii="Times New Roman" w:hAnsi="Times New Roman" w:cs="Times New Roman"/>
          <w:sz w:val="24"/>
          <w:szCs w:val="24"/>
          <w:bdr w:val="none" w:sz="0" w:space="0" w:color="auto" w:frame="1"/>
          <w:shd w:val="clear" w:color="auto" w:fill="FFFFFF"/>
        </w:rPr>
        <w:t>,</w:t>
      </w:r>
      <w:r w:rsidR="00B84F48" w:rsidRPr="002F0D89">
        <w:rPr>
          <w:rStyle w:val="rvts8"/>
          <w:rFonts w:ascii="Times New Roman" w:hAnsi="Times New Roman" w:cs="Times New Roman"/>
          <w:sz w:val="24"/>
          <w:szCs w:val="24"/>
          <w:bdr w:val="none" w:sz="0" w:space="0" w:color="auto" w:frame="1"/>
          <w:shd w:val="clear" w:color="auto" w:fill="FFFFFF"/>
        </w:rPr>
        <w:t xml:space="preserve"> precum şi al medicamentelor autorizate de punere pe piaţă în baza </w:t>
      </w:r>
      <w:hyperlink r:id="rId6" w:history="1">
        <w:r w:rsidR="00B84F48" w:rsidRPr="002F0D89">
          <w:rPr>
            <w:rStyle w:val="Hyperlink"/>
            <w:rFonts w:ascii="Times New Roman" w:hAnsi="Times New Roman" w:cs="Times New Roman"/>
            <w:color w:val="auto"/>
            <w:sz w:val="24"/>
            <w:szCs w:val="24"/>
            <w:u w:val="none"/>
            <w:bdr w:val="none" w:sz="0" w:space="0" w:color="auto" w:frame="1"/>
            <w:shd w:val="clear" w:color="auto" w:fill="FFFFFF"/>
          </w:rPr>
          <w:t>art. 883</w:t>
        </w:r>
      </w:hyperlink>
      <w:r w:rsidR="00B84F48" w:rsidRPr="002F0D89">
        <w:rPr>
          <w:rStyle w:val="rvts8"/>
          <w:rFonts w:ascii="Times New Roman" w:hAnsi="Times New Roman" w:cs="Times New Roman"/>
          <w:sz w:val="24"/>
          <w:szCs w:val="24"/>
          <w:bdr w:val="none" w:sz="0" w:space="0" w:color="auto" w:frame="1"/>
          <w:shd w:val="clear" w:color="auto" w:fill="FFFFFF"/>
        </w:rPr>
        <w:t> alin. (1) din Legea nr. 95/2006 privind reforma în domeniul sănătăţii, preţul propus de deţinătorul APP/reprezentant trebuie să fie mai mic sau cel mult egal cu media aritmetică a celor mai mici 3 preţuri ale aceluiaşi medicament din cataloagele sursă pentru ţările de comparaţie prevăzute la art. 5 alin. (1) lit. d), ale căror linkuri sunt publicate în pagina dedicată a site-ului ministerului. Dacă medicamentul are preţ înregistrat doar în două ţări din lista de comparaţie, preţul propus de deţinătorul APP trebuie să fie mai mic sau cel mult egal cu media preţurilor înregistrate în aceste ţări. Dacă medicamentul are preţ înregistrat într-o singură ţară din lista de comparaţie, preţul propus de deţinătorul APP trebuie să fie mai mic sau cel mult egal cu preţul din ţara respectivă. Dacă medicamentul nu are preţ înregistrat în niciuna din ţările de comparaţie, se aprobă preţul propus de către deţinătorul de APP/reprezentant.</w:t>
      </w:r>
    </w:p>
    <w:p w14:paraId="49759612" w14:textId="77777777" w:rsidR="00B07F5B" w:rsidRPr="002F0D89" w:rsidRDefault="00B07F5B" w:rsidP="00B5067A">
      <w:pPr>
        <w:pStyle w:val="NormalWeb"/>
        <w:shd w:val="clear" w:color="auto" w:fill="FFFFFF"/>
        <w:spacing w:before="0" w:beforeAutospacing="0" w:after="0" w:afterAutospacing="0" w:line="276" w:lineRule="auto"/>
        <w:jc w:val="both"/>
        <w:rPr>
          <w:rStyle w:val="rvts8"/>
          <w:bdr w:val="none" w:sz="0" w:space="0" w:color="auto" w:frame="1"/>
          <w:lang w:val="it-IT"/>
        </w:rPr>
      </w:pPr>
      <w:r w:rsidRPr="002F0D89">
        <w:rPr>
          <w:rStyle w:val="rvts8"/>
          <w:bdr w:val="none" w:sz="0" w:space="0" w:color="auto" w:frame="1"/>
          <w:lang w:val="it-IT"/>
        </w:rPr>
        <w:t>    (6</w:t>
      </w:r>
      <w:r w:rsidRPr="002F0D89">
        <w:rPr>
          <w:rStyle w:val="rvts11"/>
          <w:bdr w:val="none" w:sz="0" w:space="0" w:color="auto" w:frame="1"/>
          <w:vertAlign w:val="superscript"/>
          <w:lang w:val="it-IT"/>
        </w:rPr>
        <w:t>2</w:t>
      </w:r>
      <w:r w:rsidRPr="002F0D89">
        <w:rPr>
          <w:rStyle w:val="rvts8"/>
          <w:bdr w:val="none" w:sz="0" w:space="0" w:color="auto" w:frame="1"/>
          <w:lang w:val="it-IT"/>
        </w:rPr>
        <w:t xml:space="preserve">) Medicamentelor prevăzute la art. 3 alin. (1) lit. h) – </w:t>
      </w:r>
      <w:r w:rsidRPr="000D170E">
        <w:rPr>
          <w:rStyle w:val="rvts8"/>
          <w:bdr w:val="none" w:sz="0" w:space="0" w:color="auto" w:frame="1"/>
          <w:lang w:val="it-IT"/>
        </w:rPr>
        <w:t>h</w:t>
      </w:r>
      <w:r w:rsidRPr="000D170E">
        <w:rPr>
          <w:rStyle w:val="rvts11"/>
          <w:bdr w:val="none" w:sz="0" w:space="0" w:color="auto" w:frame="1"/>
          <w:vertAlign w:val="superscript"/>
          <w:lang w:val="it-IT"/>
        </w:rPr>
        <w:t>4</w:t>
      </w:r>
      <w:r w:rsidRPr="000D170E">
        <w:rPr>
          <w:rStyle w:val="rvts8"/>
          <w:bdr w:val="none" w:sz="0" w:space="0" w:color="auto" w:frame="1"/>
          <w:lang w:val="it-IT"/>
        </w:rPr>
        <w:t>)</w:t>
      </w:r>
      <w:r w:rsidRPr="002F0D89">
        <w:rPr>
          <w:rStyle w:val="rvts8"/>
          <w:bdr w:val="none" w:sz="0" w:space="0" w:color="auto" w:frame="1"/>
          <w:lang w:val="it-IT"/>
        </w:rPr>
        <w:t>, celor autorizate pentru nevoi speciale, precum şi celor autorizate de punere pe piaţă în baza </w:t>
      </w:r>
      <w:hyperlink r:id="rId7" w:history="1">
        <w:r w:rsidRPr="002F0D89">
          <w:rPr>
            <w:rStyle w:val="Hyperlink"/>
            <w:color w:val="auto"/>
            <w:u w:val="none"/>
            <w:bdr w:val="none" w:sz="0" w:space="0" w:color="auto" w:frame="1"/>
            <w:lang w:val="it-IT"/>
          </w:rPr>
          <w:t>art. 883</w:t>
        </w:r>
      </w:hyperlink>
      <w:r w:rsidRPr="002F0D89">
        <w:rPr>
          <w:rStyle w:val="rvts8"/>
          <w:bdr w:val="none" w:sz="0" w:space="0" w:color="auto" w:frame="1"/>
          <w:lang w:val="it-IT"/>
        </w:rPr>
        <w:t> alin. (1) din Legea nr. 95/2006, republicată, cu modificările şi completările ulterioare, nu li se aplică prevederile legate de comparaţia cu preţul de referinţă generic/biosimilar/inovativ.”</w:t>
      </w:r>
    </w:p>
    <w:p w14:paraId="7DA3426C" w14:textId="77777777" w:rsidR="00B454A6" w:rsidRPr="00C80DB7" w:rsidRDefault="00B454A6" w:rsidP="00B5067A">
      <w:pPr>
        <w:pStyle w:val="NormalWeb"/>
        <w:shd w:val="clear" w:color="auto" w:fill="FFFFFF"/>
        <w:spacing w:before="0" w:beforeAutospacing="0" w:after="0" w:afterAutospacing="0" w:line="276" w:lineRule="auto"/>
        <w:jc w:val="both"/>
        <w:rPr>
          <w:sz w:val="10"/>
          <w:szCs w:val="10"/>
          <w:lang w:val="it-IT"/>
        </w:rPr>
      </w:pPr>
    </w:p>
    <w:p w14:paraId="289C5A41" w14:textId="442C9240" w:rsidR="00B07F5B" w:rsidRPr="00942AB2" w:rsidRDefault="00B07F5B" w:rsidP="00942AB2">
      <w:pPr>
        <w:pStyle w:val="ListParagraph"/>
        <w:numPr>
          <w:ilvl w:val="0"/>
          <w:numId w:val="32"/>
        </w:numPr>
        <w:spacing w:after="0"/>
        <w:ind w:left="0" w:firstLine="360"/>
        <w:jc w:val="both"/>
        <w:rPr>
          <w:rStyle w:val="rvts8"/>
          <w:rFonts w:ascii="Times New Roman" w:hAnsi="Times New Roman" w:cs="Times New Roman"/>
          <w:b/>
          <w:sz w:val="24"/>
          <w:szCs w:val="24"/>
          <w:bdr w:val="none" w:sz="0" w:space="0" w:color="auto" w:frame="1"/>
          <w:shd w:val="clear" w:color="auto" w:fill="FFFFFF"/>
          <w:lang w:val="it-IT"/>
        </w:rPr>
      </w:pPr>
      <w:r w:rsidRPr="00942AB2">
        <w:rPr>
          <w:rStyle w:val="rvts8"/>
          <w:rFonts w:ascii="Times New Roman" w:hAnsi="Times New Roman" w:cs="Times New Roman"/>
          <w:b/>
          <w:sz w:val="24"/>
          <w:szCs w:val="24"/>
          <w:bdr w:val="none" w:sz="0" w:space="0" w:color="auto" w:frame="1"/>
          <w:shd w:val="clear" w:color="auto" w:fill="FFFFFF"/>
        </w:rPr>
        <w:t>La articolul 4, după alineatul (6</w:t>
      </w:r>
      <w:r w:rsidR="006B013D" w:rsidRPr="00942AB2">
        <w:rPr>
          <w:rStyle w:val="rvts8"/>
          <w:rFonts w:ascii="Times New Roman" w:hAnsi="Times New Roman" w:cs="Times New Roman"/>
          <w:b/>
          <w:sz w:val="24"/>
          <w:szCs w:val="24"/>
          <w:bdr w:val="none" w:sz="0" w:space="0" w:color="auto" w:frame="1"/>
          <w:shd w:val="clear" w:color="auto" w:fill="FFFFFF"/>
          <w:vertAlign w:val="superscript"/>
        </w:rPr>
        <w:t>2</w:t>
      </w:r>
      <w:r w:rsidRPr="00942AB2">
        <w:rPr>
          <w:rStyle w:val="rvts8"/>
          <w:rFonts w:ascii="Times New Roman" w:hAnsi="Times New Roman" w:cs="Times New Roman"/>
          <w:b/>
          <w:sz w:val="24"/>
          <w:szCs w:val="24"/>
          <w:bdr w:val="none" w:sz="0" w:space="0" w:color="auto" w:frame="1"/>
          <w:shd w:val="clear" w:color="auto" w:fill="FFFFFF"/>
        </w:rPr>
        <w:t>) se introduc</w:t>
      </w:r>
      <w:r w:rsidR="00B454A6" w:rsidRPr="00942AB2">
        <w:rPr>
          <w:rStyle w:val="rvts8"/>
          <w:rFonts w:ascii="Times New Roman" w:hAnsi="Times New Roman" w:cs="Times New Roman"/>
          <w:b/>
          <w:sz w:val="24"/>
          <w:szCs w:val="24"/>
          <w:bdr w:val="none" w:sz="0" w:space="0" w:color="auto" w:frame="1"/>
          <w:shd w:val="clear" w:color="auto" w:fill="FFFFFF"/>
        </w:rPr>
        <w:t>e</w:t>
      </w:r>
      <w:r w:rsidRPr="00942AB2">
        <w:rPr>
          <w:rStyle w:val="rvts8"/>
          <w:rFonts w:ascii="Times New Roman" w:hAnsi="Times New Roman" w:cs="Times New Roman"/>
          <w:b/>
          <w:sz w:val="24"/>
          <w:szCs w:val="24"/>
          <w:bdr w:val="none" w:sz="0" w:space="0" w:color="auto" w:frame="1"/>
          <w:shd w:val="clear" w:color="auto" w:fill="FFFFFF"/>
        </w:rPr>
        <w:t xml:space="preserve"> un nou alineat, alineatul (6</w:t>
      </w:r>
      <w:r w:rsidRPr="00942AB2">
        <w:rPr>
          <w:rStyle w:val="rvts8"/>
          <w:rFonts w:ascii="Times New Roman" w:hAnsi="Times New Roman" w:cs="Times New Roman"/>
          <w:b/>
          <w:sz w:val="24"/>
          <w:szCs w:val="24"/>
          <w:bdr w:val="none" w:sz="0" w:space="0" w:color="auto" w:frame="1"/>
          <w:shd w:val="clear" w:color="auto" w:fill="FFFFFF"/>
          <w:vertAlign w:val="superscript"/>
        </w:rPr>
        <w:t>3</w:t>
      </w:r>
      <w:r w:rsidRPr="00942AB2">
        <w:rPr>
          <w:rStyle w:val="rvts8"/>
          <w:rFonts w:ascii="Times New Roman" w:hAnsi="Times New Roman" w:cs="Times New Roman"/>
          <w:b/>
          <w:sz w:val="24"/>
          <w:szCs w:val="24"/>
          <w:bdr w:val="none" w:sz="0" w:space="0" w:color="auto" w:frame="1"/>
          <w:shd w:val="clear" w:color="auto" w:fill="FFFFFF"/>
        </w:rPr>
        <w:t>), cu următorul cuprins</w:t>
      </w:r>
      <w:r w:rsidRPr="00942AB2">
        <w:rPr>
          <w:rStyle w:val="rvts8"/>
          <w:rFonts w:ascii="Times New Roman" w:hAnsi="Times New Roman" w:cs="Times New Roman"/>
          <w:b/>
          <w:sz w:val="24"/>
          <w:szCs w:val="24"/>
          <w:bdr w:val="none" w:sz="0" w:space="0" w:color="auto" w:frame="1"/>
          <w:shd w:val="clear" w:color="auto" w:fill="FFFFFF"/>
          <w:lang w:val="it-IT"/>
        </w:rPr>
        <w:t>:</w:t>
      </w:r>
    </w:p>
    <w:p w14:paraId="113F2ABC" w14:textId="02ED8946" w:rsidR="00B07F5B" w:rsidRDefault="00C80DB7" w:rsidP="00B5067A">
      <w:pPr>
        <w:pStyle w:val="NormalWeb"/>
        <w:shd w:val="clear" w:color="auto" w:fill="FFFFFF"/>
        <w:spacing w:before="0" w:beforeAutospacing="0" w:after="0" w:afterAutospacing="0" w:line="276" w:lineRule="auto"/>
        <w:jc w:val="both"/>
        <w:rPr>
          <w:rStyle w:val="rvts8"/>
          <w:bdr w:val="none" w:sz="0" w:space="0" w:color="auto" w:frame="1"/>
          <w:lang w:val="it-IT"/>
        </w:rPr>
      </w:pPr>
      <w:r>
        <w:rPr>
          <w:rStyle w:val="rvts8"/>
          <w:bdr w:val="none" w:sz="0" w:space="0" w:color="auto" w:frame="1"/>
          <w:lang w:val="it-IT"/>
        </w:rPr>
        <w:t xml:space="preserve">  </w:t>
      </w:r>
      <w:r w:rsidR="00B07F5B" w:rsidRPr="002F0D89">
        <w:rPr>
          <w:rStyle w:val="rvts8"/>
          <w:bdr w:val="none" w:sz="0" w:space="0" w:color="auto" w:frame="1"/>
          <w:lang w:val="it-IT"/>
        </w:rPr>
        <w:t>“(6</w:t>
      </w:r>
      <w:r w:rsidR="00B07F5B" w:rsidRPr="002F0D89">
        <w:rPr>
          <w:rStyle w:val="rvts11"/>
          <w:bdr w:val="none" w:sz="0" w:space="0" w:color="auto" w:frame="1"/>
          <w:vertAlign w:val="superscript"/>
          <w:lang w:val="it-IT"/>
        </w:rPr>
        <w:t>3</w:t>
      </w:r>
      <w:r w:rsidR="00B07F5B" w:rsidRPr="002F0D89">
        <w:rPr>
          <w:rStyle w:val="rvts8"/>
          <w:bdr w:val="none" w:sz="0" w:space="0" w:color="auto" w:frame="1"/>
          <w:lang w:val="it-IT"/>
        </w:rPr>
        <w:t>) Lista medicamentelor prevăzute la art. 3 alin. (1) lit. h</w:t>
      </w:r>
      <w:r w:rsidR="00B07F5B" w:rsidRPr="002F0D89">
        <w:rPr>
          <w:rStyle w:val="rvts11"/>
          <w:bdr w:val="none" w:sz="0" w:space="0" w:color="auto" w:frame="1"/>
          <w:vertAlign w:val="superscript"/>
          <w:lang w:val="it-IT"/>
        </w:rPr>
        <w:t>4</w:t>
      </w:r>
      <w:r w:rsidR="00247184">
        <w:rPr>
          <w:rStyle w:val="rvts8"/>
          <w:bdr w:val="none" w:sz="0" w:space="0" w:color="auto" w:frame="1"/>
          <w:lang w:val="it-IT"/>
        </w:rPr>
        <w:t xml:space="preserve">), precum </w:t>
      </w:r>
      <w:r w:rsidR="00247184" w:rsidRPr="00D46BB2">
        <w:rPr>
          <w:rStyle w:val="rvts8"/>
          <w:bdr w:val="none" w:sz="0" w:space="0" w:color="auto" w:frame="1"/>
          <w:lang w:val="it-IT"/>
        </w:rPr>
        <w:t xml:space="preserve">și metodologia </w:t>
      </w:r>
      <w:r w:rsidR="00C843F2" w:rsidRPr="00D46BB2">
        <w:rPr>
          <w:rStyle w:val="rvts8"/>
          <w:bdr w:val="none" w:sz="0" w:space="0" w:color="auto" w:frame="1"/>
          <w:lang w:val="it-IT"/>
        </w:rPr>
        <w:t>care a stat la baza elaborării</w:t>
      </w:r>
      <w:r w:rsidR="00247184" w:rsidRPr="00D46BB2">
        <w:rPr>
          <w:rStyle w:val="rvts8"/>
          <w:bdr w:val="none" w:sz="0" w:space="0" w:color="auto" w:frame="1"/>
          <w:lang w:val="it-IT"/>
        </w:rPr>
        <w:t xml:space="preserve"> </w:t>
      </w:r>
      <w:r w:rsidR="00247184">
        <w:rPr>
          <w:rStyle w:val="rvts8"/>
          <w:bdr w:val="none" w:sz="0" w:space="0" w:color="auto" w:frame="1"/>
          <w:lang w:val="it-IT"/>
        </w:rPr>
        <w:t xml:space="preserve">acesteia </w:t>
      </w:r>
      <w:r w:rsidR="00B07F5B" w:rsidRPr="002F0D89">
        <w:rPr>
          <w:rStyle w:val="rvts8"/>
          <w:bdr w:val="none" w:sz="0" w:space="0" w:color="auto" w:frame="1"/>
          <w:lang w:val="it-IT"/>
        </w:rPr>
        <w:t>va fi aprobată prin ordin al ministrului sănătăţii în maximum 30 de zile de la intrarea în vigoare a prezentului ordin şi se actualizează ori de câte ori este nevoie.”</w:t>
      </w:r>
    </w:p>
    <w:p w14:paraId="1811B0C4" w14:textId="77777777" w:rsidR="00AF3222" w:rsidRPr="00AF3222" w:rsidRDefault="00AF3222" w:rsidP="00B5067A">
      <w:pPr>
        <w:pStyle w:val="NormalWeb"/>
        <w:shd w:val="clear" w:color="auto" w:fill="FFFFFF"/>
        <w:spacing w:before="0" w:beforeAutospacing="0" w:after="0" w:afterAutospacing="0" w:line="276" w:lineRule="auto"/>
        <w:jc w:val="both"/>
        <w:rPr>
          <w:rStyle w:val="rvts8"/>
          <w:sz w:val="10"/>
          <w:szCs w:val="10"/>
          <w:bdr w:val="none" w:sz="0" w:space="0" w:color="auto" w:frame="1"/>
          <w:lang w:val="it-IT"/>
        </w:rPr>
      </w:pPr>
    </w:p>
    <w:p w14:paraId="3CC89E5D" w14:textId="3825A89D" w:rsidR="006B013D" w:rsidRPr="000D170E" w:rsidRDefault="006B013D" w:rsidP="00942AB2">
      <w:pPr>
        <w:pStyle w:val="ListParagraph"/>
        <w:numPr>
          <w:ilvl w:val="0"/>
          <w:numId w:val="32"/>
        </w:numPr>
        <w:spacing w:after="0"/>
        <w:ind w:left="0" w:firstLine="360"/>
        <w:jc w:val="both"/>
        <w:rPr>
          <w:rStyle w:val="rvts8"/>
          <w:rFonts w:ascii="Times New Roman" w:hAnsi="Times New Roman" w:cs="Times New Roman"/>
          <w:b/>
          <w:sz w:val="24"/>
          <w:szCs w:val="24"/>
          <w:bdr w:val="none" w:sz="0" w:space="0" w:color="auto" w:frame="1"/>
          <w:shd w:val="clear" w:color="auto" w:fill="FFFFFF"/>
          <w:lang w:val="it-IT"/>
        </w:rPr>
      </w:pPr>
      <w:r w:rsidRPr="000D170E">
        <w:rPr>
          <w:rStyle w:val="rvts8"/>
          <w:rFonts w:ascii="Times New Roman" w:hAnsi="Times New Roman" w:cs="Times New Roman"/>
          <w:b/>
          <w:sz w:val="24"/>
          <w:szCs w:val="24"/>
          <w:bdr w:val="none" w:sz="0" w:space="0" w:color="auto" w:frame="1"/>
          <w:shd w:val="clear" w:color="auto" w:fill="FFFFFF"/>
        </w:rPr>
        <w:t>La articolul 4, după alineatul (15</w:t>
      </w:r>
      <w:r w:rsidRPr="000D170E">
        <w:rPr>
          <w:rStyle w:val="rvts8"/>
          <w:rFonts w:ascii="Times New Roman" w:hAnsi="Times New Roman" w:cs="Times New Roman"/>
          <w:b/>
          <w:sz w:val="24"/>
          <w:szCs w:val="24"/>
          <w:bdr w:val="none" w:sz="0" w:space="0" w:color="auto" w:frame="1"/>
          <w:shd w:val="clear" w:color="auto" w:fill="FFFFFF"/>
          <w:vertAlign w:val="superscript"/>
        </w:rPr>
        <w:t>2</w:t>
      </w:r>
      <w:r w:rsidRPr="000D170E">
        <w:rPr>
          <w:rStyle w:val="rvts8"/>
          <w:rFonts w:ascii="Times New Roman" w:hAnsi="Times New Roman" w:cs="Times New Roman"/>
          <w:b/>
          <w:sz w:val="24"/>
          <w:szCs w:val="24"/>
          <w:bdr w:val="none" w:sz="0" w:space="0" w:color="auto" w:frame="1"/>
          <w:shd w:val="clear" w:color="auto" w:fill="FFFFFF"/>
        </w:rPr>
        <w:t>) se introduc două noi alineate, alineatele (15</w:t>
      </w:r>
      <w:r w:rsidRPr="000D170E">
        <w:rPr>
          <w:rStyle w:val="rvts8"/>
          <w:rFonts w:ascii="Times New Roman" w:hAnsi="Times New Roman" w:cs="Times New Roman"/>
          <w:b/>
          <w:sz w:val="24"/>
          <w:szCs w:val="24"/>
          <w:bdr w:val="none" w:sz="0" w:space="0" w:color="auto" w:frame="1"/>
          <w:shd w:val="clear" w:color="auto" w:fill="FFFFFF"/>
          <w:vertAlign w:val="superscript"/>
        </w:rPr>
        <w:t>3</w:t>
      </w:r>
      <w:r w:rsidRPr="000D170E">
        <w:rPr>
          <w:rStyle w:val="rvts8"/>
          <w:rFonts w:ascii="Times New Roman" w:hAnsi="Times New Roman" w:cs="Times New Roman"/>
          <w:b/>
          <w:sz w:val="24"/>
          <w:szCs w:val="24"/>
          <w:bdr w:val="none" w:sz="0" w:space="0" w:color="auto" w:frame="1"/>
          <w:shd w:val="clear" w:color="auto" w:fill="FFFFFF"/>
        </w:rPr>
        <w:t>) și (15</w:t>
      </w:r>
      <w:r w:rsidRPr="000D170E">
        <w:rPr>
          <w:rStyle w:val="rvts8"/>
          <w:rFonts w:ascii="Times New Roman" w:hAnsi="Times New Roman" w:cs="Times New Roman"/>
          <w:b/>
          <w:sz w:val="24"/>
          <w:szCs w:val="24"/>
          <w:bdr w:val="none" w:sz="0" w:space="0" w:color="auto" w:frame="1"/>
          <w:shd w:val="clear" w:color="auto" w:fill="FFFFFF"/>
          <w:vertAlign w:val="superscript"/>
        </w:rPr>
        <w:t>4</w:t>
      </w:r>
      <w:r w:rsidRPr="000D170E">
        <w:rPr>
          <w:rStyle w:val="rvts8"/>
          <w:rFonts w:ascii="Times New Roman" w:hAnsi="Times New Roman" w:cs="Times New Roman"/>
          <w:b/>
          <w:sz w:val="24"/>
          <w:szCs w:val="24"/>
          <w:bdr w:val="none" w:sz="0" w:space="0" w:color="auto" w:frame="1"/>
          <w:shd w:val="clear" w:color="auto" w:fill="FFFFFF"/>
        </w:rPr>
        <w:t>), cu următorul cuprins</w:t>
      </w:r>
      <w:r w:rsidRPr="000D170E">
        <w:rPr>
          <w:rStyle w:val="rvts8"/>
          <w:rFonts w:ascii="Times New Roman" w:hAnsi="Times New Roman" w:cs="Times New Roman"/>
          <w:b/>
          <w:sz w:val="24"/>
          <w:szCs w:val="24"/>
          <w:bdr w:val="none" w:sz="0" w:space="0" w:color="auto" w:frame="1"/>
          <w:shd w:val="clear" w:color="auto" w:fill="FFFFFF"/>
          <w:lang w:val="it-IT"/>
        </w:rPr>
        <w:t>:</w:t>
      </w:r>
    </w:p>
    <w:p w14:paraId="7E8BF85D" w14:textId="1E560E46" w:rsidR="00AF3222" w:rsidRPr="000D170E" w:rsidRDefault="00AF3222" w:rsidP="000D170E">
      <w:pPr>
        <w:pStyle w:val="NormalWeb"/>
        <w:shd w:val="clear" w:color="auto" w:fill="FFFFFF"/>
        <w:spacing w:before="0" w:beforeAutospacing="0" w:after="0" w:afterAutospacing="0" w:line="276" w:lineRule="auto"/>
        <w:jc w:val="both"/>
        <w:rPr>
          <w:rFonts w:ascii="Arial" w:hAnsi="Arial" w:cs="Arial"/>
          <w:lang w:val="it-IT"/>
        </w:rPr>
      </w:pPr>
      <w:r w:rsidRPr="00942AB2">
        <w:rPr>
          <w:rStyle w:val="rvts8"/>
          <w:bCs/>
          <w:bdr w:val="none" w:sz="0" w:space="0" w:color="auto" w:frame="1"/>
          <w:shd w:val="clear" w:color="auto" w:fill="FFFFFF"/>
          <w:lang w:val="it-IT"/>
        </w:rPr>
        <w:t>“</w:t>
      </w:r>
      <w:r w:rsidRPr="000D170E">
        <w:rPr>
          <w:rStyle w:val="rvts8"/>
          <w:bdr w:val="none" w:sz="0" w:space="0" w:color="auto" w:frame="1"/>
          <w:lang w:val="it-IT"/>
        </w:rPr>
        <w:t> (15</w:t>
      </w:r>
      <w:r w:rsidR="00312AD0" w:rsidRPr="000D170E">
        <w:rPr>
          <w:rStyle w:val="rvts11"/>
          <w:bdr w:val="none" w:sz="0" w:space="0" w:color="auto" w:frame="1"/>
          <w:vertAlign w:val="superscript"/>
          <w:lang w:val="it-IT"/>
        </w:rPr>
        <w:t>3</w:t>
      </w:r>
      <w:r w:rsidRPr="000D170E">
        <w:rPr>
          <w:rStyle w:val="rvts8"/>
          <w:bdr w:val="none" w:sz="0" w:space="0" w:color="auto" w:frame="1"/>
          <w:lang w:val="it-IT"/>
        </w:rPr>
        <w:t>) Pentru anul 2024, în vederea corecţiei, se utilizează cataloagele-sursă pentru ţările de comparaţie prevăzute la art. 5 alin. (1) lit. d) valabile la data de 01.06.2024.</w:t>
      </w:r>
    </w:p>
    <w:p w14:paraId="5AC40956" w14:textId="3D79DC69" w:rsidR="00AF3222" w:rsidRPr="000D170E" w:rsidRDefault="00AF3222" w:rsidP="000D170E">
      <w:pPr>
        <w:pStyle w:val="NormalWeb"/>
        <w:shd w:val="clear" w:color="auto" w:fill="FFFFFF"/>
        <w:spacing w:before="0" w:beforeAutospacing="0" w:after="0" w:afterAutospacing="0" w:line="276" w:lineRule="auto"/>
        <w:jc w:val="both"/>
        <w:rPr>
          <w:rFonts w:ascii="Arial" w:hAnsi="Arial" w:cs="Arial"/>
          <w:lang w:val="it-IT"/>
        </w:rPr>
      </w:pPr>
      <w:r w:rsidRPr="000D170E">
        <w:rPr>
          <w:rStyle w:val="rvts8"/>
          <w:bdr w:val="none" w:sz="0" w:space="0" w:color="auto" w:frame="1"/>
          <w:lang w:val="it-IT"/>
        </w:rPr>
        <w:t>  (15</w:t>
      </w:r>
      <w:r w:rsidR="00312AD0" w:rsidRPr="000D170E">
        <w:rPr>
          <w:rStyle w:val="rvts8"/>
          <w:bdr w:val="none" w:sz="0" w:space="0" w:color="auto" w:frame="1"/>
          <w:vertAlign w:val="superscript"/>
          <w:lang w:val="it-IT"/>
        </w:rPr>
        <w:t>4</w:t>
      </w:r>
      <w:r w:rsidRPr="000D170E">
        <w:rPr>
          <w:rStyle w:val="rvts8"/>
          <w:bdr w:val="none" w:sz="0" w:space="0" w:color="auto" w:frame="1"/>
          <w:lang w:val="it-IT"/>
        </w:rPr>
        <w:t>) Prin excepţie de la alin. (14), pentru anul 2024, documentaţia de aprobare a preţului maximal de producător în vederea corecţiei se depune de către DAPP/reprezentant începând cu data de 1.09.202</w:t>
      </w:r>
      <w:r w:rsidR="001F1EFE">
        <w:rPr>
          <w:rStyle w:val="rvts8"/>
          <w:bdr w:val="none" w:sz="0" w:space="0" w:color="auto" w:frame="1"/>
          <w:lang w:val="it-IT"/>
        </w:rPr>
        <w:t>4</w:t>
      </w:r>
      <w:r w:rsidRPr="000D170E">
        <w:rPr>
          <w:rStyle w:val="rvts8"/>
          <w:bdr w:val="none" w:sz="0" w:space="0" w:color="auto" w:frame="1"/>
          <w:lang w:val="it-IT"/>
        </w:rPr>
        <w:t xml:space="preserve"> până la data de </w:t>
      </w:r>
      <w:r w:rsidR="000D170E" w:rsidRPr="000D170E">
        <w:rPr>
          <w:rStyle w:val="rvts8"/>
          <w:bdr w:val="none" w:sz="0" w:space="0" w:color="auto" w:frame="1"/>
          <w:lang w:val="it-IT"/>
        </w:rPr>
        <w:t>20.09.2024</w:t>
      </w:r>
      <w:r w:rsidRPr="000D170E">
        <w:rPr>
          <w:rStyle w:val="rvts8"/>
          <w:bdr w:val="none" w:sz="0" w:space="0" w:color="auto" w:frame="1"/>
          <w:lang w:val="it-IT"/>
        </w:rPr>
        <w:t>.”</w:t>
      </w:r>
    </w:p>
    <w:p w14:paraId="3F572DD6" w14:textId="77777777" w:rsidR="00BC3D0C" w:rsidRPr="000D170E" w:rsidRDefault="00BC3D0C" w:rsidP="00B5067A">
      <w:pPr>
        <w:pStyle w:val="NormalWeb"/>
        <w:shd w:val="clear" w:color="auto" w:fill="FFFFFF"/>
        <w:spacing w:before="0" w:beforeAutospacing="0" w:after="0" w:afterAutospacing="0" w:line="276" w:lineRule="auto"/>
        <w:jc w:val="both"/>
        <w:rPr>
          <w:rFonts w:ascii="Arial" w:hAnsi="Arial" w:cs="Arial"/>
          <w:sz w:val="10"/>
          <w:szCs w:val="10"/>
          <w:lang w:val="it-IT"/>
        </w:rPr>
      </w:pPr>
    </w:p>
    <w:p w14:paraId="0E8645C9" w14:textId="58D5B4B0" w:rsidR="00B07F5B" w:rsidRPr="002F0D89" w:rsidRDefault="00B07F5B" w:rsidP="00942AB2">
      <w:pPr>
        <w:pStyle w:val="NormalWeb"/>
        <w:numPr>
          <w:ilvl w:val="0"/>
          <w:numId w:val="32"/>
        </w:numPr>
        <w:shd w:val="clear" w:color="auto" w:fill="FFFFFF"/>
        <w:spacing w:before="0" w:beforeAutospacing="0" w:after="0" w:afterAutospacing="0" w:line="276" w:lineRule="auto"/>
        <w:rPr>
          <w:rStyle w:val="rvts5"/>
          <w:b/>
          <w:bCs/>
          <w:bdr w:val="none" w:sz="0" w:space="0" w:color="auto" w:frame="1"/>
          <w:lang w:val="it-IT"/>
        </w:rPr>
      </w:pPr>
      <w:r w:rsidRPr="002F0D89">
        <w:rPr>
          <w:rStyle w:val="rvts5"/>
          <w:b/>
          <w:bCs/>
          <w:bdr w:val="none" w:sz="0" w:space="0" w:color="auto" w:frame="1"/>
          <w:lang w:val="it-IT"/>
        </w:rPr>
        <w:t xml:space="preserve"> La articolul 12, alineatul (1) se modifică și va avea următorul cuprins:</w:t>
      </w:r>
    </w:p>
    <w:p w14:paraId="502FD7BB" w14:textId="7A7A863D" w:rsidR="00B07F5B" w:rsidRPr="002F0D89" w:rsidRDefault="00C80DB7" w:rsidP="00B5067A">
      <w:pPr>
        <w:pStyle w:val="NormalWeb"/>
        <w:shd w:val="clear" w:color="auto" w:fill="FFFFFF"/>
        <w:spacing w:before="0" w:beforeAutospacing="0" w:after="0" w:afterAutospacing="0" w:line="276" w:lineRule="auto"/>
        <w:jc w:val="both"/>
        <w:rPr>
          <w:rFonts w:ascii="Arial" w:hAnsi="Arial" w:cs="Arial"/>
          <w:lang w:val="it-IT"/>
        </w:rPr>
      </w:pPr>
      <w:r>
        <w:rPr>
          <w:rStyle w:val="rvts8"/>
          <w:bdr w:val="none" w:sz="0" w:space="0" w:color="auto" w:frame="1"/>
          <w:lang w:val="it-IT"/>
        </w:rPr>
        <w:t xml:space="preserve">  </w:t>
      </w:r>
      <w:r w:rsidR="00B07F5B" w:rsidRPr="002F0D89">
        <w:rPr>
          <w:rStyle w:val="rvts8"/>
          <w:bdr w:val="none" w:sz="0" w:space="0" w:color="auto" w:frame="1"/>
          <w:lang w:val="it-IT"/>
        </w:rPr>
        <w:t>“(2) </w:t>
      </w:r>
      <w:r w:rsidR="00B07F5B" w:rsidRPr="002F0D89">
        <w:rPr>
          <w:rStyle w:val="rvts12"/>
          <w:bdr w:val="none" w:sz="0" w:space="0" w:color="auto" w:frame="1"/>
          <w:lang w:val="it-IT"/>
        </w:rPr>
        <w:t xml:space="preserve">În intervalul dintre două corecţii succesive se poate efectua solicitare de creştere a preţurilor maximale ale medicamentului, în conformitate cu art. 4 alin. (6), pentru medicamentele prevăzute la art. 3 alin. (1) lit. h) </w:t>
      </w:r>
      <w:r w:rsidR="00BC3D0C" w:rsidRPr="002F0D89">
        <w:rPr>
          <w:rStyle w:val="rvts12"/>
          <w:bdr w:val="none" w:sz="0" w:space="0" w:color="auto" w:frame="1"/>
          <w:lang w:val="it-IT"/>
        </w:rPr>
        <w:t>–</w:t>
      </w:r>
      <w:r w:rsidR="00B07F5B" w:rsidRPr="002F0D89">
        <w:rPr>
          <w:rStyle w:val="rvts12"/>
          <w:bdr w:val="none" w:sz="0" w:space="0" w:color="auto" w:frame="1"/>
          <w:lang w:val="it-IT"/>
        </w:rPr>
        <w:t xml:space="preserve"> </w:t>
      </w:r>
      <w:r w:rsidR="00BC3D0C" w:rsidRPr="000D170E">
        <w:rPr>
          <w:rStyle w:val="rvts12"/>
          <w:bdr w:val="none" w:sz="0" w:space="0" w:color="auto" w:frame="1"/>
          <w:lang w:val="it-IT"/>
        </w:rPr>
        <w:t>h</w:t>
      </w:r>
      <w:r w:rsidR="00BC3D0C" w:rsidRPr="000D170E">
        <w:rPr>
          <w:rStyle w:val="rvts12"/>
          <w:bdr w:val="none" w:sz="0" w:space="0" w:color="auto" w:frame="1"/>
          <w:vertAlign w:val="superscript"/>
          <w:lang w:val="it-IT"/>
        </w:rPr>
        <w:t>4</w:t>
      </w:r>
      <w:r w:rsidR="00B07F5B" w:rsidRPr="000D170E">
        <w:rPr>
          <w:rStyle w:val="rvts12"/>
          <w:bdr w:val="none" w:sz="0" w:space="0" w:color="auto" w:frame="1"/>
          <w:lang w:val="it-IT"/>
        </w:rPr>
        <w:t>)</w:t>
      </w:r>
      <w:r w:rsidR="00B07F5B" w:rsidRPr="002F0D89">
        <w:rPr>
          <w:rStyle w:val="rvts12"/>
          <w:bdr w:val="none" w:sz="0" w:space="0" w:color="auto" w:frame="1"/>
          <w:lang w:val="it-IT"/>
        </w:rPr>
        <w:t>. În cazul medicamentelor prevăzute la art. 3 alin. (1) lit. h</w:t>
      </w:r>
      <w:r w:rsidR="00B07F5B" w:rsidRPr="002F0D89">
        <w:rPr>
          <w:rStyle w:val="rvts13"/>
          <w:bdr w:val="none" w:sz="0" w:space="0" w:color="auto" w:frame="1"/>
          <w:vertAlign w:val="superscript"/>
          <w:lang w:val="it-IT"/>
        </w:rPr>
        <w:t>3</w:t>
      </w:r>
      <w:r w:rsidR="00B07F5B" w:rsidRPr="002F0D89">
        <w:rPr>
          <w:rStyle w:val="rvts12"/>
          <w:bdr w:val="none" w:sz="0" w:space="0" w:color="auto" w:frame="1"/>
          <w:lang w:val="it-IT"/>
        </w:rPr>
        <w:t>), solicitarea de creştere a preţurilor maximale se poate efectua o singură dată, iar în cazul acestor medicamente, creşterea nu poate depăşi 20% din nivelul deja aprobat în Canamed sau Catalogul public.</w:t>
      </w:r>
      <w:r w:rsidR="00BC3D0C" w:rsidRPr="002F0D89">
        <w:rPr>
          <w:rStyle w:val="rvts12"/>
          <w:bdr w:val="none" w:sz="0" w:space="0" w:color="auto" w:frame="1"/>
          <w:lang w:val="it-IT"/>
        </w:rPr>
        <w:t>”</w:t>
      </w:r>
    </w:p>
    <w:p w14:paraId="2E60773F" w14:textId="77777777" w:rsidR="00956F47" w:rsidRPr="00C80DB7" w:rsidRDefault="00956F47" w:rsidP="00154204">
      <w:pPr>
        <w:tabs>
          <w:tab w:val="left" w:pos="0"/>
          <w:tab w:val="left" w:pos="284"/>
        </w:tabs>
        <w:spacing w:after="0"/>
        <w:jc w:val="both"/>
        <w:rPr>
          <w:rStyle w:val="rvts2"/>
          <w:rFonts w:ascii="Times New Roman" w:hAnsi="Times New Roman" w:cs="Times New Roman"/>
          <w:sz w:val="10"/>
          <w:szCs w:val="10"/>
          <w:bdr w:val="none" w:sz="0" w:space="0" w:color="auto" w:frame="1"/>
          <w:shd w:val="clear" w:color="auto" w:fill="FFFFFF"/>
        </w:rPr>
      </w:pPr>
    </w:p>
    <w:p w14:paraId="4329287A" w14:textId="2AD0B365" w:rsidR="001C2B73" w:rsidRPr="000D170E" w:rsidRDefault="002F0D89" w:rsidP="00DB0D47">
      <w:pPr>
        <w:tabs>
          <w:tab w:val="left" w:pos="0"/>
          <w:tab w:val="left" w:pos="284"/>
        </w:tabs>
        <w:spacing w:after="0"/>
        <w:jc w:val="both"/>
        <w:rPr>
          <w:rFonts w:ascii="Times New Roman" w:hAnsi="Times New Roman" w:cs="Times New Roman"/>
          <w:sz w:val="24"/>
          <w:szCs w:val="24"/>
          <w:shd w:val="clear" w:color="auto" w:fill="FFFFFF"/>
        </w:rPr>
      </w:pPr>
      <w:r w:rsidRPr="002F0D89">
        <w:rPr>
          <w:rFonts w:ascii="Times New Roman" w:hAnsi="Times New Roman" w:cs="Times New Roman"/>
          <w:b/>
          <w:bCs/>
          <w:sz w:val="24"/>
          <w:szCs w:val="24"/>
          <w:shd w:val="clear" w:color="auto" w:fill="FFFFFF"/>
        </w:rPr>
        <w:tab/>
      </w:r>
      <w:r w:rsidR="00956F47" w:rsidRPr="002F0D89">
        <w:rPr>
          <w:rFonts w:ascii="Times New Roman" w:hAnsi="Times New Roman" w:cs="Times New Roman"/>
          <w:b/>
          <w:bCs/>
          <w:sz w:val="24"/>
          <w:szCs w:val="24"/>
          <w:shd w:val="clear" w:color="auto" w:fill="FFFFFF"/>
        </w:rPr>
        <w:t>Art. II</w:t>
      </w:r>
      <w:r w:rsidR="00956F47" w:rsidRPr="002F0D89">
        <w:rPr>
          <w:rFonts w:ascii="Times New Roman" w:hAnsi="Times New Roman" w:cs="Times New Roman"/>
          <w:sz w:val="24"/>
          <w:szCs w:val="24"/>
          <w:shd w:val="clear" w:color="auto" w:fill="FFFFFF"/>
        </w:rPr>
        <w:t xml:space="preserve"> - </w:t>
      </w:r>
      <w:r w:rsidR="00C80DB7" w:rsidRPr="000D170E">
        <w:rPr>
          <w:rFonts w:ascii="Times New Roman" w:hAnsi="Times New Roman" w:cs="Times New Roman"/>
          <w:sz w:val="24"/>
          <w:szCs w:val="24"/>
          <w:shd w:val="clear" w:color="auto" w:fill="FFFFFF"/>
        </w:rPr>
        <w:t xml:space="preserve">  </w:t>
      </w:r>
      <w:r w:rsidR="00DB0D47" w:rsidRPr="000D170E">
        <w:rPr>
          <w:rFonts w:ascii="Times New Roman" w:hAnsi="Times New Roman" w:cs="Times New Roman"/>
          <w:sz w:val="24"/>
          <w:szCs w:val="24"/>
          <w:shd w:val="clear" w:color="auto" w:fill="FFFFFF"/>
        </w:rPr>
        <w:t>(</w:t>
      </w:r>
      <w:r w:rsidR="00946DBE">
        <w:rPr>
          <w:rFonts w:ascii="Times New Roman" w:hAnsi="Times New Roman" w:cs="Times New Roman"/>
          <w:sz w:val="24"/>
          <w:szCs w:val="24"/>
          <w:shd w:val="clear" w:color="auto" w:fill="FFFFFF"/>
        </w:rPr>
        <w:t>1</w:t>
      </w:r>
      <w:r w:rsidR="00DB0D47" w:rsidRPr="000D170E">
        <w:rPr>
          <w:rFonts w:ascii="Times New Roman" w:hAnsi="Times New Roman" w:cs="Times New Roman"/>
          <w:sz w:val="24"/>
          <w:szCs w:val="24"/>
          <w:shd w:val="clear" w:color="auto" w:fill="FFFFFF"/>
        </w:rPr>
        <w:t xml:space="preserve">) </w:t>
      </w:r>
      <w:r w:rsidR="00A8349A" w:rsidRPr="000D170E">
        <w:rPr>
          <w:rFonts w:ascii="Times New Roman" w:hAnsi="Times New Roman" w:cs="Times New Roman"/>
          <w:sz w:val="24"/>
          <w:szCs w:val="24"/>
          <w:shd w:val="clear" w:color="auto" w:fill="FFFFFF"/>
        </w:rPr>
        <w:t>În cadrul procesului de corecți</w:t>
      </w:r>
      <w:r w:rsidR="00F25738" w:rsidRPr="000D170E">
        <w:rPr>
          <w:rFonts w:ascii="Times New Roman" w:hAnsi="Times New Roman" w:cs="Times New Roman"/>
          <w:sz w:val="24"/>
          <w:szCs w:val="24"/>
          <w:shd w:val="clear" w:color="auto" w:fill="FFFFFF"/>
        </w:rPr>
        <w:t>e</w:t>
      </w:r>
      <w:r w:rsidR="00A8349A" w:rsidRPr="000D170E">
        <w:rPr>
          <w:rFonts w:ascii="Times New Roman" w:hAnsi="Times New Roman" w:cs="Times New Roman"/>
          <w:sz w:val="24"/>
          <w:szCs w:val="24"/>
          <w:shd w:val="clear" w:color="auto" w:fill="FFFFFF"/>
        </w:rPr>
        <w:t xml:space="preserve"> aferent anului 2024 vor fi supuse corecției prețurile</w:t>
      </w:r>
      <w:r w:rsidR="001C2B73" w:rsidRPr="000D170E">
        <w:rPr>
          <w:rFonts w:ascii="Times New Roman" w:hAnsi="Times New Roman" w:cs="Times New Roman"/>
          <w:sz w:val="24"/>
          <w:szCs w:val="24"/>
          <w:shd w:val="clear" w:color="auto" w:fill="FFFFFF"/>
        </w:rPr>
        <w:t xml:space="preserve"> m</w:t>
      </w:r>
      <w:r w:rsidR="00100254" w:rsidRPr="000D170E">
        <w:rPr>
          <w:rFonts w:ascii="Times New Roman" w:hAnsi="Times New Roman" w:cs="Times New Roman"/>
          <w:sz w:val="24"/>
          <w:szCs w:val="24"/>
          <w:shd w:val="clear" w:color="auto" w:fill="FFFFFF"/>
        </w:rPr>
        <w:t xml:space="preserve">edicamentelor inovative </w:t>
      </w:r>
      <w:r w:rsidR="00293B9E" w:rsidRPr="000D170E">
        <w:rPr>
          <w:rFonts w:ascii="Times New Roman" w:hAnsi="Times New Roman" w:cs="Times New Roman"/>
          <w:sz w:val="24"/>
          <w:szCs w:val="24"/>
          <w:shd w:val="clear" w:color="auto" w:fill="FFFFFF"/>
        </w:rPr>
        <w:t xml:space="preserve">cu preț </w:t>
      </w:r>
      <w:r w:rsidR="006E10C2" w:rsidRPr="000D170E">
        <w:rPr>
          <w:rFonts w:ascii="Times New Roman" w:hAnsi="Times New Roman" w:cs="Times New Roman"/>
          <w:sz w:val="24"/>
          <w:szCs w:val="24"/>
          <w:shd w:val="clear" w:color="auto" w:fill="FFFFFF"/>
        </w:rPr>
        <w:t xml:space="preserve">de producător </w:t>
      </w:r>
      <w:r w:rsidR="000D170E" w:rsidRPr="000D170E">
        <w:rPr>
          <w:rFonts w:ascii="Times New Roman" w:hAnsi="Times New Roman" w:cs="Times New Roman"/>
          <w:sz w:val="24"/>
          <w:szCs w:val="24"/>
          <w:shd w:val="clear" w:color="auto" w:fill="FFFFFF"/>
        </w:rPr>
        <w:t xml:space="preserve">aprobat, </w:t>
      </w:r>
      <w:r w:rsidR="006E10C2" w:rsidRPr="000D170E">
        <w:rPr>
          <w:rFonts w:ascii="Times New Roman" w:hAnsi="Times New Roman" w:cs="Times New Roman"/>
          <w:sz w:val="24"/>
          <w:szCs w:val="24"/>
          <w:shd w:val="clear" w:color="auto" w:fill="FFFFFF"/>
        </w:rPr>
        <w:t>mai mare de 50 de lei</w:t>
      </w:r>
      <w:r w:rsidR="000D170E" w:rsidRPr="000D170E">
        <w:rPr>
          <w:rFonts w:ascii="Times New Roman" w:hAnsi="Times New Roman" w:cs="Times New Roman"/>
          <w:sz w:val="24"/>
          <w:szCs w:val="24"/>
          <w:shd w:val="clear" w:color="auto" w:fill="FFFFFF"/>
        </w:rPr>
        <w:t xml:space="preserve"> și pentru care nu este aprobat preț de referință generic/biosimilar/inovativ.</w:t>
      </w:r>
      <w:r w:rsidR="00100254" w:rsidRPr="000D170E">
        <w:rPr>
          <w:rFonts w:ascii="Times New Roman" w:hAnsi="Times New Roman" w:cs="Times New Roman"/>
          <w:sz w:val="24"/>
          <w:szCs w:val="24"/>
          <w:shd w:val="clear" w:color="auto" w:fill="FFFFFF"/>
        </w:rPr>
        <w:t xml:space="preserve"> </w:t>
      </w:r>
    </w:p>
    <w:p w14:paraId="14C4AFFC" w14:textId="2223BF6F" w:rsidR="00A8349A" w:rsidRDefault="00C80DB7" w:rsidP="00DB0D47">
      <w:pPr>
        <w:tabs>
          <w:tab w:val="left" w:pos="0"/>
          <w:tab w:val="left" w:pos="284"/>
        </w:tabs>
        <w:spacing w:after="0"/>
        <w:jc w:val="both"/>
        <w:rPr>
          <w:rFonts w:ascii="Times New Roman" w:hAnsi="Times New Roman" w:cs="Times New Roman"/>
          <w:sz w:val="24"/>
          <w:szCs w:val="24"/>
          <w:shd w:val="clear" w:color="auto" w:fill="FFFFFF"/>
        </w:rPr>
      </w:pPr>
      <w:r w:rsidRPr="000D170E">
        <w:rPr>
          <w:rFonts w:ascii="Times New Roman" w:hAnsi="Times New Roman" w:cs="Times New Roman"/>
          <w:sz w:val="24"/>
          <w:szCs w:val="24"/>
          <w:shd w:val="clear" w:color="auto" w:fill="FFFFFF"/>
        </w:rPr>
        <w:t xml:space="preserve">  </w:t>
      </w:r>
      <w:r w:rsidR="00E05D58" w:rsidRPr="000D170E">
        <w:rPr>
          <w:rFonts w:ascii="Times New Roman" w:hAnsi="Times New Roman" w:cs="Times New Roman"/>
          <w:sz w:val="24"/>
          <w:szCs w:val="24"/>
          <w:shd w:val="clear" w:color="auto" w:fill="FFFFFF"/>
        </w:rPr>
        <w:t>(</w:t>
      </w:r>
      <w:r w:rsidR="00946DBE">
        <w:rPr>
          <w:rFonts w:ascii="Times New Roman" w:hAnsi="Times New Roman" w:cs="Times New Roman"/>
          <w:sz w:val="24"/>
          <w:szCs w:val="24"/>
          <w:shd w:val="clear" w:color="auto" w:fill="FFFFFF"/>
        </w:rPr>
        <w:t>2</w:t>
      </w:r>
      <w:r w:rsidR="00E05D58" w:rsidRPr="000D170E">
        <w:rPr>
          <w:rFonts w:ascii="Times New Roman" w:hAnsi="Times New Roman" w:cs="Times New Roman"/>
          <w:sz w:val="24"/>
          <w:szCs w:val="24"/>
          <w:shd w:val="clear" w:color="auto" w:fill="FFFFFF"/>
        </w:rPr>
        <w:t xml:space="preserve">) </w:t>
      </w:r>
      <w:r w:rsidR="00685F40" w:rsidRPr="000D170E">
        <w:rPr>
          <w:rFonts w:ascii="Times New Roman" w:hAnsi="Times New Roman" w:cs="Times New Roman"/>
          <w:sz w:val="24"/>
          <w:szCs w:val="24"/>
          <w:shd w:val="clear" w:color="auto" w:fill="FFFFFF"/>
        </w:rPr>
        <w:t xml:space="preserve">În vederea depunerii documentației în </w:t>
      </w:r>
      <w:r w:rsidR="001C2B73" w:rsidRPr="000D170E">
        <w:rPr>
          <w:rFonts w:ascii="Times New Roman" w:hAnsi="Times New Roman" w:cs="Times New Roman"/>
          <w:sz w:val="24"/>
          <w:szCs w:val="24"/>
          <w:shd w:val="clear" w:color="auto" w:fill="FFFFFF"/>
        </w:rPr>
        <w:t>vederea corecției</w:t>
      </w:r>
      <w:r w:rsidR="00685F40" w:rsidRPr="000D170E">
        <w:rPr>
          <w:rFonts w:ascii="Times New Roman" w:hAnsi="Times New Roman" w:cs="Times New Roman"/>
          <w:sz w:val="24"/>
          <w:szCs w:val="24"/>
          <w:shd w:val="clear" w:color="auto" w:fill="FFFFFF"/>
        </w:rPr>
        <w:t xml:space="preserve">, </w:t>
      </w:r>
      <w:r w:rsidR="00E05D58" w:rsidRPr="000D170E">
        <w:rPr>
          <w:rFonts w:ascii="Times New Roman" w:hAnsi="Times New Roman" w:cs="Times New Roman"/>
          <w:sz w:val="24"/>
          <w:szCs w:val="24"/>
          <w:shd w:val="clear" w:color="auto" w:fill="FFFFFF"/>
        </w:rPr>
        <w:t>Ministerul Sănătății publică pe pagina web proprie list</w:t>
      </w:r>
      <w:r w:rsidR="000D170E" w:rsidRPr="000D170E">
        <w:rPr>
          <w:rFonts w:ascii="Times New Roman" w:hAnsi="Times New Roman" w:cs="Times New Roman"/>
          <w:sz w:val="24"/>
          <w:szCs w:val="24"/>
          <w:shd w:val="clear" w:color="auto" w:fill="FFFFFF"/>
        </w:rPr>
        <w:t>a</w:t>
      </w:r>
      <w:r w:rsidR="00E05D58" w:rsidRPr="000D170E">
        <w:rPr>
          <w:rFonts w:ascii="Times New Roman" w:hAnsi="Times New Roman" w:cs="Times New Roman"/>
          <w:sz w:val="24"/>
          <w:szCs w:val="24"/>
          <w:shd w:val="clear" w:color="auto" w:fill="FFFFFF"/>
        </w:rPr>
        <w:t xml:space="preserve"> medicamentelor aflate sub incidența alin. (</w:t>
      </w:r>
      <w:r w:rsidR="00946DBE">
        <w:rPr>
          <w:rFonts w:ascii="Times New Roman" w:hAnsi="Times New Roman" w:cs="Times New Roman"/>
          <w:sz w:val="24"/>
          <w:szCs w:val="24"/>
          <w:shd w:val="clear" w:color="auto" w:fill="FFFFFF"/>
        </w:rPr>
        <w:t>1</w:t>
      </w:r>
      <w:r w:rsidR="00E05D58" w:rsidRPr="000D170E">
        <w:rPr>
          <w:rFonts w:ascii="Times New Roman" w:hAnsi="Times New Roman" w:cs="Times New Roman"/>
          <w:sz w:val="24"/>
          <w:szCs w:val="24"/>
          <w:shd w:val="clear" w:color="auto" w:fill="FFFFFF"/>
        </w:rPr>
        <w:t>)</w:t>
      </w:r>
      <w:r w:rsidR="00F94126">
        <w:rPr>
          <w:rFonts w:ascii="Times New Roman" w:hAnsi="Times New Roman" w:cs="Times New Roman"/>
          <w:sz w:val="24"/>
          <w:szCs w:val="24"/>
          <w:shd w:val="clear" w:color="auto" w:fill="FFFFFF"/>
          <w:lang w:val="it-IT"/>
        </w:rPr>
        <w:t>.</w:t>
      </w:r>
    </w:p>
    <w:p w14:paraId="7923F7A2" w14:textId="64D12A17" w:rsidR="00F94126" w:rsidRPr="00D46BB2" w:rsidRDefault="00F94126" w:rsidP="00F94126">
      <w:pPr>
        <w:tabs>
          <w:tab w:val="left" w:pos="0"/>
          <w:tab w:val="left" w:pos="284"/>
        </w:tabs>
        <w:spacing w:after="0"/>
        <w:jc w:val="both"/>
        <w:rPr>
          <w:rFonts w:ascii="Times New Roman" w:hAnsi="Times New Roman" w:cs="Times New Roman"/>
          <w:sz w:val="24"/>
          <w:szCs w:val="24"/>
          <w:shd w:val="clear" w:color="auto" w:fill="FFFFFF"/>
        </w:rPr>
      </w:pPr>
      <w:r w:rsidRPr="00D46BB2">
        <w:rPr>
          <w:rFonts w:ascii="Times New Roman" w:hAnsi="Times New Roman" w:cs="Times New Roman"/>
          <w:sz w:val="24"/>
          <w:szCs w:val="24"/>
          <w:shd w:val="clear" w:color="auto" w:fill="FFFFFF"/>
        </w:rPr>
        <w:lastRenderedPageBreak/>
        <w:t>(</w:t>
      </w:r>
      <w:r w:rsidR="00946DBE">
        <w:rPr>
          <w:rFonts w:ascii="Times New Roman" w:hAnsi="Times New Roman" w:cs="Times New Roman"/>
          <w:sz w:val="24"/>
          <w:szCs w:val="24"/>
          <w:shd w:val="clear" w:color="auto" w:fill="FFFFFF"/>
        </w:rPr>
        <w:t>3</w:t>
      </w:r>
      <w:r w:rsidRPr="00D46BB2">
        <w:rPr>
          <w:rFonts w:ascii="Times New Roman" w:hAnsi="Times New Roman" w:cs="Times New Roman"/>
          <w:sz w:val="24"/>
          <w:szCs w:val="24"/>
          <w:shd w:val="clear" w:color="auto" w:fill="FFFFFF"/>
        </w:rPr>
        <w:t>) Prețurile de producător ale medicamentelor care nu sunt supuse corecției în anul 2024 potrivit alin. (</w:t>
      </w:r>
      <w:r w:rsidR="00BA3B25">
        <w:rPr>
          <w:rFonts w:ascii="Times New Roman" w:hAnsi="Times New Roman" w:cs="Times New Roman"/>
          <w:sz w:val="24"/>
          <w:szCs w:val="24"/>
          <w:shd w:val="clear" w:color="auto" w:fill="FFFFFF"/>
        </w:rPr>
        <w:t>1</w:t>
      </w:r>
      <w:r w:rsidRPr="00D46BB2">
        <w:rPr>
          <w:rFonts w:ascii="Times New Roman" w:hAnsi="Times New Roman" w:cs="Times New Roman"/>
          <w:sz w:val="24"/>
          <w:szCs w:val="24"/>
          <w:shd w:val="clear" w:color="auto" w:fill="FFFFFF"/>
        </w:rPr>
        <w:t>) vor fi actualizate de către Ministerul Sănătății, prin structura de specialitate, la cursul mediu de schimb valutar al BNR utilizat la corecție</w:t>
      </w:r>
      <w:r w:rsidR="00BA3B25">
        <w:rPr>
          <w:rFonts w:ascii="Times New Roman" w:hAnsi="Times New Roman" w:cs="Times New Roman"/>
          <w:sz w:val="24"/>
          <w:szCs w:val="24"/>
          <w:shd w:val="clear" w:color="auto" w:fill="FFFFFF"/>
        </w:rPr>
        <w:t>, respectiv trimestrul 2 al anului 2024.</w:t>
      </w:r>
    </w:p>
    <w:p w14:paraId="3761F3DB" w14:textId="2D56F6B8" w:rsidR="004B23EC" w:rsidRPr="004B23EC" w:rsidRDefault="00F94126" w:rsidP="004B23EC">
      <w:pPr>
        <w:pStyle w:val="NormalWeb"/>
        <w:shd w:val="clear" w:color="auto" w:fill="FFFFFF"/>
        <w:tabs>
          <w:tab w:val="left" w:pos="284"/>
        </w:tabs>
        <w:spacing w:before="0" w:beforeAutospacing="0" w:after="0" w:afterAutospacing="0" w:line="276" w:lineRule="auto"/>
        <w:jc w:val="both"/>
        <w:rPr>
          <w:bdr w:val="none" w:sz="0" w:space="0" w:color="auto" w:frame="1"/>
          <w:lang w:val="it-IT"/>
        </w:rPr>
      </w:pPr>
      <w:r w:rsidRPr="00E752C6">
        <w:rPr>
          <w:bdr w:val="none" w:sz="0" w:space="0" w:color="auto" w:frame="1"/>
          <w:lang w:val="ro-RO"/>
        </w:rPr>
        <w:t>(</w:t>
      </w:r>
      <w:r w:rsidR="00946DBE">
        <w:rPr>
          <w:bdr w:val="none" w:sz="0" w:space="0" w:color="auto" w:frame="1"/>
          <w:lang w:val="ro-RO"/>
        </w:rPr>
        <w:t>4</w:t>
      </w:r>
      <w:r w:rsidRPr="00E752C6">
        <w:rPr>
          <w:bdr w:val="none" w:sz="0" w:space="0" w:color="auto" w:frame="1"/>
          <w:lang w:val="ro-RO"/>
        </w:rPr>
        <w:t>) Î</w:t>
      </w:r>
      <w:r w:rsidRPr="00E752C6">
        <w:rPr>
          <w:rStyle w:val="rvts8"/>
          <w:bdr w:val="none" w:sz="0" w:space="0" w:color="auto" w:frame="1"/>
          <w:lang w:val="ro-RO"/>
        </w:rPr>
        <w:t xml:space="preserve">ncepând cu data de 1.09.2024 până la data de 20.09.2024, </w:t>
      </w:r>
      <w:r w:rsidR="00E752C6" w:rsidRPr="00E752C6">
        <w:rPr>
          <w:rStyle w:val="rvts8"/>
          <w:bdr w:val="none" w:sz="0" w:space="0" w:color="auto" w:frame="1"/>
          <w:lang w:val="ro-RO"/>
        </w:rPr>
        <w:t>d</w:t>
      </w:r>
      <w:r w:rsidR="00E752C6" w:rsidRPr="00946DBE">
        <w:rPr>
          <w:rStyle w:val="rvts8"/>
          <w:bdr w:val="none" w:sz="0" w:space="0" w:color="auto" w:frame="1"/>
          <w:lang w:val="it-IT"/>
        </w:rPr>
        <w:t xml:space="preserve">eținătorul </w:t>
      </w:r>
      <w:r w:rsidRPr="00E752C6">
        <w:rPr>
          <w:rStyle w:val="rvts8"/>
          <w:bdr w:val="none" w:sz="0" w:space="0" w:color="auto" w:frame="1"/>
          <w:lang w:val="ro-RO"/>
        </w:rPr>
        <w:t>APP</w:t>
      </w:r>
      <w:r w:rsidR="00E752C6" w:rsidRPr="00946DBE">
        <w:rPr>
          <w:rStyle w:val="rvts8"/>
          <w:bdr w:val="none" w:sz="0" w:space="0" w:color="auto" w:frame="1"/>
          <w:lang w:val="it-IT"/>
        </w:rPr>
        <w:t xml:space="preserve"> sau </w:t>
      </w:r>
      <w:r w:rsidRPr="00E752C6">
        <w:rPr>
          <w:rStyle w:val="rvts8"/>
          <w:bdr w:val="none" w:sz="0" w:space="0" w:color="auto" w:frame="1"/>
          <w:lang w:val="ro-RO"/>
        </w:rPr>
        <w:t>reprezentan</w:t>
      </w:r>
      <w:r w:rsidR="00E752C6" w:rsidRPr="00946DBE">
        <w:rPr>
          <w:rStyle w:val="rvts8"/>
          <w:bdr w:val="none" w:sz="0" w:space="0" w:color="auto" w:frame="1"/>
          <w:lang w:val="it-IT"/>
        </w:rPr>
        <w:t>tul</w:t>
      </w:r>
      <w:r w:rsidR="00256817" w:rsidRPr="00E752C6">
        <w:rPr>
          <w:rStyle w:val="rvts8"/>
          <w:bdr w:val="none" w:sz="0" w:space="0" w:color="auto" w:frame="1"/>
          <w:lang w:val="ro-RO"/>
        </w:rPr>
        <w:t xml:space="preserve"> </w:t>
      </w:r>
      <w:r w:rsidR="00E752C6" w:rsidRPr="00E752C6">
        <w:rPr>
          <w:rStyle w:val="rvts8"/>
          <w:bdr w:val="none" w:sz="0" w:space="0" w:color="auto" w:frame="1"/>
          <w:lang w:val="ro-RO"/>
        </w:rPr>
        <w:t xml:space="preserve">care nu </w:t>
      </w:r>
      <w:r w:rsidR="00E752C6" w:rsidRPr="00946DBE">
        <w:rPr>
          <w:rStyle w:val="rvts8"/>
          <w:bdr w:val="none" w:sz="0" w:space="0" w:color="auto" w:frame="1"/>
          <w:lang w:val="it-IT"/>
        </w:rPr>
        <w:t>este</w:t>
      </w:r>
      <w:r w:rsidR="00E752C6" w:rsidRPr="00E752C6">
        <w:rPr>
          <w:rStyle w:val="rvts8"/>
          <w:bdr w:val="none" w:sz="0" w:space="0" w:color="auto" w:frame="1"/>
          <w:lang w:val="ro-RO"/>
        </w:rPr>
        <w:t xml:space="preserve"> de acord cu aplicarea prevederilor alin. (</w:t>
      </w:r>
      <w:r w:rsidR="00946DBE">
        <w:rPr>
          <w:rStyle w:val="rvts8"/>
          <w:bdr w:val="none" w:sz="0" w:space="0" w:color="auto" w:frame="1"/>
          <w:lang w:val="ro-RO"/>
        </w:rPr>
        <w:t>3</w:t>
      </w:r>
      <w:r w:rsidR="00E752C6" w:rsidRPr="00E752C6">
        <w:rPr>
          <w:rStyle w:val="rvts8"/>
          <w:bdr w:val="none" w:sz="0" w:space="0" w:color="auto" w:frame="1"/>
          <w:lang w:val="ro-RO"/>
        </w:rPr>
        <w:t xml:space="preserve">) </w:t>
      </w:r>
      <w:r w:rsidR="00256817" w:rsidRPr="00E752C6">
        <w:rPr>
          <w:rStyle w:val="rvts8"/>
          <w:bdr w:val="none" w:sz="0" w:space="0" w:color="auto" w:frame="1"/>
          <w:lang w:val="ro-RO"/>
        </w:rPr>
        <w:t>v</w:t>
      </w:r>
      <w:r w:rsidR="00E752C6" w:rsidRPr="00946DBE">
        <w:rPr>
          <w:rStyle w:val="rvts8"/>
          <w:bdr w:val="none" w:sz="0" w:space="0" w:color="auto" w:frame="1"/>
          <w:lang w:val="ro-RO"/>
        </w:rPr>
        <w:t>a</w:t>
      </w:r>
      <w:r w:rsidR="00256817" w:rsidRPr="00E752C6">
        <w:rPr>
          <w:rStyle w:val="rvts8"/>
          <w:bdr w:val="none" w:sz="0" w:space="0" w:color="auto" w:frame="1"/>
          <w:lang w:val="ro-RO"/>
        </w:rPr>
        <w:t xml:space="preserve"> </w:t>
      </w:r>
      <w:r w:rsidR="00E752C6" w:rsidRPr="00E752C6">
        <w:rPr>
          <w:rStyle w:val="rvts8"/>
          <w:bdr w:val="none" w:sz="0" w:space="0" w:color="auto" w:frame="1"/>
          <w:lang w:val="ro-RO"/>
        </w:rPr>
        <w:t xml:space="preserve">notifica ministerul în acest sens. </w:t>
      </w:r>
      <w:r w:rsidR="004B23EC" w:rsidRPr="004B23EC">
        <w:rPr>
          <w:bdr w:val="none" w:sz="0" w:space="0" w:color="auto" w:frame="1"/>
          <w:lang w:val="ro-RO"/>
        </w:rPr>
        <w:t xml:space="preserve">Netransmiterea unei notificări către minister </w:t>
      </w:r>
      <w:r w:rsidR="00946DBE">
        <w:rPr>
          <w:bdr w:val="none" w:sz="0" w:space="0" w:color="auto" w:frame="1"/>
          <w:lang w:val="ro-RO"/>
        </w:rPr>
        <w:t>este considerată</w:t>
      </w:r>
      <w:r w:rsidR="004B23EC" w:rsidRPr="004B23EC">
        <w:rPr>
          <w:bdr w:val="none" w:sz="0" w:space="0" w:color="auto" w:frame="1"/>
          <w:lang w:val="ro-RO"/>
        </w:rPr>
        <w:t xml:space="preserve"> acceptare a prețurilor supuse prevederilor al</w:t>
      </w:r>
      <w:r w:rsidR="004B23EC">
        <w:rPr>
          <w:bdr w:val="none" w:sz="0" w:space="0" w:color="auto" w:frame="1"/>
          <w:lang w:val="ro-RO"/>
        </w:rPr>
        <w:t>in. (</w:t>
      </w:r>
      <w:r w:rsidR="00946DBE">
        <w:rPr>
          <w:bdr w:val="none" w:sz="0" w:space="0" w:color="auto" w:frame="1"/>
          <w:lang w:val="ro-RO"/>
        </w:rPr>
        <w:t>3</w:t>
      </w:r>
      <w:r w:rsidR="004B23EC">
        <w:rPr>
          <w:bdr w:val="none" w:sz="0" w:space="0" w:color="auto" w:frame="1"/>
          <w:lang w:val="ro-RO"/>
        </w:rPr>
        <w:t xml:space="preserve">). </w:t>
      </w:r>
    </w:p>
    <w:p w14:paraId="0B9DE8F0" w14:textId="5A094AA3" w:rsidR="004B23EC" w:rsidRPr="004B23EC" w:rsidRDefault="00F94126" w:rsidP="004B23EC">
      <w:pPr>
        <w:pStyle w:val="NormalWeb"/>
        <w:shd w:val="clear" w:color="auto" w:fill="FFFFFF"/>
        <w:tabs>
          <w:tab w:val="left" w:pos="284"/>
        </w:tabs>
        <w:spacing w:before="0" w:beforeAutospacing="0" w:after="0" w:afterAutospacing="0" w:line="276" w:lineRule="auto"/>
        <w:jc w:val="both"/>
        <w:rPr>
          <w:bdr w:val="none" w:sz="0" w:space="0" w:color="auto" w:frame="1"/>
          <w:lang w:val="it-IT"/>
        </w:rPr>
      </w:pPr>
      <w:r w:rsidRPr="00D46BB2">
        <w:rPr>
          <w:bdr w:val="none" w:sz="0" w:space="0" w:color="auto" w:frame="1"/>
          <w:lang w:val="it-IT"/>
        </w:rPr>
        <w:t>(</w:t>
      </w:r>
      <w:r w:rsidR="00946DBE">
        <w:rPr>
          <w:bdr w:val="none" w:sz="0" w:space="0" w:color="auto" w:frame="1"/>
          <w:lang w:val="it-IT"/>
        </w:rPr>
        <w:t>5</w:t>
      </w:r>
      <w:r w:rsidRPr="00D46BB2">
        <w:rPr>
          <w:bdr w:val="none" w:sz="0" w:space="0" w:color="auto" w:frame="1"/>
          <w:lang w:val="it-IT"/>
        </w:rPr>
        <w:t>)</w:t>
      </w:r>
      <w:r w:rsidRPr="00D46BB2">
        <w:rPr>
          <w:b/>
          <w:bCs/>
          <w:bdr w:val="none" w:sz="0" w:space="0" w:color="auto" w:frame="1"/>
          <w:lang w:val="it-IT"/>
        </w:rPr>
        <w:t xml:space="preserve"> </w:t>
      </w:r>
      <w:r w:rsidRPr="004B23EC">
        <w:rPr>
          <w:shd w:val="clear" w:color="auto" w:fill="FFFFFF"/>
          <w:lang w:val="it-IT"/>
        </w:rPr>
        <w:t>Preţurile stabilite la finalul actualizării se aprobă pentru o perioadă limitată de un an, calculată de la data aprobării acestora în Canamed prin ordin al ministrului sănătăţii.</w:t>
      </w:r>
      <w:r w:rsidR="004B23EC" w:rsidRPr="004B23EC">
        <w:rPr>
          <w:shd w:val="clear" w:color="auto" w:fill="FFFFFF"/>
          <w:lang w:val="it-IT"/>
        </w:rPr>
        <w:t xml:space="preserve"> </w:t>
      </w:r>
    </w:p>
    <w:p w14:paraId="70123868" w14:textId="46D6A44E" w:rsidR="00F94126" w:rsidRPr="00D46BB2" w:rsidRDefault="00F94126" w:rsidP="00F94126">
      <w:pPr>
        <w:tabs>
          <w:tab w:val="left" w:pos="0"/>
          <w:tab w:val="left" w:pos="284"/>
        </w:tabs>
        <w:spacing w:after="0"/>
        <w:jc w:val="both"/>
        <w:rPr>
          <w:rFonts w:ascii="Times New Roman" w:hAnsi="Times New Roman" w:cs="Times New Roman"/>
          <w:sz w:val="24"/>
          <w:szCs w:val="24"/>
          <w:shd w:val="clear" w:color="auto" w:fill="FFFFFF"/>
          <w:lang w:val="it-IT"/>
        </w:rPr>
      </w:pPr>
      <w:r w:rsidRPr="00D46BB2">
        <w:rPr>
          <w:rFonts w:ascii="Times New Roman" w:hAnsi="Times New Roman" w:cs="Times New Roman"/>
          <w:sz w:val="24"/>
          <w:szCs w:val="24"/>
          <w:shd w:val="clear" w:color="auto" w:fill="FFFFFF"/>
        </w:rPr>
        <w:t>(</w:t>
      </w:r>
      <w:r w:rsidR="00946DBE">
        <w:rPr>
          <w:rFonts w:ascii="Times New Roman" w:hAnsi="Times New Roman" w:cs="Times New Roman"/>
          <w:sz w:val="24"/>
          <w:szCs w:val="24"/>
          <w:shd w:val="clear" w:color="auto" w:fill="FFFFFF"/>
        </w:rPr>
        <w:t>6</w:t>
      </w:r>
      <w:r w:rsidRPr="00D46BB2">
        <w:rPr>
          <w:rFonts w:ascii="Times New Roman" w:hAnsi="Times New Roman" w:cs="Times New Roman"/>
          <w:sz w:val="24"/>
          <w:szCs w:val="24"/>
          <w:shd w:val="clear" w:color="auto" w:fill="FFFFFF"/>
        </w:rPr>
        <w:t>) Prețurile aprobate în Catalogul public nu vor fi supuse corecției/actualizării în anul 2024. Valabilitatea prețurilor aprobate în catalogul Public va fi prelungită pentru o perioadă corespunzătoare valabilității prețurilor din CANAMED.</w:t>
      </w:r>
      <w:r w:rsidRPr="00D46BB2">
        <w:rPr>
          <w:rFonts w:ascii="Times New Roman" w:hAnsi="Times New Roman" w:cs="Times New Roman"/>
          <w:sz w:val="24"/>
          <w:szCs w:val="24"/>
          <w:shd w:val="clear" w:color="auto" w:fill="FFFFFF"/>
          <w:lang w:val="it-IT"/>
        </w:rPr>
        <w:t>”</w:t>
      </w:r>
    </w:p>
    <w:p w14:paraId="67DDA5F9" w14:textId="77777777" w:rsidR="00B54312" w:rsidRPr="002F0D89" w:rsidRDefault="00B54312" w:rsidP="00356A3F">
      <w:pPr>
        <w:shd w:val="clear" w:color="auto" w:fill="FFFFFF"/>
        <w:spacing w:after="0"/>
        <w:jc w:val="both"/>
        <w:rPr>
          <w:rFonts w:ascii="Times New Roman" w:eastAsia="Times New Roman" w:hAnsi="Times New Roman" w:cs="Times New Roman"/>
          <w:sz w:val="10"/>
          <w:szCs w:val="10"/>
          <w:bdr w:val="none" w:sz="0" w:space="0" w:color="auto" w:frame="1"/>
        </w:rPr>
      </w:pPr>
    </w:p>
    <w:p w14:paraId="3D353C44" w14:textId="03964CC9" w:rsidR="00F97FD8" w:rsidRPr="002F0D89" w:rsidRDefault="004568D3" w:rsidP="00154204">
      <w:pPr>
        <w:pStyle w:val="NormalWeb"/>
        <w:shd w:val="clear" w:color="auto" w:fill="FFFFFF"/>
        <w:tabs>
          <w:tab w:val="left" w:pos="284"/>
        </w:tabs>
        <w:spacing w:before="0" w:beforeAutospacing="0" w:after="0" w:afterAutospacing="0" w:line="276" w:lineRule="auto"/>
        <w:ind w:firstLine="284"/>
        <w:jc w:val="both"/>
        <w:rPr>
          <w:bdr w:val="none" w:sz="0" w:space="0" w:color="auto" w:frame="1"/>
          <w:lang w:val="it-IT"/>
        </w:rPr>
      </w:pPr>
      <w:r w:rsidRPr="002F0D89">
        <w:rPr>
          <w:rStyle w:val="rvts5"/>
          <w:b/>
          <w:bCs/>
          <w:bdr w:val="none" w:sz="0" w:space="0" w:color="auto" w:frame="1"/>
          <w:shd w:val="clear" w:color="auto" w:fill="FFFFFF"/>
          <w:lang w:val="it-IT"/>
        </w:rPr>
        <w:t xml:space="preserve">Art. </w:t>
      </w:r>
      <w:r w:rsidR="002644B8" w:rsidRPr="002F0D89">
        <w:rPr>
          <w:rStyle w:val="rvts5"/>
          <w:b/>
          <w:bCs/>
          <w:bdr w:val="none" w:sz="0" w:space="0" w:color="auto" w:frame="1"/>
          <w:shd w:val="clear" w:color="auto" w:fill="FFFFFF"/>
          <w:lang w:val="it-IT"/>
        </w:rPr>
        <w:t>I</w:t>
      </w:r>
      <w:r w:rsidR="002F0D89">
        <w:rPr>
          <w:rStyle w:val="rvts5"/>
          <w:b/>
          <w:bCs/>
          <w:bdr w:val="none" w:sz="0" w:space="0" w:color="auto" w:frame="1"/>
          <w:shd w:val="clear" w:color="auto" w:fill="FFFFFF"/>
          <w:lang w:val="it-IT"/>
        </w:rPr>
        <w:t>I</w:t>
      </w:r>
      <w:r w:rsidR="003D6C25" w:rsidRPr="002F0D89">
        <w:rPr>
          <w:rStyle w:val="rvts5"/>
          <w:b/>
          <w:bCs/>
          <w:bdr w:val="none" w:sz="0" w:space="0" w:color="auto" w:frame="1"/>
          <w:shd w:val="clear" w:color="auto" w:fill="FFFFFF"/>
          <w:lang w:val="it-IT"/>
        </w:rPr>
        <w:t>I</w:t>
      </w:r>
      <w:r w:rsidR="00111F6D" w:rsidRPr="002F0D89">
        <w:rPr>
          <w:rStyle w:val="rvts5"/>
          <w:b/>
          <w:bCs/>
          <w:bdr w:val="none" w:sz="0" w:space="0" w:color="auto" w:frame="1"/>
          <w:shd w:val="clear" w:color="auto" w:fill="FFFFFF"/>
          <w:lang w:val="it-IT"/>
        </w:rPr>
        <w:t xml:space="preserve"> - </w:t>
      </w:r>
      <w:r w:rsidR="00F97FD8" w:rsidRPr="002F0D89">
        <w:rPr>
          <w:rStyle w:val="rvts7"/>
          <w:bdr w:val="none" w:sz="0" w:space="0" w:color="auto" w:frame="1"/>
          <w:lang w:val="ro-RO"/>
        </w:rPr>
        <w:t xml:space="preserve">Prezentul ordin se publică în Monitorul Oficial al României, Partea I </w:t>
      </w:r>
      <w:r w:rsidR="00F97FD8" w:rsidRPr="002F0D89">
        <w:rPr>
          <w:bdr w:val="none" w:sz="0" w:space="0" w:color="auto" w:frame="1"/>
          <w:lang w:val="it-IT"/>
        </w:rPr>
        <w:t>şi intr</w:t>
      </w:r>
      <w:r w:rsidR="00C870BB" w:rsidRPr="002F0D89">
        <w:rPr>
          <w:bdr w:val="none" w:sz="0" w:space="0" w:color="auto" w:frame="1"/>
          <w:lang w:val="it-IT"/>
        </w:rPr>
        <w:t>ă în vigoare la data publicării</w:t>
      </w:r>
      <w:r w:rsidR="001E250B" w:rsidRPr="002F0D89">
        <w:rPr>
          <w:bdr w:val="none" w:sz="0" w:space="0" w:color="auto" w:frame="1"/>
          <w:lang w:val="it-IT"/>
        </w:rPr>
        <w:t xml:space="preserve">. </w:t>
      </w:r>
    </w:p>
    <w:p w14:paraId="7C68176F" w14:textId="77777777" w:rsidR="003123F6" w:rsidRPr="002F0D89" w:rsidRDefault="003123F6" w:rsidP="00154204">
      <w:pPr>
        <w:pStyle w:val="NormalWeb"/>
        <w:shd w:val="clear" w:color="auto" w:fill="FFFFFF"/>
        <w:tabs>
          <w:tab w:val="left" w:pos="284"/>
        </w:tabs>
        <w:spacing w:before="0" w:beforeAutospacing="0" w:after="0" w:afterAutospacing="0" w:line="276" w:lineRule="auto"/>
        <w:ind w:firstLine="284"/>
        <w:jc w:val="both"/>
        <w:rPr>
          <w:bdr w:val="none" w:sz="0" w:space="0" w:color="auto" w:frame="1"/>
          <w:lang w:val="it-IT"/>
        </w:rPr>
      </w:pPr>
    </w:p>
    <w:p w14:paraId="4057FD4D" w14:textId="77777777" w:rsidR="00686427" w:rsidRDefault="00686427" w:rsidP="00154204">
      <w:pPr>
        <w:pStyle w:val="NormalWeb"/>
        <w:shd w:val="clear" w:color="auto" w:fill="FFFFFF"/>
        <w:tabs>
          <w:tab w:val="left" w:pos="284"/>
        </w:tabs>
        <w:spacing w:before="0" w:beforeAutospacing="0" w:after="0" w:afterAutospacing="0" w:line="276" w:lineRule="auto"/>
        <w:ind w:firstLine="284"/>
        <w:jc w:val="both"/>
        <w:rPr>
          <w:bdr w:val="none" w:sz="0" w:space="0" w:color="auto" w:frame="1"/>
          <w:lang w:val="it-IT"/>
        </w:rPr>
      </w:pPr>
    </w:p>
    <w:p w14:paraId="0A9D561B" w14:textId="77777777" w:rsidR="00F97FD8" w:rsidRPr="002F0D89" w:rsidRDefault="00F97FD8" w:rsidP="002644B8">
      <w:pPr>
        <w:pStyle w:val="rvps1"/>
        <w:shd w:val="clear" w:color="auto" w:fill="FFFFFF"/>
        <w:spacing w:before="0" w:beforeAutospacing="0" w:after="0" w:afterAutospacing="0" w:line="276" w:lineRule="auto"/>
        <w:jc w:val="center"/>
        <w:rPr>
          <w:lang w:val="it-IT"/>
        </w:rPr>
      </w:pPr>
      <w:r w:rsidRPr="002F0D89">
        <w:rPr>
          <w:bdr w:val="none" w:sz="0" w:space="0" w:color="auto" w:frame="1"/>
          <w:lang w:val="it-IT"/>
        </w:rPr>
        <w:t>Ministrul sănătăţii,</w:t>
      </w:r>
    </w:p>
    <w:p w14:paraId="50FD0932" w14:textId="77777777" w:rsidR="00F97FD8" w:rsidRPr="002F0D89" w:rsidRDefault="00B3409B"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it-IT"/>
        </w:rPr>
      </w:pPr>
      <w:r w:rsidRPr="002F0D89">
        <w:rPr>
          <w:rFonts w:ascii="Times New Roman" w:eastAsia="Times New Roman" w:hAnsi="Times New Roman" w:cs="Times New Roman"/>
          <w:b/>
          <w:bCs/>
          <w:sz w:val="24"/>
          <w:szCs w:val="24"/>
          <w:bdr w:val="none" w:sz="0" w:space="0" w:color="auto" w:frame="1"/>
          <w:lang w:val="it-IT"/>
        </w:rPr>
        <w:t>Prof. univ. dr. Alexandru RAFILA</w:t>
      </w:r>
    </w:p>
    <w:p w14:paraId="1656B6A2" w14:textId="77777777" w:rsidR="008E3654" w:rsidRDefault="008E3654"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it-IT"/>
        </w:rPr>
      </w:pPr>
    </w:p>
    <w:p w14:paraId="4BF1597F" w14:textId="77777777" w:rsidR="00942AB2"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lang w:val="it-IT"/>
        </w:rPr>
      </w:pPr>
    </w:p>
    <w:p w14:paraId="4D984564" w14:textId="77777777" w:rsidR="00BB6800" w:rsidRPr="00196E14" w:rsidRDefault="00BB6800" w:rsidP="00C843F2">
      <w:pPr>
        <w:shd w:val="clear" w:color="auto" w:fill="FFFFFF"/>
        <w:spacing w:after="0"/>
        <w:jc w:val="both"/>
        <w:rPr>
          <w:rFonts w:ascii="Times New Roman" w:eastAsia="Times New Roman" w:hAnsi="Times New Roman" w:cs="Times New Roman"/>
          <w:b/>
          <w:bCs/>
          <w:sz w:val="24"/>
          <w:szCs w:val="24"/>
          <w:bdr w:val="none" w:sz="0" w:space="0" w:color="auto" w:frame="1"/>
        </w:rPr>
      </w:pPr>
    </w:p>
    <w:p w14:paraId="66AFE298" w14:textId="77777777" w:rsidR="00BB6800" w:rsidRPr="00820FE0" w:rsidRDefault="00BB6800" w:rsidP="00C843F2">
      <w:pPr>
        <w:shd w:val="clear" w:color="auto" w:fill="FFFFFF"/>
        <w:spacing w:after="0"/>
        <w:jc w:val="both"/>
        <w:rPr>
          <w:rFonts w:ascii="Times New Roman" w:eastAsia="Times New Roman" w:hAnsi="Times New Roman" w:cs="Times New Roman"/>
          <w:b/>
          <w:bCs/>
          <w:sz w:val="24"/>
          <w:szCs w:val="24"/>
          <w:bdr w:val="none" w:sz="0" w:space="0" w:color="auto" w:frame="1"/>
        </w:rPr>
      </w:pPr>
    </w:p>
    <w:p w14:paraId="7DF65237"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0685951F"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6AB9ECBB"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2DE945E1"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204200C1"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3862CADA"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2461B477"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7DFDD6EB"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22D0C67E"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5C9DE82E"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47BBD33E"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26221BEF"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7456D383"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2988ABFB"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0D530721"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09E85C56"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39F3FD69"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151C3D1B"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5C7F8165"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7CDFD643" w14:textId="77777777" w:rsidR="007657F9" w:rsidRPr="00820FE0" w:rsidRDefault="007657F9"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56CA3672" w14:textId="77777777" w:rsidR="007657F9" w:rsidRPr="00820FE0" w:rsidRDefault="007657F9"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2165CD84" w14:textId="77777777" w:rsidR="007657F9" w:rsidRPr="00820FE0" w:rsidRDefault="007657F9"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20C59FD8" w14:textId="77777777" w:rsidR="007657F9" w:rsidRPr="00820FE0" w:rsidRDefault="007657F9"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71438FD0" w14:textId="77777777" w:rsidR="007657F9" w:rsidRPr="00820FE0" w:rsidRDefault="007657F9"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0422A5D3" w14:textId="77777777" w:rsidR="007657F9" w:rsidRPr="00820FE0" w:rsidRDefault="007657F9"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2100DA8F"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390902A2"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630836FA"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11BFC27F"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6E89736D"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5B9DABC2" w14:textId="77777777" w:rsidR="00942AB2" w:rsidRPr="00820FE0" w:rsidRDefault="00942AB2"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p w14:paraId="33437643" w14:textId="77777777" w:rsidR="00B35489" w:rsidRPr="00820FE0" w:rsidRDefault="00B35489" w:rsidP="002644B8">
      <w:pPr>
        <w:shd w:val="clear" w:color="auto" w:fill="FFFFFF"/>
        <w:spacing w:after="0"/>
        <w:jc w:val="center"/>
        <w:rPr>
          <w:rFonts w:ascii="Times New Roman" w:eastAsia="Times New Roman" w:hAnsi="Times New Roman" w:cs="Times New Roman"/>
          <w:b/>
          <w:bCs/>
          <w:sz w:val="24"/>
          <w:szCs w:val="24"/>
          <w:bdr w:val="none" w:sz="0" w:space="0" w:color="auto" w:frame="1"/>
        </w:rPr>
      </w:pPr>
    </w:p>
    <w:tbl>
      <w:tblPr>
        <w:tblW w:w="10494" w:type="dxa"/>
        <w:tblInd w:w="-180" w:type="dxa"/>
        <w:tblLayout w:type="fixed"/>
        <w:tblCellMar>
          <w:left w:w="10" w:type="dxa"/>
          <w:right w:w="10" w:type="dxa"/>
        </w:tblCellMar>
        <w:tblLook w:val="0000" w:firstRow="0" w:lastRow="0" w:firstColumn="0" w:lastColumn="0" w:noHBand="0" w:noVBand="0"/>
      </w:tblPr>
      <w:tblGrid>
        <w:gridCol w:w="4683"/>
        <w:gridCol w:w="1984"/>
        <w:gridCol w:w="1843"/>
        <w:gridCol w:w="1984"/>
      </w:tblGrid>
      <w:tr w:rsidR="002F0D89" w:rsidRPr="002F0D89" w14:paraId="72F2421A" w14:textId="77777777">
        <w:trPr>
          <w:trHeight w:val="1173"/>
        </w:trPr>
        <w:tc>
          <w:tcPr>
            <w:tcW w:w="468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3E1CAC00" w14:textId="77777777" w:rsidR="008E3654" w:rsidRPr="00820FE0" w:rsidRDefault="008E3654">
            <w:pPr>
              <w:rPr>
                <w:rFonts w:cs="Times New Roman"/>
                <w:b/>
                <w:bCs/>
                <w:iCs/>
              </w:rPr>
            </w:pPr>
          </w:p>
          <w:p w14:paraId="6CFF56A9" w14:textId="77777777" w:rsidR="008E3654" w:rsidRPr="002F0D89" w:rsidRDefault="008E3654">
            <w:pPr>
              <w:rPr>
                <w:rFonts w:cs="Times New Roman"/>
                <w:iCs/>
                <w:lang w:val="en-US"/>
              </w:rPr>
            </w:pPr>
            <w:r w:rsidRPr="002F0D89">
              <w:rPr>
                <w:rFonts w:cs="Times New Roman"/>
                <w:b/>
                <w:bCs/>
                <w:iCs/>
                <w:lang w:val="en-US"/>
              </w:rPr>
              <w:t>STRUCTURA INI</w:t>
            </w:r>
            <w:r w:rsidRPr="002F0D89">
              <w:rPr>
                <w:rFonts w:cs="Times New Roman"/>
                <w:b/>
                <w:bCs/>
                <w:iCs/>
              </w:rPr>
              <w:t>Ț</w:t>
            </w:r>
            <w:r w:rsidRPr="002F0D89">
              <w:rPr>
                <w:rFonts w:cs="Times New Roman"/>
                <w:b/>
                <w:bCs/>
                <w:iCs/>
                <w:lang w:val="en-US"/>
              </w:rPr>
              <w:t>IATOARE</w:t>
            </w:r>
          </w:p>
          <w:p w14:paraId="1AAC895B" w14:textId="77777777" w:rsidR="008E3654" w:rsidRPr="002F0D89" w:rsidRDefault="008E3654">
            <w:pPr>
              <w:rPr>
                <w:rFonts w:cs="Times New Roman"/>
                <w:b/>
                <w:iCs/>
                <w:lang w:val="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681E3A8D" w14:textId="77777777" w:rsidR="008E3654" w:rsidRPr="002F0D89" w:rsidRDefault="008E3654">
            <w:pPr>
              <w:rPr>
                <w:rFonts w:cs="Times New Roman"/>
                <w:b/>
                <w:iCs/>
                <w:lang w:val="en-US"/>
              </w:rPr>
            </w:pPr>
            <w:r w:rsidRPr="002F0D89">
              <w:rPr>
                <w:rFonts w:cs="Times New Roman"/>
                <w:b/>
                <w:iCs/>
                <w:lang w:val="en-US"/>
              </w:rPr>
              <w:t>DATA SOLICITĂRII AVIZULUI</w:t>
            </w:r>
          </w:p>
        </w:tc>
        <w:tc>
          <w:tcPr>
            <w:tcW w:w="18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6AB932E6" w14:textId="77777777" w:rsidR="008E3654" w:rsidRPr="002F0D89" w:rsidRDefault="008E3654">
            <w:pPr>
              <w:rPr>
                <w:rFonts w:cs="Times New Roman"/>
                <w:b/>
                <w:iCs/>
                <w:sz w:val="8"/>
                <w:szCs w:val="8"/>
                <w:lang w:val="en-US"/>
              </w:rPr>
            </w:pPr>
          </w:p>
          <w:p w14:paraId="5DE28F2C" w14:textId="77777777" w:rsidR="008E3654" w:rsidRPr="002F0D89" w:rsidRDefault="008E3654">
            <w:pPr>
              <w:rPr>
                <w:rFonts w:cs="Times New Roman"/>
                <w:b/>
                <w:iCs/>
                <w:lang w:val="en-US"/>
              </w:rPr>
            </w:pPr>
            <w:r w:rsidRPr="002F0D89">
              <w:rPr>
                <w:rFonts w:cs="Times New Roman"/>
                <w:b/>
                <w:iCs/>
                <w:lang w:val="en-US"/>
              </w:rPr>
              <w:t>DATA OBȚINERII AVIZULUI</w:t>
            </w:r>
          </w:p>
        </w:tc>
        <w:tc>
          <w:tcPr>
            <w:tcW w:w="198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14:paraId="579B8138" w14:textId="77777777" w:rsidR="008E3654" w:rsidRPr="002F0D89" w:rsidRDefault="008E3654">
            <w:pPr>
              <w:rPr>
                <w:rFonts w:cs="Times New Roman"/>
                <w:b/>
                <w:iCs/>
                <w:lang w:val="en-US"/>
              </w:rPr>
            </w:pPr>
            <w:r w:rsidRPr="002F0D89">
              <w:rPr>
                <w:rFonts w:cs="Times New Roman"/>
                <w:b/>
                <w:iCs/>
                <w:lang w:val="en-US"/>
              </w:rPr>
              <w:t>SEMNĂTURA</w:t>
            </w:r>
          </w:p>
          <w:p w14:paraId="03B93350" w14:textId="77777777" w:rsidR="008E3654" w:rsidRPr="002F0D89" w:rsidRDefault="008E3654">
            <w:pPr>
              <w:rPr>
                <w:rFonts w:cs="Times New Roman"/>
                <w:b/>
                <w:iCs/>
                <w:lang w:val="en-US"/>
              </w:rPr>
            </w:pPr>
          </w:p>
        </w:tc>
      </w:tr>
      <w:tr w:rsidR="002F0D89" w:rsidRPr="002F0D89" w14:paraId="3C48FC1B" w14:textId="77777777">
        <w:trPr>
          <w:trHeight w:val="794"/>
        </w:trPr>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DEC892" w14:textId="77777777" w:rsidR="008E3654" w:rsidRPr="002F0D89" w:rsidRDefault="008E3654">
            <w:pPr>
              <w:suppressAutoHyphens/>
              <w:autoSpaceDN w:val="0"/>
              <w:spacing w:after="120" w:line="360" w:lineRule="auto"/>
              <w:textAlignment w:val="baseline"/>
              <w:rPr>
                <w:rFonts w:eastAsia="Times New Roman" w:cs="Times New Roman"/>
                <w:b/>
                <w:bCs/>
                <w:kern w:val="3"/>
                <w:sz w:val="20"/>
                <w:szCs w:val="20"/>
                <w:lang w:val="it-IT"/>
              </w:rPr>
            </w:pPr>
          </w:p>
          <w:p w14:paraId="47C15CE2" w14:textId="77777777" w:rsidR="008E3654" w:rsidRPr="002F0D89" w:rsidRDefault="008E3654">
            <w:pPr>
              <w:suppressAutoHyphens/>
              <w:autoSpaceDN w:val="0"/>
              <w:spacing w:after="120" w:line="360" w:lineRule="auto"/>
              <w:textAlignment w:val="baseline"/>
              <w:rPr>
                <w:rFonts w:eastAsia="Times New Roman" w:cs="Times New Roman"/>
                <w:b/>
                <w:bCs/>
                <w:kern w:val="3"/>
                <w:sz w:val="20"/>
                <w:szCs w:val="20"/>
                <w:lang w:val="it-IT"/>
              </w:rPr>
            </w:pPr>
            <w:r w:rsidRPr="002F0D89">
              <w:rPr>
                <w:rFonts w:eastAsia="Times New Roman" w:cs="Times New Roman"/>
                <w:b/>
                <w:bCs/>
                <w:kern w:val="3"/>
                <w:sz w:val="20"/>
                <w:szCs w:val="20"/>
                <w:lang w:val="it-IT"/>
              </w:rPr>
              <w:t>DIRECȚIA FARMACEUTICĂ ȘI DISPOZITIVE MEDICALE</w:t>
            </w:r>
          </w:p>
          <w:p w14:paraId="60152DC1" w14:textId="77777777" w:rsidR="008E3654" w:rsidRPr="002F0D89" w:rsidRDefault="008E3654">
            <w:pPr>
              <w:suppressAutoHyphens/>
              <w:autoSpaceDN w:val="0"/>
              <w:spacing w:after="120" w:line="360" w:lineRule="auto"/>
              <w:textAlignment w:val="baseline"/>
              <w:rPr>
                <w:rFonts w:eastAsia="Times New Roman" w:cs="Times New Roman"/>
                <w:bCs/>
                <w:kern w:val="3"/>
                <w:sz w:val="20"/>
                <w:szCs w:val="20"/>
                <w:lang w:val="it-IT"/>
              </w:rPr>
            </w:pPr>
            <w:r w:rsidRPr="002F0D89">
              <w:rPr>
                <w:rFonts w:eastAsia="Times New Roman" w:cs="Times New Roman"/>
                <w:bCs/>
                <w:kern w:val="3"/>
                <w:sz w:val="20"/>
                <w:szCs w:val="20"/>
              </w:rPr>
              <w:t>Director</w:t>
            </w:r>
            <w:r w:rsidRPr="002F0D89">
              <w:rPr>
                <w:rFonts w:eastAsia="Times New Roman" w:cs="Times New Roman"/>
                <w:bCs/>
                <w:kern w:val="3"/>
                <w:sz w:val="20"/>
                <w:szCs w:val="20"/>
                <w:lang w:val="it-IT"/>
              </w:rPr>
              <w:t>,</w:t>
            </w:r>
          </w:p>
          <w:p w14:paraId="27893548" w14:textId="77777777" w:rsidR="008E3654" w:rsidRPr="002F0D89" w:rsidRDefault="00C404D7">
            <w:pPr>
              <w:suppressAutoHyphens/>
              <w:autoSpaceDN w:val="0"/>
              <w:spacing w:after="120" w:line="360" w:lineRule="auto"/>
              <w:textAlignment w:val="baseline"/>
              <w:rPr>
                <w:rFonts w:eastAsia="Times New Roman" w:cs="Times New Roman"/>
                <w:bCs/>
                <w:kern w:val="3"/>
                <w:sz w:val="20"/>
                <w:szCs w:val="20"/>
                <w:lang w:val="it-IT"/>
              </w:rPr>
            </w:pPr>
            <w:r w:rsidRPr="002F0D89">
              <w:rPr>
                <w:rFonts w:eastAsia="Times New Roman" w:cs="Times New Roman"/>
                <w:bCs/>
                <w:kern w:val="3"/>
                <w:sz w:val="20"/>
                <w:szCs w:val="20"/>
                <w:lang w:val="it-IT"/>
              </w:rPr>
              <w:t>Monica NEGOVAN</w:t>
            </w:r>
          </w:p>
          <w:p w14:paraId="55CDE1C6" w14:textId="77777777" w:rsidR="003D6C25" w:rsidRPr="002F0D89" w:rsidRDefault="003D6C25">
            <w:pPr>
              <w:suppressAutoHyphens/>
              <w:autoSpaceDN w:val="0"/>
              <w:spacing w:after="120" w:line="360" w:lineRule="auto"/>
              <w:textAlignment w:val="baseline"/>
              <w:rPr>
                <w:rFonts w:eastAsia="Times New Roman" w:cs="Times New Roman"/>
                <w:bCs/>
                <w:kern w:val="3"/>
                <w:sz w:val="20"/>
                <w:szCs w:val="20"/>
                <w:lang w:val="it-IT"/>
              </w:rPr>
            </w:pPr>
            <w:r w:rsidRPr="002F0D89">
              <w:rPr>
                <w:rFonts w:eastAsia="Times New Roman" w:cs="Times New Roman"/>
                <w:bCs/>
                <w:kern w:val="3"/>
                <w:sz w:val="20"/>
                <w:szCs w:val="20"/>
                <w:lang w:val="it-IT"/>
              </w:rPr>
              <w:t>Șef Serviciu prețuri și politica medicamentului</w:t>
            </w:r>
          </w:p>
          <w:p w14:paraId="565B41DE" w14:textId="77777777" w:rsidR="003D6C25" w:rsidRPr="002F0D89" w:rsidRDefault="003D6C25">
            <w:pPr>
              <w:suppressAutoHyphens/>
              <w:autoSpaceDN w:val="0"/>
              <w:spacing w:after="120" w:line="360" w:lineRule="auto"/>
              <w:textAlignment w:val="baseline"/>
              <w:rPr>
                <w:rFonts w:cs="Times New Roman"/>
                <w:bCs/>
                <w:iCs/>
              </w:rPr>
            </w:pPr>
            <w:r w:rsidRPr="002F0D89">
              <w:rPr>
                <w:rFonts w:eastAsia="Times New Roman" w:cs="Times New Roman"/>
                <w:bCs/>
                <w:kern w:val="3"/>
                <w:sz w:val="20"/>
                <w:szCs w:val="20"/>
                <w:lang w:val="it-IT"/>
              </w:rPr>
              <w:t>Bogdan PREDESCU</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FAD2CB" w14:textId="77777777" w:rsidR="008E3654" w:rsidRPr="002F0D89" w:rsidRDefault="008E3654">
            <w:pPr>
              <w:rPr>
                <w:rFonts w:cs="Times New Roman"/>
                <w:iCs/>
                <w:lang w:val="it-IT"/>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7573DE" w14:textId="77777777" w:rsidR="008E3654" w:rsidRPr="002F0D89" w:rsidRDefault="008E3654">
            <w:pPr>
              <w:rPr>
                <w:rFonts w:cs="Times New Roman"/>
                <w:iCs/>
                <w:lang w:val="it-IT"/>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EAAF03" w14:textId="77777777" w:rsidR="008E3654" w:rsidRPr="002F0D89" w:rsidRDefault="008E3654">
            <w:pPr>
              <w:rPr>
                <w:rFonts w:cs="Times New Roman"/>
                <w:iCs/>
                <w:lang w:val="it-IT"/>
              </w:rPr>
            </w:pPr>
          </w:p>
        </w:tc>
      </w:tr>
      <w:tr w:rsidR="002F0D89" w:rsidRPr="002F0D89" w14:paraId="5CA4BCD7" w14:textId="77777777">
        <w:trPr>
          <w:trHeight w:val="769"/>
        </w:trPr>
        <w:tc>
          <w:tcPr>
            <w:tcW w:w="468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56FC6582" w14:textId="77777777" w:rsidR="008E3654" w:rsidRPr="002F0D89" w:rsidRDefault="008E3654">
            <w:pPr>
              <w:rPr>
                <w:rFonts w:cs="Times New Roman"/>
                <w:b/>
                <w:bCs/>
                <w:iCs/>
                <w:sz w:val="10"/>
                <w:szCs w:val="10"/>
                <w:lang w:val="it-IT"/>
              </w:rPr>
            </w:pPr>
          </w:p>
          <w:p w14:paraId="2BCF13EE" w14:textId="77777777" w:rsidR="008E3654" w:rsidRPr="002F0D89" w:rsidRDefault="008E3654">
            <w:pPr>
              <w:rPr>
                <w:rFonts w:cs="Times New Roman"/>
                <w:b/>
                <w:bCs/>
                <w:iCs/>
                <w:lang w:val="en-US"/>
              </w:rPr>
            </w:pPr>
            <w:r w:rsidRPr="002F0D89">
              <w:rPr>
                <w:rFonts w:cs="Times New Roman"/>
                <w:b/>
                <w:bCs/>
                <w:iCs/>
                <w:lang w:val="en-US"/>
              </w:rPr>
              <w:t>STRUCTURI AVIZATOARE</w:t>
            </w:r>
          </w:p>
        </w:tc>
        <w:tc>
          <w:tcPr>
            <w:tcW w:w="198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423C53EC" w14:textId="77777777" w:rsidR="008E3654" w:rsidRPr="002F0D89" w:rsidRDefault="008E3654">
            <w:pPr>
              <w:rPr>
                <w:rFonts w:cs="Times New Roman"/>
                <w:iCs/>
                <w:lang w:val="en-US"/>
              </w:rPr>
            </w:pPr>
          </w:p>
        </w:tc>
        <w:tc>
          <w:tcPr>
            <w:tcW w:w="18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1F6C62FF" w14:textId="77777777" w:rsidR="008E3654" w:rsidRPr="002F0D89" w:rsidRDefault="008E3654">
            <w:pPr>
              <w:rPr>
                <w:rFonts w:cs="Times New Roman"/>
                <w:iCs/>
                <w:lang w:val="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14:paraId="1C1E9772" w14:textId="77777777" w:rsidR="008E3654" w:rsidRPr="002F0D89" w:rsidRDefault="008E3654">
            <w:pPr>
              <w:rPr>
                <w:rFonts w:cs="Times New Roman"/>
                <w:iCs/>
                <w:lang w:val="en-US"/>
              </w:rPr>
            </w:pPr>
          </w:p>
        </w:tc>
      </w:tr>
      <w:tr w:rsidR="002F0D89" w:rsidRPr="002F0D89" w14:paraId="0FFAECB1" w14:textId="77777777">
        <w:trPr>
          <w:trHeight w:val="1712"/>
        </w:trPr>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ED686F" w14:textId="77777777" w:rsidR="008E3654" w:rsidRPr="002F0D89" w:rsidRDefault="008E3654">
            <w:pPr>
              <w:rPr>
                <w:rFonts w:cs="Times New Roman"/>
                <w:b/>
                <w:bCs/>
                <w:iCs/>
                <w:lang w:val="en-US"/>
              </w:rPr>
            </w:pPr>
            <w:r w:rsidRPr="002F0D89">
              <w:rPr>
                <w:rFonts w:cs="Times New Roman"/>
                <w:b/>
                <w:bCs/>
                <w:iCs/>
                <w:lang w:val="en-US"/>
              </w:rPr>
              <w:t>DIRECȚIA GENERALĂ JURIDICĂ</w:t>
            </w:r>
          </w:p>
          <w:p w14:paraId="4CCC4C7B" w14:textId="77777777" w:rsidR="008E3654" w:rsidRPr="002F0D89" w:rsidRDefault="008E3654">
            <w:pPr>
              <w:rPr>
                <w:rFonts w:cs="Times New Roman"/>
                <w:bCs/>
                <w:iCs/>
                <w:lang w:val="en-US"/>
              </w:rPr>
            </w:pPr>
            <w:r w:rsidRPr="002F0D89">
              <w:rPr>
                <w:rFonts w:cs="Times New Roman"/>
                <w:bCs/>
                <w:iCs/>
                <w:lang w:val="en-US"/>
              </w:rPr>
              <w:t>Director General,</w:t>
            </w:r>
          </w:p>
          <w:p w14:paraId="549EE293" w14:textId="77777777" w:rsidR="008E3654" w:rsidRPr="002F0D89" w:rsidRDefault="008E3654">
            <w:pPr>
              <w:rPr>
                <w:rFonts w:cs="Times New Roman"/>
                <w:bCs/>
                <w:iCs/>
              </w:rPr>
            </w:pPr>
            <w:r w:rsidRPr="002F0D89">
              <w:rPr>
                <w:rFonts w:cs="Times New Roman"/>
                <w:bCs/>
                <w:iCs/>
                <w:lang w:val="it-IT"/>
              </w:rPr>
              <w:t>Ionu</w:t>
            </w:r>
            <w:r w:rsidRPr="002F0D89">
              <w:rPr>
                <w:rFonts w:cs="Times New Roman"/>
                <w:bCs/>
                <w:iCs/>
              </w:rPr>
              <w:t>ț Sebastian IAVOR</w:t>
            </w:r>
          </w:p>
          <w:p w14:paraId="6E66FDB6" w14:textId="77777777" w:rsidR="008E3654" w:rsidRPr="002F0D89" w:rsidRDefault="008E3654">
            <w:pPr>
              <w:rPr>
                <w:rFonts w:cs="Times New Roman"/>
                <w:b/>
                <w:bCs/>
                <w:iCs/>
                <w:lang w:val="it-IT"/>
              </w:rPr>
            </w:pPr>
            <w:r w:rsidRPr="002F0D89">
              <w:rPr>
                <w:rFonts w:cs="Times New Roman"/>
                <w:b/>
                <w:bCs/>
                <w:iCs/>
                <w:lang w:val="it-IT"/>
              </w:rPr>
              <w:t>Serviciul avizare acte normative</w:t>
            </w:r>
          </w:p>
          <w:p w14:paraId="002026EF" w14:textId="77777777" w:rsidR="008E3654" w:rsidRPr="002F0D89" w:rsidRDefault="008E3654">
            <w:pPr>
              <w:rPr>
                <w:rFonts w:cs="Times New Roman"/>
                <w:bCs/>
                <w:iCs/>
                <w:lang w:val="it-IT"/>
              </w:rPr>
            </w:pPr>
            <w:r w:rsidRPr="002F0D89">
              <w:rPr>
                <w:rFonts w:cs="Times New Roman"/>
                <w:bCs/>
                <w:iCs/>
                <w:lang w:val="it-IT"/>
              </w:rPr>
              <w:t>Dana Constanța EFTIMIE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823D05" w14:textId="77777777" w:rsidR="008E3654" w:rsidRPr="002F0D89" w:rsidRDefault="008E3654">
            <w:pPr>
              <w:rPr>
                <w:rFonts w:cs="Times New Roman"/>
                <w:iCs/>
                <w:lang w:val="it-IT"/>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6BCA60" w14:textId="77777777" w:rsidR="008E3654" w:rsidRPr="002F0D89" w:rsidRDefault="008E3654">
            <w:pPr>
              <w:rPr>
                <w:rFonts w:cs="Times New Roman"/>
                <w:iCs/>
                <w:lang w:val="it-IT"/>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3F99C5" w14:textId="77777777" w:rsidR="008E3654" w:rsidRPr="002F0D89" w:rsidRDefault="008E3654">
            <w:pPr>
              <w:rPr>
                <w:rFonts w:cs="Times New Roman"/>
                <w:iCs/>
                <w:lang w:val="it-IT"/>
              </w:rPr>
            </w:pPr>
          </w:p>
        </w:tc>
      </w:tr>
      <w:tr w:rsidR="002F0D89" w:rsidRPr="002F0D89" w14:paraId="76981691" w14:textId="77777777">
        <w:trPr>
          <w:trHeight w:val="717"/>
        </w:trPr>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56F8C7" w14:textId="77777777" w:rsidR="008E3654" w:rsidRPr="002F0D89" w:rsidRDefault="008E3654">
            <w:pPr>
              <w:rPr>
                <w:rFonts w:cs="Times New Roman"/>
                <w:b/>
                <w:bCs/>
                <w:iCs/>
                <w:lang w:val="en-US"/>
              </w:rPr>
            </w:pPr>
            <w:r w:rsidRPr="002F0D89">
              <w:rPr>
                <w:rFonts w:cs="Times New Roman"/>
                <w:b/>
                <w:bCs/>
                <w:iCs/>
                <w:lang w:val="en-US"/>
              </w:rPr>
              <w:t>SECRETAR GENERAL</w:t>
            </w:r>
          </w:p>
          <w:p w14:paraId="2B929FCB" w14:textId="77777777" w:rsidR="008E3654" w:rsidRPr="002F0D89" w:rsidRDefault="00991D5A">
            <w:pPr>
              <w:rPr>
                <w:rFonts w:cs="Times New Roman"/>
                <w:bCs/>
                <w:iCs/>
                <w:lang w:val="en-US"/>
              </w:rPr>
            </w:pPr>
            <w:r w:rsidRPr="002F0D89">
              <w:rPr>
                <w:rFonts w:cs="Times New Roman"/>
                <w:bCs/>
                <w:iCs/>
                <w:lang w:val="en-US"/>
              </w:rPr>
              <w:t>Dănuț Cristian POPA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08FCBF" w14:textId="77777777" w:rsidR="008E3654" w:rsidRPr="002F0D89" w:rsidRDefault="008E3654">
            <w:pPr>
              <w:rPr>
                <w:rFonts w:cs="Times New Roman"/>
                <w:iCs/>
                <w:lang w:val="en-US"/>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D50898" w14:textId="77777777" w:rsidR="008E3654" w:rsidRPr="002F0D89" w:rsidRDefault="008E3654">
            <w:pPr>
              <w:rPr>
                <w:rFonts w:cs="Times New Roman"/>
                <w:iCs/>
                <w:lang w:val="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B7ADEC" w14:textId="77777777" w:rsidR="008E3654" w:rsidRPr="002F0D89" w:rsidRDefault="008E3654">
            <w:pPr>
              <w:rPr>
                <w:rFonts w:cs="Times New Roman"/>
                <w:iCs/>
                <w:lang w:val="en-US"/>
              </w:rPr>
            </w:pPr>
          </w:p>
        </w:tc>
      </w:tr>
    </w:tbl>
    <w:p w14:paraId="43A69EBA" w14:textId="77777777" w:rsidR="008E3654" w:rsidRPr="002F0D89" w:rsidRDefault="008E3654" w:rsidP="0071751D">
      <w:pPr>
        <w:shd w:val="clear" w:color="auto" w:fill="FFFFFF"/>
        <w:spacing w:after="0"/>
        <w:jc w:val="center"/>
        <w:rPr>
          <w:rFonts w:ascii="Times New Roman" w:eastAsia="Times New Roman" w:hAnsi="Times New Roman" w:cs="Times New Roman"/>
          <w:b/>
          <w:bCs/>
          <w:sz w:val="24"/>
          <w:szCs w:val="24"/>
          <w:bdr w:val="none" w:sz="0" w:space="0" w:color="auto" w:frame="1"/>
          <w:lang w:val="en-US"/>
        </w:rPr>
      </w:pPr>
    </w:p>
    <w:sectPr w:rsidR="008E3654" w:rsidRPr="002F0D89" w:rsidSect="00695714">
      <w:pgSz w:w="11906" w:h="16838"/>
      <w:pgMar w:top="907"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250C55"/>
    <w:multiLevelType w:val="hybridMultilevel"/>
    <w:tmpl w:val="E3885B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55EAA"/>
    <w:multiLevelType w:val="hybridMultilevel"/>
    <w:tmpl w:val="5AFC097A"/>
    <w:lvl w:ilvl="0" w:tplc="8CD8B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B7DC5"/>
    <w:multiLevelType w:val="hybridMultilevel"/>
    <w:tmpl w:val="749E3F66"/>
    <w:lvl w:ilvl="0" w:tplc="04180017">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8E4438A"/>
    <w:multiLevelType w:val="hybridMultilevel"/>
    <w:tmpl w:val="344468C4"/>
    <w:lvl w:ilvl="0" w:tplc="B46C184A">
      <w:start w:val="1"/>
      <w:numFmt w:val="decimal"/>
      <w:lvlText w:val="%1."/>
      <w:lvlJc w:val="left"/>
      <w:pPr>
        <w:ind w:left="600" w:hanging="360"/>
      </w:pPr>
      <w:rPr>
        <w:rFonts w:hint="default"/>
        <w:b/>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5" w15:restartNumberingAfterBreak="0">
    <w:nsid w:val="0C8D1F41"/>
    <w:multiLevelType w:val="hybridMultilevel"/>
    <w:tmpl w:val="E30E3D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13543A6"/>
    <w:multiLevelType w:val="hybridMultilevel"/>
    <w:tmpl w:val="2046A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81E8D"/>
    <w:multiLevelType w:val="hybridMultilevel"/>
    <w:tmpl w:val="6FDA753C"/>
    <w:lvl w:ilvl="0" w:tplc="EEEEC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A739D"/>
    <w:multiLevelType w:val="hybridMultilevel"/>
    <w:tmpl w:val="0A466ACA"/>
    <w:lvl w:ilvl="0" w:tplc="EB3AB1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A3DFA"/>
    <w:multiLevelType w:val="hybridMultilevel"/>
    <w:tmpl w:val="E30E3D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963BE7"/>
    <w:multiLevelType w:val="hybridMultilevel"/>
    <w:tmpl w:val="34784FCC"/>
    <w:lvl w:ilvl="0" w:tplc="FFF4E8F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F7010"/>
    <w:multiLevelType w:val="hybridMultilevel"/>
    <w:tmpl w:val="E30E3D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6C5574"/>
    <w:multiLevelType w:val="hybridMultilevel"/>
    <w:tmpl w:val="F8C2F356"/>
    <w:lvl w:ilvl="0" w:tplc="0418000F">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004D48"/>
    <w:multiLevelType w:val="hybridMultilevel"/>
    <w:tmpl w:val="E30E3D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AC49B0"/>
    <w:multiLevelType w:val="hybridMultilevel"/>
    <w:tmpl w:val="C79E704C"/>
    <w:lvl w:ilvl="0" w:tplc="DDD0F9E8">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F7283"/>
    <w:multiLevelType w:val="hybridMultilevel"/>
    <w:tmpl w:val="73CAA28E"/>
    <w:lvl w:ilvl="0" w:tplc="97CC10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52D09"/>
    <w:multiLevelType w:val="hybridMultilevel"/>
    <w:tmpl w:val="EFDC7C4A"/>
    <w:lvl w:ilvl="0" w:tplc="8EDC1268">
      <w:start w:val="5"/>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50676CB"/>
    <w:multiLevelType w:val="hybridMultilevel"/>
    <w:tmpl w:val="F8C2F35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881624"/>
    <w:multiLevelType w:val="hybridMultilevel"/>
    <w:tmpl w:val="1DD62032"/>
    <w:lvl w:ilvl="0" w:tplc="CD723712">
      <w:start w:val="8"/>
      <w:numFmt w:val="bullet"/>
      <w:lvlText w:val="-"/>
      <w:lvlJc w:val="left"/>
      <w:pPr>
        <w:ind w:left="828" w:hanging="360"/>
      </w:pPr>
      <w:rPr>
        <w:rFonts w:ascii="Calibri" w:eastAsia="Times New Roman" w:hAnsi="Calibri" w:cs="Calibri" w:hint="default"/>
        <w:b/>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0" w15:restartNumberingAfterBreak="0">
    <w:nsid w:val="3AD133BC"/>
    <w:multiLevelType w:val="hybridMultilevel"/>
    <w:tmpl w:val="391A142C"/>
    <w:lvl w:ilvl="0" w:tplc="E3D882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66A94"/>
    <w:multiLevelType w:val="hybridMultilevel"/>
    <w:tmpl w:val="D4DA4758"/>
    <w:lvl w:ilvl="0" w:tplc="2C80B0B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0CD7E21"/>
    <w:multiLevelType w:val="hybridMultilevel"/>
    <w:tmpl w:val="4A6EE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C13C2"/>
    <w:multiLevelType w:val="hybridMultilevel"/>
    <w:tmpl w:val="0400B254"/>
    <w:lvl w:ilvl="0" w:tplc="F4E0D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C00976"/>
    <w:multiLevelType w:val="hybridMultilevel"/>
    <w:tmpl w:val="F9E0C4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37374"/>
    <w:multiLevelType w:val="hybridMultilevel"/>
    <w:tmpl w:val="2C66C0D6"/>
    <w:lvl w:ilvl="0" w:tplc="76F414D6">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93048"/>
    <w:multiLevelType w:val="hybridMultilevel"/>
    <w:tmpl w:val="365E1D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24928"/>
    <w:multiLevelType w:val="hybridMultilevel"/>
    <w:tmpl w:val="303004A2"/>
    <w:lvl w:ilvl="0" w:tplc="252EA366">
      <w:start w:val="1"/>
      <w:numFmt w:val="decimal"/>
      <w:lvlText w:val="(%1)"/>
      <w:lvlJc w:val="left"/>
      <w:pPr>
        <w:ind w:left="644" w:hanging="360"/>
      </w:pPr>
      <w:rPr>
        <w:rFonts w:hint="default"/>
        <w:color w:val="0070C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FFB3763"/>
    <w:multiLevelType w:val="hybridMultilevel"/>
    <w:tmpl w:val="C9A2D120"/>
    <w:lvl w:ilvl="0" w:tplc="2AFE9DA2">
      <w:start w:val="1"/>
      <w:numFmt w:val="decimal"/>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27C27"/>
    <w:multiLevelType w:val="hybridMultilevel"/>
    <w:tmpl w:val="6BF65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B45AD6"/>
    <w:multiLevelType w:val="hybridMultilevel"/>
    <w:tmpl w:val="A4944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E6684D"/>
    <w:multiLevelType w:val="hybridMultilevel"/>
    <w:tmpl w:val="E30E3D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19"/>
  </w:num>
  <w:num w:numId="5">
    <w:abstractNumId w:val="21"/>
  </w:num>
  <w:num w:numId="6">
    <w:abstractNumId w:val="11"/>
  </w:num>
  <w:num w:numId="7">
    <w:abstractNumId w:val="9"/>
  </w:num>
  <w:num w:numId="8">
    <w:abstractNumId w:val="28"/>
  </w:num>
  <w:num w:numId="9">
    <w:abstractNumId w:val="15"/>
  </w:num>
  <w:num w:numId="10">
    <w:abstractNumId w:val="16"/>
  </w:num>
  <w:num w:numId="11">
    <w:abstractNumId w:val="29"/>
  </w:num>
  <w:num w:numId="12">
    <w:abstractNumId w:val="22"/>
  </w:num>
  <w:num w:numId="13">
    <w:abstractNumId w:val="30"/>
  </w:num>
  <w:num w:numId="14">
    <w:abstractNumId w:val="23"/>
  </w:num>
  <w:num w:numId="15">
    <w:abstractNumId w:val="6"/>
  </w:num>
  <w:num w:numId="16">
    <w:abstractNumId w:val="25"/>
  </w:num>
  <w:num w:numId="17">
    <w:abstractNumId w:val="24"/>
  </w:num>
  <w:num w:numId="18">
    <w:abstractNumId w:val="2"/>
  </w:num>
  <w:num w:numId="19">
    <w:abstractNumId w:val="20"/>
  </w:num>
  <w:num w:numId="20">
    <w:abstractNumId w:val="26"/>
  </w:num>
  <w:num w:numId="21">
    <w:abstractNumId w:val="27"/>
  </w:num>
  <w:num w:numId="22">
    <w:abstractNumId w:val="1"/>
  </w:num>
  <w:num w:numId="23">
    <w:abstractNumId w:val="5"/>
  </w:num>
  <w:num w:numId="24">
    <w:abstractNumId w:val="14"/>
  </w:num>
  <w:num w:numId="25">
    <w:abstractNumId w:val="7"/>
  </w:num>
  <w:num w:numId="26">
    <w:abstractNumId w:val="3"/>
  </w:num>
  <w:num w:numId="27">
    <w:abstractNumId w:val="12"/>
  </w:num>
  <w:num w:numId="28">
    <w:abstractNumId w:val="31"/>
  </w:num>
  <w:num w:numId="29">
    <w:abstractNumId w:val="13"/>
  </w:num>
  <w:num w:numId="30">
    <w:abstractNumId w:val="18"/>
  </w:num>
  <w:num w:numId="31">
    <w:abstractNumId w:val="1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00125"/>
    <w:rsid w:val="000047C7"/>
    <w:rsid w:val="00013721"/>
    <w:rsid w:val="00022D22"/>
    <w:rsid w:val="00023F0E"/>
    <w:rsid w:val="00024432"/>
    <w:rsid w:val="000255E9"/>
    <w:rsid w:val="00026680"/>
    <w:rsid w:val="000269A2"/>
    <w:rsid w:val="0002783D"/>
    <w:rsid w:val="00033F9C"/>
    <w:rsid w:val="000409A3"/>
    <w:rsid w:val="00040B06"/>
    <w:rsid w:val="0004382B"/>
    <w:rsid w:val="00043C0D"/>
    <w:rsid w:val="00045DDE"/>
    <w:rsid w:val="000578CB"/>
    <w:rsid w:val="00071248"/>
    <w:rsid w:val="00072E0B"/>
    <w:rsid w:val="00074218"/>
    <w:rsid w:val="000802C1"/>
    <w:rsid w:val="0009106F"/>
    <w:rsid w:val="00091A3F"/>
    <w:rsid w:val="000A17F7"/>
    <w:rsid w:val="000A48BD"/>
    <w:rsid w:val="000B3B75"/>
    <w:rsid w:val="000C0EF8"/>
    <w:rsid w:val="000C4C84"/>
    <w:rsid w:val="000D170E"/>
    <w:rsid w:val="000D2987"/>
    <w:rsid w:val="000F3EF1"/>
    <w:rsid w:val="000F7629"/>
    <w:rsid w:val="00100254"/>
    <w:rsid w:val="001004D4"/>
    <w:rsid w:val="00101448"/>
    <w:rsid w:val="00103CBF"/>
    <w:rsid w:val="00110D35"/>
    <w:rsid w:val="00111661"/>
    <w:rsid w:val="00111F6D"/>
    <w:rsid w:val="00112229"/>
    <w:rsid w:val="00115FCA"/>
    <w:rsid w:val="00116A8A"/>
    <w:rsid w:val="00120DFA"/>
    <w:rsid w:val="00121ED1"/>
    <w:rsid w:val="001233FD"/>
    <w:rsid w:val="001238E7"/>
    <w:rsid w:val="001336FF"/>
    <w:rsid w:val="00133C2C"/>
    <w:rsid w:val="00136AE5"/>
    <w:rsid w:val="00143425"/>
    <w:rsid w:val="00143C43"/>
    <w:rsid w:val="001455D6"/>
    <w:rsid w:val="00150B44"/>
    <w:rsid w:val="00153B09"/>
    <w:rsid w:val="00154204"/>
    <w:rsid w:val="00161A42"/>
    <w:rsid w:val="00162CE0"/>
    <w:rsid w:val="00162D5D"/>
    <w:rsid w:val="00164081"/>
    <w:rsid w:val="001703F3"/>
    <w:rsid w:val="001713F3"/>
    <w:rsid w:val="0017162A"/>
    <w:rsid w:val="001723FC"/>
    <w:rsid w:val="00174071"/>
    <w:rsid w:val="0017543D"/>
    <w:rsid w:val="00182BD1"/>
    <w:rsid w:val="00182ED2"/>
    <w:rsid w:val="00185807"/>
    <w:rsid w:val="001876C1"/>
    <w:rsid w:val="00196E14"/>
    <w:rsid w:val="00197033"/>
    <w:rsid w:val="00197661"/>
    <w:rsid w:val="001A0DEA"/>
    <w:rsid w:val="001A70DB"/>
    <w:rsid w:val="001A75D2"/>
    <w:rsid w:val="001B0A5F"/>
    <w:rsid w:val="001B1AE7"/>
    <w:rsid w:val="001B6672"/>
    <w:rsid w:val="001C2B73"/>
    <w:rsid w:val="001C56B6"/>
    <w:rsid w:val="001C5791"/>
    <w:rsid w:val="001C6BD2"/>
    <w:rsid w:val="001D0D43"/>
    <w:rsid w:val="001D1ED0"/>
    <w:rsid w:val="001D6CF9"/>
    <w:rsid w:val="001E250B"/>
    <w:rsid w:val="001F0EB6"/>
    <w:rsid w:val="001F1EFE"/>
    <w:rsid w:val="001F5483"/>
    <w:rsid w:val="00200BC1"/>
    <w:rsid w:val="00201059"/>
    <w:rsid w:val="00204225"/>
    <w:rsid w:val="00204489"/>
    <w:rsid w:val="00204C74"/>
    <w:rsid w:val="002078EF"/>
    <w:rsid w:val="002101A1"/>
    <w:rsid w:val="002138FC"/>
    <w:rsid w:val="0021621A"/>
    <w:rsid w:val="00216F3C"/>
    <w:rsid w:val="00227CAC"/>
    <w:rsid w:val="00231627"/>
    <w:rsid w:val="00232B61"/>
    <w:rsid w:val="00243D02"/>
    <w:rsid w:val="0024525B"/>
    <w:rsid w:val="00245B42"/>
    <w:rsid w:val="0024611F"/>
    <w:rsid w:val="00246A3B"/>
    <w:rsid w:val="00247184"/>
    <w:rsid w:val="00255C2F"/>
    <w:rsid w:val="0025648E"/>
    <w:rsid w:val="00256817"/>
    <w:rsid w:val="0026282B"/>
    <w:rsid w:val="00262C71"/>
    <w:rsid w:val="002644B8"/>
    <w:rsid w:val="00264B17"/>
    <w:rsid w:val="00264C58"/>
    <w:rsid w:val="002701A0"/>
    <w:rsid w:val="0028109E"/>
    <w:rsid w:val="0028267E"/>
    <w:rsid w:val="00293126"/>
    <w:rsid w:val="00293B9E"/>
    <w:rsid w:val="00295E7D"/>
    <w:rsid w:val="0029684A"/>
    <w:rsid w:val="00297AD5"/>
    <w:rsid w:val="002A1FBF"/>
    <w:rsid w:val="002B2BB3"/>
    <w:rsid w:val="002B5BC7"/>
    <w:rsid w:val="002B5F91"/>
    <w:rsid w:val="002B7F7C"/>
    <w:rsid w:val="002C3E2E"/>
    <w:rsid w:val="002C3EE0"/>
    <w:rsid w:val="002C54EB"/>
    <w:rsid w:val="002C6DE5"/>
    <w:rsid w:val="002C7E92"/>
    <w:rsid w:val="002D26B9"/>
    <w:rsid w:val="002D2AC3"/>
    <w:rsid w:val="002D31B9"/>
    <w:rsid w:val="002D4D9E"/>
    <w:rsid w:val="002D7E93"/>
    <w:rsid w:val="002E1C16"/>
    <w:rsid w:val="002F0D89"/>
    <w:rsid w:val="002F1275"/>
    <w:rsid w:val="002F23FD"/>
    <w:rsid w:val="002F7C2A"/>
    <w:rsid w:val="002F7E49"/>
    <w:rsid w:val="003063CE"/>
    <w:rsid w:val="003123F6"/>
    <w:rsid w:val="00312AD0"/>
    <w:rsid w:val="0032095D"/>
    <w:rsid w:val="00326360"/>
    <w:rsid w:val="00340AE2"/>
    <w:rsid w:val="00345962"/>
    <w:rsid w:val="00350876"/>
    <w:rsid w:val="00355E58"/>
    <w:rsid w:val="00356A3F"/>
    <w:rsid w:val="00356EB3"/>
    <w:rsid w:val="00362218"/>
    <w:rsid w:val="00362C17"/>
    <w:rsid w:val="003646F4"/>
    <w:rsid w:val="00366C39"/>
    <w:rsid w:val="00366E8A"/>
    <w:rsid w:val="00375592"/>
    <w:rsid w:val="00376255"/>
    <w:rsid w:val="00376B2B"/>
    <w:rsid w:val="00384382"/>
    <w:rsid w:val="00384E6D"/>
    <w:rsid w:val="0038576B"/>
    <w:rsid w:val="00387687"/>
    <w:rsid w:val="003933DC"/>
    <w:rsid w:val="0039787E"/>
    <w:rsid w:val="003A24E7"/>
    <w:rsid w:val="003B31AB"/>
    <w:rsid w:val="003B350E"/>
    <w:rsid w:val="003B4D60"/>
    <w:rsid w:val="003B56C9"/>
    <w:rsid w:val="003C1AD1"/>
    <w:rsid w:val="003C1E4D"/>
    <w:rsid w:val="003C375E"/>
    <w:rsid w:val="003C727B"/>
    <w:rsid w:val="003D13FC"/>
    <w:rsid w:val="003D58DE"/>
    <w:rsid w:val="003D6C25"/>
    <w:rsid w:val="003E1AE3"/>
    <w:rsid w:val="003E413F"/>
    <w:rsid w:val="003E6A5C"/>
    <w:rsid w:val="003F594E"/>
    <w:rsid w:val="003F59AA"/>
    <w:rsid w:val="00402F49"/>
    <w:rsid w:val="00402FEA"/>
    <w:rsid w:val="00404CF4"/>
    <w:rsid w:val="00405BFA"/>
    <w:rsid w:val="004061E5"/>
    <w:rsid w:val="0040797A"/>
    <w:rsid w:val="00414812"/>
    <w:rsid w:val="004179B1"/>
    <w:rsid w:val="00421567"/>
    <w:rsid w:val="00422873"/>
    <w:rsid w:val="00423E60"/>
    <w:rsid w:val="00425BBB"/>
    <w:rsid w:val="00425C3E"/>
    <w:rsid w:val="004364FA"/>
    <w:rsid w:val="0044138C"/>
    <w:rsid w:val="00444084"/>
    <w:rsid w:val="00446AE6"/>
    <w:rsid w:val="00455078"/>
    <w:rsid w:val="004568D3"/>
    <w:rsid w:val="00461190"/>
    <w:rsid w:val="00466A4A"/>
    <w:rsid w:val="00470816"/>
    <w:rsid w:val="0047198C"/>
    <w:rsid w:val="00477EE5"/>
    <w:rsid w:val="00484170"/>
    <w:rsid w:val="00485CF7"/>
    <w:rsid w:val="00495AA0"/>
    <w:rsid w:val="00495ECD"/>
    <w:rsid w:val="00496961"/>
    <w:rsid w:val="00496E49"/>
    <w:rsid w:val="004A0945"/>
    <w:rsid w:val="004A094A"/>
    <w:rsid w:val="004A3142"/>
    <w:rsid w:val="004B23EC"/>
    <w:rsid w:val="004B4871"/>
    <w:rsid w:val="004B5819"/>
    <w:rsid w:val="004B69A2"/>
    <w:rsid w:val="004D31A9"/>
    <w:rsid w:val="004D3C27"/>
    <w:rsid w:val="004D60A7"/>
    <w:rsid w:val="004D78B7"/>
    <w:rsid w:val="004E1267"/>
    <w:rsid w:val="004E3E57"/>
    <w:rsid w:val="004E4547"/>
    <w:rsid w:val="004E5A41"/>
    <w:rsid w:val="004E7A23"/>
    <w:rsid w:val="004F4BCC"/>
    <w:rsid w:val="004F657D"/>
    <w:rsid w:val="004F75F7"/>
    <w:rsid w:val="00506F78"/>
    <w:rsid w:val="00511A86"/>
    <w:rsid w:val="00520CB9"/>
    <w:rsid w:val="00524171"/>
    <w:rsid w:val="00524CD5"/>
    <w:rsid w:val="00525ED4"/>
    <w:rsid w:val="005266FB"/>
    <w:rsid w:val="00526980"/>
    <w:rsid w:val="00543D8F"/>
    <w:rsid w:val="00546975"/>
    <w:rsid w:val="00552EF2"/>
    <w:rsid w:val="00555B19"/>
    <w:rsid w:val="00556124"/>
    <w:rsid w:val="00557ABB"/>
    <w:rsid w:val="00560A48"/>
    <w:rsid w:val="00562755"/>
    <w:rsid w:val="00572708"/>
    <w:rsid w:val="00574346"/>
    <w:rsid w:val="005809F3"/>
    <w:rsid w:val="00581105"/>
    <w:rsid w:val="00585057"/>
    <w:rsid w:val="00595D16"/>
    <w:rsid w:val="005A4594"/>
    <w:rsid w:val="005A658A"/>
    <w:rsid w:val="005A75BF"/>
    <w:rsid w:val="005B35A6"/>
    <w:rsid w:val="005B53C1"/>
    <w:rsid w:val="005D0B47"/>
    <w:rsid w:val="005D14B4"/>
    <w:rsid w:val="005D3327"/>
    <w:rsid w:val="005D391E"/>
    <w:rsid w:val="005D3F11"/>
    <w:rsid w:val="005D4B30"/>
    <w:rsid w:val="005D6A8A"/>
    <w:rsid w:val="005E267C"/>
    <w:rsid w:val="005E76CC"/>
    <w:rsid w:val="005F0087"/>
    <w:rsid w:val="005F289E"/>
    <w:rsid w:val="005F2D83"/>
    <w:rsid w:val="005F353F"/>
    <w:rsid w:val="005F35E7"/>
    <w:rsid w:val="005F56ED"/>
    <w:rsid w:val="005F6ABD"/>
    <w:rsid w:val="0060192C"/>
    <w:rsid w:val="0060415E"/>
    <w:rsid w:val="00605611"/>
    <w:rsid w:val="00610154"/>
    <w:rsid w:val="00624354"/>
    <w:rsid w:val="00624F8F"/>
    <w:rsid w:val="00626058"/>
    <w:rsid w:val="00631FBD"/>
    <w:rsid w:val="006365FE"/>
    <w:rsid w:val="00640208"/>
    <w:rsid w:val="0064052B"/>
    <w:rsid w:val="00641FD8"/>
    <w:rsid w:val="00645270"/>
    <w:rsid w:val="006456C0"/>
    <w:rsid w:val="00645F54"/>
    <w:rsid w:val="0065222B"/>
    <w:rsid w:val="006562DA"/>
    <w:rsid w:val="00660ED6"/>
    <w:rsid w:val="006655AC"/>
    <w:rsid w:val="006702DE"/>
    <w:rsid w:val="00670736"/>
    <w:rsid w:val="00675569"/>
    <w:rsid w:val="006768C2"/>
    <w:rsid w:val="00677956"/>
    <w:rsid w:val="00680F13"/>
    <w:rsid w:val="00681291"/>
    <w:rsid w:val="00685EE0"/>
    <w:rsid w:val="00685F40"/>
    <w:rsid w:val="00686427"/>
    <w:rsid w:val="006865DB"/>
    <w:rsid w:val="00691D8A"/>
    <w:rsid w:val="00695714"/>
    <w:rsid w:val="006A0DC8"/>
    <w:rsid w:val="006A118D"/>
    <w:rsid w:val="006A4469"/>
    <w:rsid w:val="006A649A"/>
    <w:rsid w:val="006A6DAB"/>
    <w:rsid w:val="006B013D"/>
    <w:rsid w:val="006B6EF5"/>
    <w:rsid w:val="006B71C6"/>
    <w:rsid w:val="006C19E5"/>
    <w:rsid w:val="006C1A93"/>
    <w:rsid w:val="006D1A86"/>
    <w:rsid w:val="006D2DD5"/>
    <w:rsid w:val="006D417F"/>
    <w:rsid w:val="006D56E2"/>
    <w:rsid w:val="006E10C2"/>
    <w:rsid w:val="006E5CDE"/>
    <w:rsid w:val="006F08BD"/>
    <w:rsid w:val="006F1473"/>
    <w:rsid w:val="006F273D"/>
    <w:rsid w:val="006F3CE6"/>
    <w:rsid w:val="006F7B2B"/>
    <w:rsid w:val="007031C7"/>
    <w:rsid w:val="007038A2"/>
    <w:rsid w:val="0070524F"/>
    <w:rsid w:val="0071370C"/>
    <w:rsid w:val="007139B9"/>
    <w:rsid w:val="0071751D"/>
    <w:rsid w:val="00724E92"/>
    <w:rsid w:val="00725904"/>
    <w:rsid w:val="0072679A"/>
    <w:rsid w:val="00731A4F"/>
    <w:rsid w:val="007337BC"/>
    <w:rsid w:val="00740BE9"/>
    <w:rsid w:val="00750DFA"/>
    <w:rsid w:val="007523CB"/>
    <w:rsid w:val="00754ABC"/>
    <w:rsid w:val="007556E2"/>
    <w:rsid w:val="00755D9E"/>
    <w:rsid w:val="00756410"/>
    <w:rsid w:val="0076482D"/>
    <w:rsid w:val="007657F9"/>
    <w:rsid w:val="00765BB9"/>
    <w:rsid w:val="00776174"/>
    <w:rsid w:val="007769D7"/>
    <w:rsid w:val="00785987"/>
    <w:rsid w:val="00787EF0"/>
    <w:rsid w:val="0079430E"/>
    <w:rsid w:val="00796ABB"/>
    <w:rsid w:val="007972C9"/>
    <w:rsid w:val="00797705"/>
    <w:rsid w:val="007A1042"/>
    <w:rsid w:val="007A3008"/>
    <w:rsid w:val="007A36BD"/>
    <w:rsid w:val="007B1730"/>
    <w:rsid w:val="007B2883"/>
    <w:rsid w:val="007B5578"/>
    <w:rsid w:val="007C2824"/>
    <w:rsid w:val="007D5C81"/>
    <w:rsid w:val="007D7640"/>
    <w:rsid w:val="007D76B8"/>
    <w:rsid w:val="007E5A18"/>
    <w:rsid w:val="007E7E50"/>
    <w:rsid w:val="007F139C"/>
    <w:rsid w:val="007F2F01"/>
    <w:rsid w:val="007F77FB"/>
    <w:rsid w:val="00800E71"/>
    <w:rsid w:val="008035DB"/>
    <w:rsid w:val="00804ED0"/>
    <w:rsid w:val="00805430"/>
    <w:rsid w:val="008117BF"/>
    <w:rsid w:val="00813ADF"/>
    <w:rsid w:val="0081521A"/>
    <w:rsid w:val="00816423"/>
    <w:rsid w:val="00817739"/>
    <w:rsid w:val="00820FE0"/>
    <w:rsid w:val="00827989"/>
    <w:rsid w:val="0083060D"/>
    <w:rsid w:val="00830F95"/>
    <w:rsid w:val="008343EE"/>
    <w:rsid w:val="00835A75"/>
    <w:rsid w:val="00836486"/>
    <w:rsid w:val="00836CD7"/>
    <w:rsid w:val="0084019A"/>
    <w:rsid w:val="00841E93"/>
    <w:rsid w:val="00841FD7"/>
    <w:rsid w:val="0084281F"/>
    <w:rsid w:val="00847135"/>
    <w:rsid w:val="00850304"/>
    <w:rsid w:val="008504E9"/>
    <w:rsid w:val="00856465"/>
    <w:rsid w:val="008566DF"/>
    <w:rsid w:val="00856D6D"/>
    <w:rsid w:val="008642F1"/>
    <w:rsid w:val="00867186"/>
    <w:rsid w:val="0087350D"/>
    <w:rsid w:val="00873AA3"/>
    <w:rsid w:val="00873C04"/>
    <w:rsid w:val="00876A2F"/>
    <w:rsid w:val="008770AF"/>
    <w:rsid w:val="00885212"/>
    <w:rsid w:val="00885EC3"/>
    <w:rsid w:val="00896D18"/>
    <w:rsid w:val="008A4D79"/>
    <w:rsid w:val="008A68B6"/>
    <w:rsid w:val="008B6236"/>
    <w:rsid w:val="008C1515"/>
    <w:rsid w:val="008C1EAE"/>
    <w:rsid w:val="008C7433"/>
    <w:rsid w:val="008D13D5"/>
    <w:rsid w:val="008D1955"/>
    <w:rsid w:val="008E08B7"/>
    <w:rsid w:val="008E283F"/>
    <w:rsid w:val="008E3654"/>
    <w:rsid w:val="008F22E6"/>
    <w:rsid w:val="008F4E3C"/>
    <w:rsid w:val="008F65CF"/>
    <w:rsid w:val="008F6B48"/>
    <w:rsid w:val="00900078"/>
    <w:rsid w:val="00901219"/>
    <w:rsid w:val="0091037D"/>
    <w:rsid w:val="00910F28"/>
    <w:rsid w:val="009121EA"/>
    <w:rsid w:val="00913968"/>
    <w:rsid w:val="009142AD"/>
    <w:rsid w:val="009158DB"/>
    <w:rsid w:val="00916D6B"/>
    <w:rsid w:val="00916D93"/>
    <w:rsid w:val="0091737C"/>
    <w:rsid w:val="00917EE9"/>
    <w:rsid w:val="00921A4A"/>
    <w:rsid w:val="0092341D"/>
    <w:rsid w:val="0092358F"/>
    <w:rsid w:val="00927C35"/>
    <w:rsid w:val="00927E91"/>
    <w:rsid w:val="00930E1F"/>
    <w:rsid w:val="0093146E"/>
    <w:rsid w:val="009414A6"/>
    <w:rsid w:val="00942AB2"/>
    <w:rsid w:val="00943F9D"/>
    <w:rsid w:val="00946DBE"/>
    <w:rsid w:val="009504CA"/>
    <w:rsid w:val="00951178"/>
    <w:rsid w:val="00956F47"/>
    <w:rsid w:val="0095735A"/>
    <w:rsid w:val="00970D88"/>
    <w:rsid w:val="009712A7"/>
    <w:rsid w:val="0097426E"/>
    <w:rsid w:val="00974BA9"/>
    <w:rsid w:val="0097665E"/>
    <w:rsid w:val="00981F48"/>
    <w:rsid w:val="00984BBE"/>
    <w:rsid w:val="00991CF0"/>
    <w:rsid w:val="00991D5A"/>
    <w:rsid w:val="00992829"/>
    <w:rsid w:val="0099520F"/>
    <w:rsid w:val="00997A0B"/>
    <w:rsid w:val="009A376A"/>
    <w:rsid w:val="009A7C1F"/>
    <w:rsid w:val="009B2730"/>
    <w:rsid w:val="009B6E5C"/>
    <w:rsid w:val="009C0B3B"/>
    <w:rsid w:val="009C16B6"/>
    <w:rsid w:val="009C3045"/>
    <w:rsid w:val="009C3FE8"/>
    <w:rsid w:val="009C6932"/>
    <w:rsid w:val="009E3EA2"/>
    <w:rsid w:val="009F2620"/>
    <w:rsid w:val="009F510D"/>
    <w:rsid w:val="009F6891"/>
    <w:rsid w:val="00A03117"/>
    <w:rsid w:val="00A07AC7"/>
    <w:rsid w:val="00A107A0"/>
    <w:rsid w:val="00A10E77"/>
    <w:rsid w:val="00A12CF4"/>
    <w:rsid w:val="00A152E8"/>
    <w:rsid w:val="00A166D8"/>
    <w:rsid w:val="00A209A4"/>
    <w:rsid w:val="00A336AD"/>
    <w:rsid w:val="00A358AF"/>
    <w:rsid w:val="00A358CE"/>
    <w:rsid w:val="00A429A7"/>
    <w:rsid w:val="00A55491"/>
    <w:rsid w:val="00A563E8"/>
    <w:rsid w:val="00A606AE"/>
    <w:rsid w:val="00A62124"/>
    <w:rsid w:val="00A63889"/>
    <w:rsid w:val="00A63D00"/>
    <w:rsid w:val="00A70CF9"/>
    <w:rsid w:val="00A7636E"/>
    <w:rsid w:val="00A82979"/>
    <w:rsid w:val="00A8349A"/>
    <w:rsid w:val="00A91410"/>
    <w:rsid w:val="00A93AEE"/>
    <w:rsid w:val="00A940B6"/>
    <w:rsid w:val="00A94359"/>
    <w:rsid w:val="00A94A67"/>
    <w:rsid w:val="00A94B3A"/>
    <w:rsid w:val="00AA3442"/>
    <w:rsid w:val="00AA356E"/>
    <w:rsid w:val="00AA4E68"/>
    <w:rsid w:val="00AA6783"/>
    <w:rsid w:val="00AB07AC"/>
    <w:rsid w:val="00AB190F"/>
    <w:rsid w:val="00AB2999"/>
    <w:rsid w:val="00AB3DE2"/>
    <w:rsid w:val="00AB5628"/>
    <w:rsid w:val="00AB5F25"/>
    <w:rsid w:val="00AB6272"/>
    <w:rsid w:val="00AC491F"/>
    <w:rsid w:val="00AD096E"/>
    <w:rsid w:val="00AD0C46"/>
    <w:rsid w:val="00AD1B96"/>
    <w:rsid w:val="00AD4641"/>
    <w:rsid w:val="00AE3B62"/>
    <w:rsid w:val="00AF1819"/>
    <w:rsid w:val="00AF2AB8"/>
    <w:rsid w:val="00AF3222"/>
    <w:rsid w:val="00AF4FA1"/>
    <w:rsid w:val="00B01B7E"/>
    <w:rsid w:val="00B01F84"/>
    <w:rsid w:val="00B02452"/>
    <w:rsid w:val="00B033FB"/>
    <w:rsid w:val="00B0778E"/>
    <w:rsid w:val="00B07F5B"/>
    <w:rsid w:val="00B10844"/>
    <w:rsid w:val="00B13CB4"/>
    <w:rsid w:val="00B142A7"/>
    <w:rsid w:val="00B21BBA"/>
    <w:rsid w:val="00B23AF4"/>
    <w:rsid w:val="00B3409B"/>
    <w:rsid w:val="00B34AC3"/>
    <w:rsid w:val="00B34CF4"/>
    <w:rsid w:val="00B35139"/>
    <w:rsid w:val="00B35489"/>
    <w:rsid w:val="00B35830"/>
    <w:rsid w:val="00B35BBF"/>
    <w:rsid w:val="00B454A6"/>
    <w:rsid w:val="00B46D41"/>
    <w:rsid w:val="00B5067A"/>
    <w:rsid w:val="00B52533"/>
    <w:rsid w:val="00B54312"/>
    <w:rsid w:val="00B54AD1"/>
    <w:rsid w:val="00B57CE6"/>
    <w:rsid w:val="00B64F26"/>
    <w:rsid w:val="00B65141"/>
    <w:rsid w:val="00B676B9"/>
    <w:rsid w:val="00B73A42"/>
    <w:rsid w:val="00B74864"/>
    <w:rsid w:val="00B7562E"/>
    <w:rsid w:val="00B84F48"/>
    <w:rsid w:val="00B86CA4"/>
    <w:rsid w:val="00B90B3E"/>
    <w:rsid w:val="00B93395"/>
    <w:rsid w:val="00B9456B"/>
    <w:rsid w:val="00BA0B7F"/>
    <w:rsid w:val="00BA26D2"/>
    <w:rsid w:val="00BA3B25"/>
    <w:rsid w:val="00BB00B3"/>
    <w:rsid w:val="00BB1E4B"/>
    <w:rsid w:val="00BB24D1"/>
    <w:rsid w:val="00BB427C"/>
    <w:rsid w:val="00BB4D7F"/>
    <w:rsid w:val="00BB6800"/>
    <w:rsid w:val="00BB6BF1"/>
    <w:rsid w:val="00BB6C86"/>
    <w:rsid w:val="00BC19D4"/>
    <w:rsid w:val="00BC1DC6"/>
    <w:rsid w:val="00BC2E96"/>
    <w:rsid w:val="00BC3D0C"/>
    <w:rsid w:val="00BC4B56"/>
    <w:rsid w:val="00BD0074"/>
    <w:rsid w:val="00BD2033"/>
    <w:rsid w:val="00BD4232"/>
    <w:rsid w:val="00BD7846"/>
    <w:rsid w:val="00BE130A"/>
    <w:rsid w:val="00BE4573"/>
    <w:rsid w:val="00BE631E"/>
    <w:rsid w:val="00BE6642"/>
    <w:rsid w:val="00BE7054"/>
    <w:rsid w:val="00BF0E07"/>
    <w:rsid w:val="00BF120D"/>
    <w:rsid w:val="00BF18E2"/>
    <w:rsid w:val="00BF480E"/>
    <w:rsid w:val="00C05E20"/>
    <w:rsid w:val="00C14E9B"/>
    <w:rsid w:val="00C20074"/>
    <w:rsid w:val="00C218B2"/>
    <w:rsid w:val="00C2416F"/>
    <w:rsid w:val="00C26BEC"/>
    <w:rsid w:val="00C40343"/>
    <w:rsid w:val="00C404D7"/>
    <w:rsid w:val="00C41937"/>
    <w:rsid w:val="00C4645B"/>
    <w:rsid w:val="00C5215A"/>
    <w:rsid w:val="00C55B3C"/>
    <w:rsid w:val="00C57A54"/>
    <w:rsid w:val="00C607DD"/>
    <w:rsid w:val="00C77D77"/>
    <w:rsid w:val="00C80DB7"/>
    <w:rsid w:val="00C843F2"/>
    <w:rsid w:val="00C861A9"/>
    <w:rsid w:val="00C870BB"/>
    <w:rsid w:val="00C918B8"/>
    <w:rsid w:val="00C95836"/>
    <w:rsid w:val="00C960F5"/>
    <w:rsid w:val="00C97018"/>
    <w:rsid w:val="00CA2106"/>
    <w:rsid w:val="00CA5249"/>
    <w:rsid w:val="00CA5DB1"/>
    <w:rsid w:val="00CA7550"/>
    <w:rsid w:val="00CB6A5E"/>
    <w:rsid w:val="00CC0254"/>
    <w:rsid w:val="00CC22F3"/>
    <w:rsid w:val="00CC2636"/>
    <w:rsid w:val="00CC5491"/>
    <w:rsid w:val="00CC5782"/>
    <w:rsid w:val="00CC7424"/>
    <w:rsid w:val="00CD4928"/>
    <w:rsid w:val="00CD6AC6"/>
    <w:rsid w:val="00CE5A7B"/>
    <w:rsid w:val="00CF0636"/>
    <w:rsid w:val="00CF3873"/>
    <w:rsid w:val="00D04ABC"/>
    <w:rsid w:val="00D06E19"/>
    <w:rsid w:val="00D14D1A"/>
    <w:rsid w:val="00D241FE"/>
    <w:rsid w:val="00D258BC"/>
    <w:rsid w:val="00D27FC9"/>
    <w:rsid w:val="00D30292"/>
    <w:rsid w:val="00D32869"/>
    <w:rsid w:val="00D33B3A"/>
    <w:rsid w:val="00D33FEA"/>
    <w:rsid w:val="00D4407F"/>
    <w:rsid w:val="00D46BB2"/>
    <w:rsid w:val="00D46DB3"/>
    <w:rsid w:val="00D62351"/>
    <w:rsid w:val="00D62698"/>
    <w:rsid w:val="00D63694"/>
    <w:rsid w:val="00D6666E"/>
    <w:rsid w:val="00D677B0"/>
    <w:rsid w:val="00D72C02"/>
    <w:rsid w:val="00D733F2"/>
    <w:rsid w:val="00D754F3"/>
    <w:rsid w:val="00D8627F"/>
    <w:rsid w:val="00D87C0C"/>
    <w:rsid w:val="00D906EA"/>
    <w:rsid w:val="00DA11C1"/>
    <w:rsid w:val="00DA4513"/>
    <w:rsid w:val="00DB07C7"/>
    <w:rsid w:val="00DB098E"/>
    <w:rsid w:val="00DB0B0C"/>
    <w:rsid w:val="00DB0D47"/>
    <w:rsid w:val="00DB130E"/>
    <w:rsid w:val="00DB1C88"/>
    <w:rsid w:val="00DB723D"/>
    <w:rsid w:val="00DC03F3"/>
    <w:rsid w:val="00DC1829"/>
    <w:rsid w:val="00DC5600"/>
    <w:rsid w:val="00DF0BCD"/>
    <w:rsid w:val="00DF1F75"/>
    <w:rsid w:val="00DF5E3C"/>
    <w:rsid w:val="00DF637B"/>
    <w:rsid w:val="00E004C3"/>
    <w:rsid w:val="00E03DA8"/>
    <w:rsid w:val="00E05D58"/>
    <w:rsid w:val="00E077F5"/>
    <w:rsid w:val="00E13D8B"/>
    <w:rsid w:val="00E152FF"/>
    <w:rsid w:val="00E163C1"/>
    <w:rsid w:val="00E166EF"/>
    <w:rsid w:val="00E20428"/>
    <w:rsid w:val="00E32E58"/>
    <w:rsid w:val="00E374D7"/>
    <w:rsid w:val="00E4543D"/>
    <w:rsid w:val="00E46C15"/>
    <w:rsid w:val="00E47A64"/>
    <w:rsid w:val="00E50250"/>
    <w:rsid w:val="00E51D6B"/>
    <w:rsid w:val="00E5227B"/>
    <w:rsid w:val="00E52295"/>
    <w:rsid w:val="00E54313"/>
    <w:rsid w:val="00E6295B"/>
    <w:rsid w:val="00E64EAB"/>
    <w:rsid w:val="00E738A4"/>
    <w:rsid w:val="00E73C91"/>
    <w:rsid w:val="00E752C6"/>
    <w:rsid w:val="00E80745"/>
    <w:rsid w:val="00E82127"/>
    <w:rsid w:val="00E82DE0"/>
    <w:rsid w:val="00E84AC1"/>
    <w:rsid w:val="00E87AD8"/>
    <w:rsid w:val="00EA02EE"/>
    <w:rsid w:val="00EA0A32"/>
    <w:rsid w:val="00EA49E6"/>
    <w:rsid w:val="00EA58F4"/>
    <w:rsid w:val="00EA68E5"/>
    <w:rsid w:val="00EA6A1B"/>
    <w:rsid w:val="00EA7A04"/>
    <w:rsid w:val="00EB067D"/>
    <w:rsid w:val="00EB24AD"/>
    <w:rsid w:val="00EB4A5C"/>
    <w:rsid w:val="00EB6129"/>
    <w:rsid w:val="00EC2D58"/>
    <w:rsid w:val="00EC3FA9"/>
    <w:rsid w:val="00EC57D5"/>
    <w:rsid w:val="00ED0A19"/>
    <w:rsid w:val="00ED79C0"/>
    <w:rsid w:val="00EE2342"/>
    <w:rsid w:val="00EF5E2D"/>
    <w:rsid w:val="00EF638F"/>
    <w:rsid w:val="00F02950"/>
    <w:rsid w:val="00F10D16"/>
    <w:rsid w:val="00F12D7E"/>
    <w:rsid w:val="00F1433C"/>
    <w:rsid w:val="00F24016"/>
    <w:rsid w:val="00F25738"/>
    <w:rsid w:val="00F258EC"/>
    <w:rsid w:val="00F301C2"/>
    <w:rsid w:val="00F33548"/>
    <w:rsid w:val="00F4223D"/>
    <w:rsid w:val="00F42B8B"/>
    <w:rsid w:val="00F52347"/>
    <w:rsid w:val="00F56987"/>
    <w:rsid w:val="00F65C47"/>
    <w:rsid w:val="00F66A1D"/>
    <w:rsid w:val="00F70CA0"/>
    <w:rsid w:val="00F71D45"/>
    <w:rsid w:val="00F73A70"/>
    <w:rsid w:val="00F921F6"/>
    <w:rsid w:val="00F94126"/>
    <w:rsid w:val="00F942B0"/>
    <w:rsid w:val="00F9615A"/>
    <w:rsid w:val="00F96A09"/>
    <w:rsid w:val="00F97FD8"/>
    <w:rsid w:val="00FA6CF3"/>
    <w:rsid w:val="00FA7B04"/>
    <w:rsid w:val="00FB31C3"/>
    <w:rsid w:val="00FC5AF1"/>
    <w:rsid w:val="00FD149B"/>
    <w:rsid w:val="00FD268F"/>
    <w:rsid w:val="00FD35D8"/>
    <w:rsid w:val="00FD4042"/>
    <w:rsid w:val="00FD422B"/>
    <w:rsid w:val="00FE2C07"/>
    <w:rsid w:val="00FE665B"/>
    <w:rsid w:val="00FE71CC"/>
    <w:rsid w:val="00FF67C4"/>
    <w:rsid w:val="00FF6CCA"/>
    <w:rsid w:val="00FF744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857A"/>
  <w15:docId w15:val="{821AA417-C730-4530-854F-E385B683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59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7">
    <w:name w:val="rvts7"/>
    <w:basedOn w:val="DefaultParagraphFont"/>
    <w:rsid w:val="003F59AA"/>
  </w:style>
  <w:style w:type="character" w:customStyle="1" w:styleId="rvts4">
    <w:name w:val="rvts4"/>
    <w:basedOn w:val="DefaultParagraphFont"/>
    <w:rsid w:val="003F59AA"/>
  </w:style>
  <w:style w:type="paragraph" w:styleId="NoSpacing">
    <w:name w:val="No Spacing"/>
    <w:uiPriority w:val="1"/>
    <w:qFormat/>
    <w:rsid w:val="003F59AA"/>
    <w:pPr>
      <w:spacing w:after="0" w:line="240" w:lineRule="auto"/>
    </w:pPr>
  </w:style>
  <w:style w:type="character" w:styleId="Hyperlink">
    <w:name w:val="Hyperlink"/>
    <w:basedOn w:val="DefaultParagraphFont"/>
    <w:uiPriority w:val="99"/>
    <w:unhideWhenUsed/>
    <w:rsid w:val="003F59AA"/>
    <w:rPr>
      <w:color w:val="0000FF"/>
      <w:u w:val="single"/>
    </w:rPr>
  </w:style>
  <w:style w:type="paragraph" w:customStyle="1" w:styleId="rvps1">
    <w:name w:val="rvps1"/>
    <w:basedOn w:val="Normal"/>
    <w:rsid w:val="00BD78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
    <w:name w:val="rvts1"/>
    <w:basedOn w:val="DefaultParagraphFont"/>
    <w:rsid w:val="00BD7846"/>
  </w:style>
  <w:style w:type="character" w:customStyle="1" w:styleId="rvts15">
    <w:name w:val="rvts15"/>
    <w:basedOn w:val="DefaultParagraphFont"/>
    <w:rsid w:val="00BD7846"/>
  </w:style>
  <w:style w:type="character" w:customStyle="1" w:styleId="rvts16">
    <w:name w:val="rvts16"/>
    <w:basedOn w:val="DefaultParagraphFont"/>
    <w:rsid w:val="00BD7846"/>
  </w:style>
  <w:style w:type="character" w:customStyle="1" w:styleId="spar">
    <w:name w:val="s_par"/>
    <w:basedOn w:val="DefaultParagraphFont"/>
    <w:rsid w:val="00BD7846"/>
  </w:style>
  <w:style w:type="character" w:customStyle="1" w:styleId="rvts2">
    <w:name w:val="rvts2"/>
    <w:basedOn w:val="DefaultParagraphFont"/>
    <w:rsid w:val="00B73A42"/>
  </w:style>
  <w:style w:type="character" w:customStyle="1" w:styleId="rvts5">
    <w:name w:val="rvts5"/>
    <w:basedOn w:val="DefaultParagraphFont"/>
    <w:rsid w:val="007F77FB"/>
  </w:style>
  <w:style w:type="character" w:customStyle="1" w:styleId="rvts6">
    <w:name w:val="rvts6"/>
    <w:basedOn w:val="DefaultParagraphFont"/>
    <w:rsid w:val="007F77FB"/>
  </w:style>
  <w:style w:type="character" w:customStyle="1" w:styleId="rvts8">
    <w:name w:val="rvts8"/>
    <w:basedOn w:val="DefaultParagraphFont"/>
    <w:rsid w:val="007F77FB"/>
  </w:style>
  <w:style w:type="character" w:customStyle="1" w:styleId="psearchhighlight">
    <w:name w:val="psearchhighlight"/>
    <w:basedOn w:val="DefaultParagraphFont"/>
    <w:rsid w:val="007F77FB"/>
  </w:style>
  <w:style w:type="character" w:customStyle="1" w:styleId="rvts10">
    <w:name w:val="rvts10"/>
    <w:basedOn w:val="DefaultParagraphFont"/>
    <w:rsid w:val="00293126"/>
  </w:style>
  <w:style w:type="paragraph" w:customStyle="1" w:styleId="rvps4">
    <w:name w:val="rvps4"/>
    <w:basedOn w:val="Normal"/>
    <w:rsid w:val="007139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1">
    <w:name w:val="rvts11"/>
    <w:basedOn w:val="DefaultParagraphFont"/>
    <w:rsid w:val="00640208"/>
  </w:style>
  <w:style w:type="character" w:customStyle="1" w:styleId="rvts3">
    <w:name w:val="rvts3"/>
    <w:basedOn w:val="DefaultParagraphFont"/>
    <w:rsid w:val="00455078"/>
  </w:style>
  <w:style w:type="character" w:customStyle="1" w:styleId="rvts12">
    <w:name w:val="rvts12"/>
    <w:basedOn w:val="DefaultParagraphFont"/>
    <w:rsid w:val="00C26BEC"/>
  </w:style>
  <w:style w:type="character" w:customStyle="1" w:styleId="rvts13">
    <w:name w:val="rvts13"/>
    <w:basedOn w:val="DefaultParagraphFont"/>
    <w:rsid w:val="00B07F5B"/>
  </w:style>
  <w:style w:type="character" w:styleId="CommentReference">
    <w:name w:val="annotation reference"/>
    <w:basedOn w:val="DefaultParagraphFont"/>
    <w:uiPriority w:val="99"/>
    <w:semiHidden/>
    <w:unhideWhenUsed/>
    <w:rsid w:val="005F35E7"/>
    <w:rPr>
      <w:sz w:val="16"/>
      <w:szCs w:val="16"/>
    </w:rPr>
  </w:style>
  <w:style w:type="paragraph" w:styleId="CommentText">
    <w:name w:val="annotation text"/>
    <w:basedOn w:val="Normal"/>
    <w:link w:val="CommentTextChar"/>
    <w:uiPriority w:val="99"/>
    <w:semiHidden/>
    <w:unhideWhenUsed/>
    <w:rsid w:val="005F35E7"/>
    <w:pPr>
      <w:spacing w:line="240" w:lineRule="auto"/>
    </w:pPr>
    <w:rPr>
      <w:sz w:val="20"/>
      <w:szCs w:val="20"/>
    </w:rPr>
  </w:style>
  <w:style w:type="character" w:customStyle="1" w:styleId="CommentTextChar">
    <w:name w:val="Comment Text Char"/>
    <w:basedOn w:val="DefaultParagraphFont"/>
    <w:link w:val="CommentText"/>
    <w:uiPriority w:val="99"/>
    <w:semiHidden/>
    <w:rsid w:val="005F35E7"/>
    <w:rPr>
      <w:sz w:val="20"/>
      <w:szCs w:val="20"/>
    </w:rPr>
  </w:style>
  <w:style w:type="paragraph" w:styleId="CommentSubject">
    <w:name w:val="annotation subject"/>
    <w:basedOn w:val="CommentText"/>
    <w:next w:val="CommentText"/>
    <w:link w:val="CommentSubjectChar"/>
    <w:uiPriority w:val="99"/>
    <w:semiHidden/>
    <w:unhideWhenUsed/>
    <w:rsid w:val="005F35E7"/>
    <w:rPr>
      <w:b/>
      <w:bCs/>
    </w:rPr>
  </w:style>
  <w:style w:type="character" w:customStyle="1" w:styleId="CommentSubjectChar">
    <w:name w:val="Comment Subject Char"/>
    <w:basedOn w:val="CommentTextChar"/>
    <w:link w:val="CommentSubject"/>
    <w:uiPriority w:val="99"/>
    <w:semiHidden/>
    <w:rsid w:val="005F35E7"/>
    <w:rPr>
      <w:b/>
      <w:bCs/>
      <w:sz w:val="20"/>
      <w:szCs w:val="20"/>
    </w:rPr>
  </w:style>
  <w:style w:type="paragraph" w:styleId="Revision">
    <w:name w:val="Revision"/>
    <w:hidden/>
    <w:uiPriority w:val="99"/>
    <w:semiHidden/>
    <w:rsid w:val="004364FA"/>
    <w:pPr>
      <w:spacing w:after="0" w:line="240" w:lineRule="auto"/>
    </w:pPr>
  </w:style>
  <w:style w:type="character" w:customStyle="1" w:styleId="UnresolvedMention">
    <w:name w:val="Unresolved Mention"/>
    <w:basedOn w:val="DefaultParagraphFont"/>
    <w:uiPriority w:val="99"/>
    <w:semiHidden/>
    <w:unhideWhenUsed/>
    <w:rsid w:val="009C3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652">
      <w:bodyDiv w:val="1"/>
      <w:marLeft w:val="0"/>
      <w:marRight w:val="0"/>
      <w:marTop w:val="0"/>
      <w:marBottom w:val="0"/>
      <w:divBdr>
        <w:top w:val="none" w:sz="0" w:space="0" w:color="auto"/>
        <w:left w:val="none" w:sz="0" w:space="0" w:color="auto"/>
        <w:bottom w:val="none" w:sz="0" w:space="0" w:color="auto"/>
        <w:right w:val="none" w:sz="0" w:space="0" w:color="auto"/>
      </w:divBdr>
    </w:div>
    <w:div w:id="52898200">
      <w:bodyDiv w:val="1"/>
      <w:marLeft w:val="0"/>
      <w:marRight w:val="0"/>
      <w:marTop w:val="0"/>
      <w:marBottom w:val="0"/>
      <w:divBdr>
        <w:top w:val="none" w:sz="0" w:space="0" w:color="auto"/>
        <w:left w:val="none" w:sz="0" w:space="0" w:color="auto"/>
        <w:bottom w:val="none" w:sz="0" w:space="0" w:color="auto"/>
        <w:right w:val="none" w:sz="0" w:space="0" w:color="auto"/>
      </w:divBdr>
    </w:div>
    <w:div w:id="107480338">
      <w:bodyDiv w:val="1"/>
      <w:marLeft w:val="0"/>
      <w:marRight w:val="0"/>
      <w:marTop w:val="0"/>
      <w:marBottom w:val="0"/>
      <w:divBdr>
        <w:top w:val="none" w:sz="0" w:space="0" w:color="auto"/>
        <w:left w:val="none" w:sz="0" w:space="0" w:color="auto"/>
        <w:bottom w:val="none" w:sz="0" w:space="0" w:color="auto"/>
        <w:right w:val="none" w:sz="0" w:space="0" w:color="auto"/>
      </w:divBdr>
    </w:div>
    <w:div w:id="114645188">
      <w:bodyDiv w:val="1"/>
      <w:marLeft w:val="0"/>
      <w:marRight w:val="0"/>
      <w:marTop w:val="0"/>
      <w:marBottom w:val="0"/>
      <w:divBdr>
        <w:top w:val="none" w:sz="0" w:space="0" w:color="auto"/>
        <w:left w:val="none" w:sz="0" w:space="0" w:color="auto"/>
        <w:bottom w:val="none" w:sz="0" w:space="0" w:color="auto"/>
        <w:right w:val="none" w:sz="0" w:space="0" w:color="auto"/>
      </w:divBdr>
    </w:div>
    <w:div w:id="155344783">
      <w:bodyDiv w:val="1"/>
      <w:marLeft w:val="0"/>
      <w:marRight w:val="0"/>
      <w:marTop w:val="0"/>
      <w:marBottom w:val="0"/>
      <w:divBdr>
        <w:top w:val="none" w:sz="0" w:space="0" w:color="auto"/>
        <w:left w:val="none" w:sz="0" w:space="0" w:color="auto"/>
        <w:bottom w:val="none" w:sz="0" w:space="0" w:color="auto"/>
        <w:right w:val="none" w:sz="0" w:space="0" w:color="auto"/>
      </w:divBdr>
    </w:div>
    <w:div w:id="555508657">
      <w:bodyDiv w:val="1"/>
      <w:marLeft w:val="0"/>
      <w:marRight w:val="0"/>
      <w:marTop w:val="0"/>
      <w:marBottom w:val="0"/>
      <w:divBdr>
        <w:top w:val="none" w:sz="0" w:space="0" w:color="auto"/>
        <w:left w:val="none" w:sz="0" w:space="0" w:color="auto"/>
        <w:bottom w:val="none" w:sz="0" w:space="0" w:color="auto"/>
        <w:right w:val="none" w:sz="0" w:space="0" w:color="auto"/>
      </w:divBdr>
    </w:div>
    <w:div w:id="737479437">
      <w:bodyDiv w:val="1"/>
      <w:marLeft w:val="0"/>
      <w:marRight w:val="0"/>
      <w:marTop w:val="0"/>
      <w:marBottom w:val="0"/>
      <w:divBdr>
        <w:top w:val="none" w:sz="0" w:space="0" w:color="auto"/>
        <w:left w:val="none" w:sz="0" w:space="0" w:color="auto"/>
        <w:bottom w:val="none" w:sz="0" w:space="0" w:color="auto"/>
        <w:right w:val="none" w:sz="0" w:space="0" w:color="auto"/>
      </w:divBdr>
    </w:div>
    <w:div w:id="841744473">
      <w:bodyDiv w:val="1"/>
      <w:marLeft w:val="0"/>
      <w:marRight w:val="0"/>
      <w:marTop w:val="0"/>
      <w:marBottom w:val="0"/>
      <w:divBdr>
        <w:top w:val="none" w:sz="0" w:space="0" w:color="auto"/>
        <w:left w:val="none" w:sz="0" w:space="0" w:color="auto"/>
        <w:bottom w:val="none" w:sz="0" w:space="0" w:color="auto"/>
        <w:right w:val="none" w:sz="0" w:space="0" w:color="auto"/>
      </w:divBdr>
    </w:div>
    <w:div w:id="1035232648">
      <w:bodyDiv w:val="1"/>
      <w:marLeft w:val="0"/>
      <w:marRight w:val="0"/>
      <w:marTop w:val="0"/>
      <w:marBottom w:val="0"/>
      <w:divBdr>
        <w:top w:val="none" w:sz="0" w:space="0" w:color="auto"/>
        <w:left w:val="none" w:sz="0" w:space="0" w:color="auto"/>
        <w:bottom w:val="none" w:sz="0" w:space="0" w:color="auto"/>
        <w:right w:val="none" w:sz="0" w:space="0" w:color="auto"/>
      </w:divBdr>
    </w:div>
    <w:div w:id="1100641404">
      <w:bodyDiv w:val="1"/>
      <w:marLeft w:val="0"/>
      <w:marRight w:val="0"/>
      <w:marTop w:val="0"/>
      <w:marBottom w:val="0"/>
      <w:divBdr>
        <w:top w:val="none" w:sz="0" w:space="0" w:color="auto"/>
        <w:left w:val="none" w:sz="0" w:space="0" w:color="auto"/>
        <w:bottom w:val="none" w:sz="0" w:space="0" w:color="auto"/>
        <w:right w:val="none" w:sz="0" w:space="0" w:color="auto"/>
      </w:divBdr>
    </w:div>
    <w:div w:id="1108354071">
      <w:bodyDiv w:val="1"/>
      <w:marLeft w:val="0"/>
      <w:marRight w:val="0"/>
      <w:marTop w:val="0"/>
      <w:marBottom w:val="0"/>
      <w:divBdr>
        <w:top w:val="none" w:sz="0" w:space="0" w:color="auto"/>
        <w:left w:val="none" w:sz="0" w:space="0" w:color="auto"/>
        <w:bottom w:val="none" w:sz="0" w:space="0" w:color="auto"/>
        <w:right w:val="none" w:sz="0" w:space="0" w:color="auto"/>
      </w:divBdr>
    </w:div>
    <w:div w:id="1273783566">
      <w:bodyDiv w:val="1"/>
      <w:marLeft w:val="0"/>
      <w:marRight w:val="0"/>
      <w:marTop w:val="0"/>
      <w:marBottom w:val="0"/>
      <w:divBdr>
        <w:top w:val="none" w:sz="0" w:space="0" w:color="auto"/>
        <w:left w:val="none" w:sz="0" w:space="0" w:color="auto"/>
        <w:bottom w:val="none" w:sz="0" w:space="0" w:color="auto"/>
        <w:right w:val="none" w:sz="0" w:space="0" w:color="auto"/>
      </w:divBdr>
    </w:div>
    <w:div w:id="1375154590">
      <w:bodyDiv w:val="1"/>
      <w:marLeft w:val="0"/>
      <w:marRight w:val="0"/>
      <w:marTop w:val="0"/>
      <w:marBottom w:val="0"/>
      <w:divBdr>
        <w:top w:val="none" w:sz="0" w:space="0" w:color="auto"/>
        <w:left w:val="none" w:sz="0" w:space="0" w:color="auto"/>
        <w:bottom w:val="none" w:sz="0" w:space="0" w:color="auto"/>
        <w:right w:val="none" w:sz="0" w:space="0" w:color="auto"/>
      </w:divBdr>
    </w:div>
    <w:div w:id="1412774709">
      <w:bodyDiv w:val="1"/>
      <w:marLeft w:val="0"/>
      <w:marRight w:val="0"/>
      <w:marTop w:val="0"/>
      <w:marBottom w:val="0"/>
      <w:divBdr>
        <w:top w:val="none" w:sz="0" w:space="0" w:color="auto"/>
        <w:left w:val="none" w:sz="0" w:space="0" w:color="auto"/>
        <w:bottom w:val="none" w:sz="0" w:space="0" w:color="auto"/>
        <w:right w:val="none" w:sz="0" w:space="0" w:color="auto"/>
      </w:divBdr>
    </w:div>
    <w:div w:id="1521621719">
      <w:bodyDiv w:val="1"/>
      <w:marLeft w:val="0"/>
      <w:marRight w:val="0"/>
      <w:marTop w:val="0"/>
      <w:marBottom w:val="0"/>
      <w:divBdr>
        <w:top w:val="none" w:sz="0" w:space="0" w:color="auto"/>
        <w:left w:val="none" w:sz="0" w:space="0" w:color="auto"/>
        <w:bottom w:val="none" w:sz="0" w:space="0" w:color="auto"/>
        <w:right w:val="none" w:sz="0" w:space="0" w:color="auto"/>
      </w:divBdr>
    </w:div>
    <w:div w:id="1542668855">
      <w:bodyDiv w:val="1"/>
      <w:marLeft w:val="0"/>
      <w:marRight w:val="0"/>
      <w:marTop w:val="0"/>
      <w:marBottom w:val="0"/>
      <w:divBdr>
        <w:top w:val="none" w:sz="0" w:space="0" w:color="auto"/>
        <w:left w:val="none" w:sz="0" w:space="0" w:color="auto"/>
        <w:bottom w:val="none" w:sz="0" w:space="0" w:color="auto"/>
        <w:right w:val="none" w:sz="0" w:space="0" w:color="auto"/>
      </w:divBdr>
    </w:div>
    <w:div w:id="1600482459">
      <w:bodyDiv w:val="1"/>
      <w:marLeft w:val="0"/>
      <w:marRight w:val="0"/>
      <w:marTop w:val="0"/>
      <w:marBottom w:val="0"/>
      <w:divBdr>
        <w:top w:val="none" w:sz="0" w:space="0" w:color="auto"/>
        <w:left w:val="none" w:sz="0" w:space="0" w:color="auto"/>
        <w:bottom w:val="none" w:sz="0" w:space="0" w:color="auto"/>
        <w:right w:val="none" w:sz="0" w:space="0" w:color="auto"/>
      </w:divBdr>
    </w:div>
    <w:div w:id="1746107786">
      <w:bodyDiv w:val="1"/>
      <w:marLeft w:val="0"/>
      <w:marRight w:val="0"/>
      <w:marTop w:val="0"/>
      <w:marBottom w:val="0"/>
      <w:divBdr>
        <w:top w:val="none" w:sz="0" w:space="0" w:color="auto"/>
        <w:left w:val="none" w:sz="0" w:space="0" w:color="auto"/>
        <w:bottom w:val="none" w:sz="0" w:space="0" w:color="auto"/>
        <w:right w:val="none" w:sz="0" w:space="0" w:color="auto"/>
      </w:divBdr>
    </w:div>
    <w:div w:id="1821190661">
      <w:bodyDiv w:val="1"/>
      <w:marLeft w:val="0"/>
      <w:marRight w:val="0"/>
      <w:marTop w:val="0"/>
      <w:marBottom w:val="0"/>
      <w:divBdr>
        <w:top w:val="none" w:sz="0" w:space="0" w:color="auto"/>
        <w:left w:val="none" w:sz="0" w:space="0" w:color="auto"/>
        <w:bottom w:val="none" w:sz="0" w:space="0" w:color="auto"/>
        <w:right w:val="none" w:sz="0" w:space="0" w:color="auto"/>
      </w:divBdr>
    </w:div>
    <w:div w:id="1912277515">
      <w:bodyDiv w:val="1"/>
      <w:marLeft w:val="0"/>
      <w:marRight w:val="0"/>
      <w:marTop w:val="0"/>
      <w:marBottom w:val="0"/>
      <w:divBdr>
        <w:top w:val="none" w:sz="0" w:space="0" w:color="auto"/>
        <w:left w:val="none" w:sz="0" w:space="0" w:color="auto"/>
        <w:bottom w:val="none" w:sz="0" w:space="0" w:color="auto"/>
        <w:right w:val="none" w:sz="0" w:space="0" w:color="auto"/>
      </w:divBdr>
    </w:div>
    <w:div w:id="2140413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OpenDocumentView(396909,%2076456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OpenDocumentView(347834,%20660116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0392-02D5-4CBC-A809-3FDCC674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Dumitru</dc:creator>
  <cp:keywords/>
  <dc:description/>
  <cp:lastModifiedBy>User</cp:lastModifiedBy>
  <cp:revision>2</cp:revision>
  <cp:lastPrinted>2024-06-17T08:10:00Z</cp:lastPrinted>
  <dcterms:created xsi:type="dcterms:W3CDTF">2024-06-17T12:13:00Z</dcterms:created>
  <dcterms:modified xsi:type="dcterms:W3CDTF">2024-06-17T12:13:00Z</dcterms:modified>
</cp:coreProperties>
</file>