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68D2" w14:textId="77777777" w:rsidR="00F67439" w:rsidRDefault="00F67439">
      <w:pPr>
        <w:ind w:right="4"/>
        <w:jc w:val="both"/>
        <w:rPr>
          <w:lang w:val="ro-RO"/>
        </w:rPr>
      </w:pPr>
    </w:p>
    <w:p w14:paraId="652CCCCD" w14:textId="77777777" w:rsidR="000A5EB9" w:rsidRPr="001476EC" w:rsidRDefault="000A5EB9" w:rsidP="000A5EB9">
      <w:pPr>
        <w:spacing w:after="0" w:line="345" w:lineRule="atLeast"/>
        <w:jc w:val="center"/>
        <w:rPr>
          <w:rFonts w:ascii="Arial" w:eastAsia="Calibri" w:hAnsi="Arial" w:cs="Arial"/>
          <w:b/>
          <w:bCs/>
          <w:sz w:val="24"/>
          <w:szCs w:val="24"/>
          <w:lang w:val="ro-RO" w:eastAsia="en-GB"/>
        </w:rPr>
      </w:pPr>
      <w:r w:rsidRPr="001476EC">
        <w:rPr>
          <w:rFonts w:ascii="Arial" w:eastAsia="Calibri" w:hAnsi="Arial" w:cs="Arial"/>
          <w:b/>
          <w:bCs/>
          <w:sz w:val="24"/>
          <w:szCs w:val="24"/>
          <w:lang w:val="ro-RO" w:eastAsia="en-GB"/>
        </w:rPr>
        <w:t>MINISTERUL SĂNĂTĂȚII</w:t>
      </w:r>
    </w:p>
    <w:p w14:paraId="02B9B0B7" w14:textId="77777777" w:rsidR="000A5EB9" w:rsidRPr="000A5EB9" w:rsidRDefault="000A5EB9" w:rsidP="000A5EB9">
      <w:pPr>
        <w:spacing w:after="0" w:line="345" w:lineRule="atLeast"/>
        <w:jc w:val="both"/>
        <w:rPr>
          <w:rFonts w:ascii="Arial" w:eastAsia="Calibri" w:hAnsi="Arial" w:cs="Arial"/>
          <w:b/>
          <w:bCs/>
          <w:sz w:val="24"/>
          <w:szCs w:val="24"/>
          <w:lang w:val="ro-RO" w:eastAsia="en-GB"/>
        </w:rPr>
      </w:pPr>
    </w:p>
    <w:p w14:paraId="28BD0099" w14:textId="77777777" w:rsidR="000A5EB9" w:rsidRPr="000A5EB9" w:rsidRDefault="000A5EB9" w:rsidP="000A5EB9">
      <w:pPr>
        <w:spacing w:after="0" w:line="345" w:lineRule="atLeast"/>
        <w:jc w:val="center"/>
        <w:rPr>
          <w:rFonts w:ascii="Arial" w:eastAsia="Calibri" w:hAnsi="Arial" w:cs="Arial"/>
          <w:b/>
          <w:sz w:val="24"/>
          <w:szCs w:val="24"/>
          <w:lang w:val="ro-RO" w:eastAsia="en-GB"/>
        </w:rPr>
      </w:pPr>
      <w:r w:rsidRPr="000A5EB9">
        <w:rPr>
          <w:rFonts w:ascii="Arial" w:eastAsia="Calibri" w:hAnsi="Arial" w:cs="Arial"/>
          <w:b/>
          <w:sz w:val="24"/>
          <w:szCs w:val="24"/>
          <w:lang w:val="ro-RO" w:eastAsia="en-GB"/>
        </w:rPr>
        <w:t>ORDIN</w:t>
      </w:r>
    </w:p>
    <w:p w14:paraId="14BDF550" w14:textId="5757320C" w:rsidR="001476EC" w:rsidRPr="001476EC" w:rsidRDefault="001476EC" w:rsidP="001476EC">
      <w:pPr>
        <w:spacing w:after="0" w:line="345" w:lineRule="atLeast"/>
        <w:jc w:val="center"/>
        <w:rPr>
          <w:rFonts w:ascii="Arial" w:eastAsia="Calibri" w:hAnsi="Arial" w:cs="Arial"/>
          <w:b/>
          <w:bCs/>
          <w:sz w:val="24"/>
          <w:szCs w:val="24"/>
          <w:lang w:val="ro-RO" w:eastAsia="en-GB"/>
        </w:rPr>
      </w:pPr>
      <w:r w:rsidRPr="000A5EB9">
        <w:rPr>
          <w:rFonts w:ascii="Arial" w:eastAsia="Calibri" w:hAnsi="Arial" w:cs="Arial"/>
          <w:b/>
          <w:sz w:val="24"/>
          <w:szCs w:val="24"/>
          <w:lang w:val="ro-RO" w:eastAsia="en-GB"/>
        </w:rPr>
        <w:t xml:space="preserve">privind </w:t>
      </w:r>
      <w:r>
        <w:rPr>
          <w:rFonts w:ascii="Arial" w:eastAsia="Calibri" w:hAnsi="Arial" w:cs="Arial"/>
          <w:b/>
          <w:sz w:val="24"/>
          <w:szCs w:val="24"/>
          <w:lang w:val="ro-RO" w:eastAsia="en-GB"/>
        </w:rPr>
        <w:t>aprobarea</w:t>
      </w:r>
      <w:r w:rsidRPr="000A5EB9">
        <w:rPr>
          <w:rFonts w:ascii="Arial" w:eastAsia="Calibri" w:hAnsi="Arial" w:cs="Arial"/>
          <w:b/>
          <w:sz w:val="24"/>
          <w:szCs w:val="24"/>
          <w:lang w:val="ro-RO" w:eastAsia="en-GB"/>
        </w:rPr>
        <w:t xml:space="preserve"> </w:t>
      </w:r>
      <w:r>
        <w:rPr>
          <w:rFonts w:ascii="Arial" w:eastAsia="Calibri" w:hAnsi="Arial" w:cs="Arial"/>
          <w:b/>
          <w:bCs/>
          <w:sz w:val="24"/>
          <w:szCs w:val="24"/>
          <w:lang w:val="ro-RO" w:eastAsia="en-GB"/>
        </w:rPr>
        <w:t>P</w:t>
      </w:r>
      <w:r w:rsidRPr="001476EC">
        <w:rPr>
          <w:rFonts w:ascii="Arial" w:eastAsia="Calibri" w:hAnsi="Arial" w:cs="Arial"/>
          <w:b/>
          <w:bCs/>
          <w:sz w:val="24"/>
          <w:szCs w:val="24"/>
          <w:lang w:val="ro-RO" w:eastAsia="en-GB"/>
        </w:rPr>
        <w:t>lanul</w:t>
      </w:r>
      <w:r>
        <w:rPr>
          <w:rFonts w:ascii="Arial" w:eastAsia="Calibri" w:hAnsi="Arial" w:cs="Arial"/>
          <w:b/>
          <w:bCs/>
          <w:sz w:val="24"/>
          <w:szCs w:val="24"/>
          <w:lang w:val="ro-RO" w:eastAsia="en-GB"/>
        </w:rPr>
        <w:t>ui</w:t>
      </w:r>
      <w:r w:rsidRPr="001476EC">
        <w:rPr>
          <w:rFonts w:ascii="Arial" w:eastAsia="Calibri" w:hAnsi="Arial" w:cs="Arial"/>
          <w:b/>
          <w:bCs/>
          <w:sz w:val="24"/>
          <w:szCs w:val="24"/>
          <w:lang w:val="ro-RO" w:eastAsia="en-GB"/>
        </w:rPr>
        <w:t xml:space="preserve"> național de dezvoltare graduală a îngrijirilor la domiciliu</w:t>
      </w:r>
    </w:p>
    <w:p w14:paraId="75CCB630" w14:textId="42B42A0C" w:rsidR="000A5EB9" w:rsidRPr="000A5EB9" w:rsidRDefault="000A5EB9" w:rsidP="000A5EB9">
      <w:pPr>
        <w:spacing w:after="0" w:line="345" w:lineRule="atLeast"/>
        <w:jc w:val="center"/>
        <w:rPr>
          <w:rFonts w:ascii="Arial" w:eastAsia="Calibri" w:hAnsi="Arial" w:cs="Arial"/>
          <w:b/>
          <w:sz w:val="24"/>
          <w:szCs w:val="24"/>
          <w:lang w:val="ro-RO" w:eastAsia="en-GB"/>
        </w:rPr>
      </w:pPr>
    </w:p>
    <w:p w14:paraId="497640A7" w14:textId="77777777" w:rsidR="000A5EB9" w:rsidRPr="000A5EB9" w:rsidRDefault="000A5EB9" w:rsidP="000A5EB9">
      <w:pPr>
        <w:spacing w:after="0" w:line="345" w:lineRule="atLeast"/>
        <w:jc w:val="center"/>
        <w:rPr>
          <w:rFonts w:ascii="Arial" w:eastAsia="Calibri" w:hAnsi="Arial" w:cs="Arial"/>
          <w:sz w:val="24"/>
          <w:szCs w:val="24"/>
          <w:lang w:val="ro-RO" w:eastAsia="en-GB"/>
        </w:rPr>
      </w:pPr>
    </w:p>
    <w:p w14:paraId="589B3230" w14:textId="77777777" w:rsidR="000A5EB9" w:rsidRPr="000A5EB9" w:rsidRDefault="000A5EB9" w:rsidP="000A5EB9">
      <w:pPr>
        <w:spacing w:after="0" w:line="345" w:lineRule="atLeast"/>
        <w:jc w:val="both"/>
        <w:rPr>
          <w:rFonts w:ascii="Arial" w:eastAsia="Calibri" w:hAnsi="Arial" w:cs="Arial"/>
          <w:sz w:val="24"/>
          <w:szCs w:val="24"/>
          <w:lang w:val="ro-RO" w:eastAsia="en-GB"/>
        </w:rPr>
      </w:pPr>
    </w:p>
    <w:p w14:paraId="54E14E60" w14:textId="77777777" w:rsidR="000A5EB9" w:rsidRPr="000A5EB9" w:rsidRDefault="000A5EB9" w:rsidP="000A5EB9">
      <w:pPr>
        <w:spacing w:after="0" w:line="345" w:lineRule="atLeast"/>
        <w:jc w:val="both"/>
        <w:rPr>
          <w:rFonts w:ascii="Arial" w:eastAsia="Calibri" w:hAnsi="Arial" w:cs="Arial"/>
          <w:sz w:val="24"/>
          <w:szCs w:val="24"/>
          <w:lang w:val="ro-RO" w:eastAsia="en-GB"/>
        </w:rPr>
      </w:pPr>
      <w:r w:rsidRPr="000A5EB9">
        <w:rPr>
          <w:rFonts w:ascii="Arial" w:eastAsia="Calibri" w:hAnsi="Arial" w:cs="Arial"/>
          <w:sz w:val="24"/>
          <w:szCs w:val="24"/>
          <w:lang w:val="ro-RO" w:eastAsia="en-GB"/>
        </w:rPr>
        <w:t>Având în vedere:</w:t>
      </w:r>
    </w:p>
    <w:p w14:paraId="6288AB24" w14:textId="1B1A916B" w:rsidR="000A5EB9" w:rsidRPr="000A5EB9" w:rsidRDefault="000A5EB9" w:rsidP="000A5EB9">
      <w:pPr>
        <w:spacing w:after="0" w:line="345" w:lineRule="atLeast"/>
        <w:jc w:val="both"/>
        <w:rPr>
          <w:rFonts w:ascii="Arial" w:eastAsia="Calibri" w:hAnsi="Arial" w:cs="Arial"/>
          <w:sz w:val="24"/>
          <w:szCs w:val="24"/>
          <w:lang w:val="ro-RO" w:eastAsia="en-GB"/>
        </w:rPr>
      </w:pPr>
      <w:r w:rsidRPr="000A5EB9">
        <w:rPr>
          <w:rFonts w:ascii="Arial" w:eastAsia="Calibri" w:hAnsi="Arial" w:cs="Arial"/>
          <w:sz w:val="24"/>
          <w:szCs w:val="24"/>
          <w:lang w:val="ro-RO" w:eastAsia="en-GB"/>
        </w:rPr>
        <w:t>- Referatul aprobare nr. ..............................................,</w:t>
      </w:r>
    </w:p>
    <w:p w14:paraId="301A5DFE" w14:textId="48633AB3" w:rsidR="000A5EB9" w:rsidRPr="00D405CE" w:rsidRDefault="00D405CE" w:rsidP="000A5EB9">
      <w:pPr>
        <w:spacing w:after="0" w:line="345" w:lineRule="atLeast"/>
        <w:jc w:val="both"/>
        <w:rPr>
          <w:rFonts w:ascii="Arial" w:eastAsia="Calibri" w:hAnsi="Arial" w:cs="Arial"/>
          <w:sz w:val="24"/>
          <w:szCs w:val="24"/>
          <w:lang w:val="ro-RO" w:eastAsia="en-GB"/>
        </w:rPr>
      </w:pPr>
      <w:r>
        <w:rPr>
          <w:rFonts w:ascii="Arial" w:eastAsia="Calibri" w:hAnsi="Arial" w:cs="Arial"/>
          <w:sz w:val="24"/>
          <w:szCs w:val="24"/>
          <w:lang w:val="ro-RO" w:eastAsia="en-GB"/>
        </w:rPr>
        <w:t xml:space="preserve">- </w:t>
      </w:r>
      <w:r w:rsidRPr="00D405CE">
        <w:rPr>
          <w:rFonts w:ascii="Arial" w:eastAsia="Calibri" w:hAnsi="Arial" w:cs="Arial"/>
          <w:sz w:val="24"/>
          <w:szCs w:val="24"/>
          <w:lang w:val="ro-RO" w:eastAsia="en-GB"/>
        </w:rPr>
        <w:t>prevederile art.4</w:t>
      </w:r>
      <w:r w:rsidR="000A5EB9" w:rsidRPr="00D405CE">
        <w:rPr>
          <w:rFonts w:ascii="Arial" w:eastAsia="Calibri" w:hAnsi="Arial" w:cs="Arial"/>
          <w:sz w:val="24"/>
          <w:szCs w:val="24"/>
          <w:lang w:val="ro-RO" w:eastAsia="en-GB"/>
        </w:rPr>
        <w:t xml:space="preserve"> </w:t>
      </w:r>
      <w:hyperlink r:id="rId8" w:anchor="_blank" w:history="1">
        <w:r w:rsidRPr="00D405CE">
          <w:rPr>
            <w:rFonts w:ascii="Arial" w:eastAsia="Calibri" w:hAnsi="Arial" w:cs="Arial"/>
            <w:sz w:val="24"/>
            <w:szCs w:val="24"/>
            <w:lang w:val="ro-RO" w:eastAsia="en-GB"/>
          </w:rPr>
          <w:t>alin. (1</w:t>
        </w:r>
        <w:r w:rsidR="000A5EB9" w:rsidRPr="00D405CE">
          <w:rPr>
            <w:rFonts w:ascii="Arial" w:eastAsia="Calibri" w:hAnsi="Arial" w:cs="Arial"/>
            <w:sz w:val="24"/>
            <w:szCs w:val="24"/>
            <w:lang w:val="ro-RO" w:eastAsia="en-GB"/>
          </w:rPr>
          <w:t>)</w:t>
        </w:r>
      </w:hyperlink>
      <w:r w:rsidR="000A5EB9" w:rsidRPr="00D405CE">
        <w:rPr>
          <w:rFonts w:ascii="Arial" w:eastAsia="Calibri" w:hAnsi="Arial" w:cs="Arial"/>
          <w:sz w:val="24"/>
          <w:szCs w:val="24"/>
          <w:lang w:val="ro-RO" w:eastAsia="en-GB"/>
        </w:rPr>
        <w:t xml:space="preserve"> </w:t>
      </w:r>
      <w:r w:rsidRPr="00D405CE">
        <w:rPr>
          <w:rFonts w:ascii="Arial" w:eastAsia="Calibri" w:hAnsi="Arial" w:cs="Arial"/>
          <w:sz w:val="24"/>
          <w:szCs w:val="24"/>
          <w:lang w:val="ro-RO" w:eastAsia="en-GB"/>
        </w:rPr>
        <w:t xml:space="preserve"> lit. </w:t>
      </w:r>
      <w:r w:rsidRPr="00D405CE">
        <w:rPr>
          <w:rFonts w:ascii="Arial" w:eastAsia="Calibri" w:hAnsi="Arial" w:cs="Arial"/>
          <w:sz w:val="24"/>
          <w:szCs w:val="24"/>
          <w:lang w:eastAsia="en-GB"/>
        </w:rPr>
        <w:t>g</w:t>
      </w:r>
      <w:r w:rsidRPr="00D405CE">
        <w:rPr>
          <w:rFonts w:ascii="Arial" w:eastAsia="Calibri" w:hAnsi="Arial" w:cs="Arial"/>
          <w:sz w:val="24"/>
          <w:szCs w:val="24"/>
          <w:vertAlign w:val="superscript"/>
          <w:lang w:eastAsia="en-GB"/>
        </w:rPr>
        <w:t>4</w:t>
      </w:r>
      <w:r w:rsidRPr="00D405CE">
        <w:rPr>
          <w:rFonts w:ascii="Arial" w:eastAsia="Calibri" w:hAnsi="Arial" w:cs="Arial"/>
          <w:sz w:val="24"/>
          <w:szCs w:val="24"/>
          <w:lang w:eastAsia="en-GB"/>
        </w:rPr>
        <w:t xml:space="preserve">) </w:t>
      </w:r>
      <w:r w:rsidR="000A5EB9" w:rsidRPr="00D405CE">
        <w:rPr>
          <w:rFonts w:ascii="Arial" w:eastAsia="Calibri" w:hAnsi="Arial" w:cs="Arial"/>
          <w:sz w:val="24"/>
          <w:szCs w:val="24"/>
          <w:lang w:val="ro-RO" w:eastAsia="en-GB"/>
        </w:rPr>
        <w:t>din Legea nr. 95/2006 privind reforma în domeniul sănătăţii, republicată, cu modificările şi completările ulterioare,</w:t>
      </w:r>
    </w:p>
    <w:p w14:paraId="7E94B1E9" w14:textId="77777777" w:rsidR="000A5EB9" w:rsidRPr="000A5EB9" w:rsidRDefault="000A5EB9" w:rsidP="000A5EB9">
      <w:pPr>
        <w:spacing w:after="0" w:line="345" w:lineRule="atLeast"/>
        <w:jc w:val="both"/>
        <w:rPr>
          <w:rFonts w:ascii="Arial" w:eastAsia="Calibri" w:hAnsi="Arial" w:cs="Arial"/>
          <w:sz w:val="24"/>
          <w:szCs w:val="24"/>
          <w:lang w:val="ro-RO" w:eastAsia="en-GB"/>
        </w:rPr>
      </w:pPr>
    </w:p>
    <w:p w14:paraId="297A3347" w14:textId="77777777" w:rsidR="000A5EB9" w:rsidRPr="000A5EB9" w:rsidRDefault="000A5EB9" w:rsidP="000A5EB9">
      <w:pPr>
        <w:spacing w:after="0" w:line="345" w:lineRule="atLeast"/>
        <w:jc w:val="both"/>
        <w:rPr>
          <w:rFonts w:ascii="Arial" w:eastAsia="Calibri" w:hAnsi="Arial" w:cs="Arial"/>
          <w:sz w:val="24"/>
          <w:szCs w:val="24"/>
          <w:lang w:val="ro-RO" w:eastAsia="en-GB"/>
        </w:rPr>
      </w:pPr>
      <w:r w:rsidRPr="000A5EB9">
        <w:rPr>
          <w:rFonts w:ascii="Arial" w:eastAsia="Calibri" w:hAnsi="Arial" w:cs="Arial"/>
          <w:sz w:val="24"/>
          <w:szCs w:val="24"/>
          <w:lang w:val="ro-RO" w:eastAsia="en-GB"/>
        </w:rPr>
        <w:t xml:space="preserve">în temeiul prevederilor art. </w:t>
      </w:r>
      <w:r w:rsidRPr="00D405CE">
        <w:rPr>
          <w:rFonts w:ascii="Arial" w:eastAsia="Calibri" w:hAnsi="Arial" w:cs="Arial"/>
          <w:sz w:val="24"/>
          <w:szCs w:val="24"/>
          <w:lang w:val="ro-RO" w:eastAsia="en-GB"/>
        </w:rPr>
        <w:t xml:space="preserve">7 </w:t>
      </w:r>
      <w:hyperlink r:id="rId9" w:anchor="_blank" w:history="1">
        <w:r w:rsidRPr="00D405CE">
          <w:rPr>
            <w:rFonts w:ascii="Arial" w:eastAsia="Calibri" w:hAnsi="Arial" w:cs="Arial"/>
            <w:sz w:val="24"/>
            <w:szCs w:val="24"/>
            <w:lang w:val="ro-RO" w:eastAsia="en-GB"/>
          </w:rPr>
          <w:t>alin. (4</w:t>
        </w:r>
        <w:r w:rsidRPr="00D405CE">
          <w:rPr>
            <w:rFonts w:ascii="Arial" w:eastAsia="Calibri" w:hAnsi="Arial" w:cs="Arial"/>
            <w:sz w:val="24"/>
            <w:szCs w:val="24"/>
            <w:u w:val="single"/>
            <w:lang w:val="ro-RO" w:eastAsia="en-GB"/>
          </w:rPr>
          <w:t>)</w:t>
        </w:r>
      </w:hyperlink>
      <w:r w:rsidRPr="00D405CE">
        <w:rPr>
          <w:rFonts w:ascii="Arial" w:eastAsia="Calibri" w:hAnsi="Arial" w:cs="Arial"/>
          <w:sz w:val="24"/>
          <w:szCs w:val="24"/>
          <w:lang w:val="ro-RO" w:eastAsia="en-GB"/>
        </w:rPr>
        <w:t xml:space="preserve"> </w:t>
      </w:r>
      <w:r w:rsidRPr="000A5EB9">
        <w:rPr>
          <w:rFonts w:ascii="Arial" w:eastAsia="Calibri" w:hAnsi="Arial" w:cs="Arial"/>
          <w:sz w:val="24"/>
          <w:szCs w:val="24"/>
          <w:lang w:val="ro-RO" w:eastAsia="en-GB"/>
        </w:rPr>
        <w:t>din Hotărârea Guvernului nr. 144/2010 privind organizarea şi funcţionarea Ministerului Sănătăţii, cu modificările şi completările ulterioare,</w:t>
      </w:r>
    </w:p>
    <w:p w14:paraId="500DF98B" w14:textId="77777777" w:rsidR="000A5EB9" w:rsidRPr="000A5EB9" w:rsidRDefault="000A5EB9" w:rsidP="000A5EB9">
      <w:pPr>
        <w:spacing w:after="0" w:line="345" w:lineRule="atLeast"/>
        <w:jc w:val="both"/>
        <w:rPr>
          <w:rFonts w:ascii="Arial" w:eastAsia="Calibri" w:hAnsi="Arial" w:cs="Arial"/>
          <w:sz w:val="24"/>
          <w:szCs w:val="24"/>
          <w:lang w:val="ro-RO" w:eastAsia="en-GB"/>
        </w:rPr>
      </w:pPr>
    </w:p>
    <w:p w14:paraId="432B1FAA" w14:textId="77777777" w:rsidR="000A5EB9" w:rsidRPr="000A5EB9" w:rsidRDefault="000A5EB9" w:rsidP="000A5EB9">
      <w:pPr>
        <w:spacing w:after="0" w:line="345" w:lineRule="atLeast"/>
        <w:jc w:val="both"/>
        <w:rPr>
          <w:rFonts w:ascii="Arial" w:eastAsia="Times New Roman" w:hAnsi="Arial" w:cs="Arial"/>
          <w:sz w:val="24"/>
          <w:szCs w:val="24"/>
          <w:lang w:val="ro-RO" w:eastAsia="en-GB"/>
        </w:rPr>
      </w:pPr>
      <w:r w:rsidRPr="000A5EB9">
        <w:rPr>
          <w:rFonts w:ascii="Arial" w:eastAsia="Times New Roman" w:hAnsi="Arial" w:cs="Arial"/>
          <w:sz w:val="24"/>
          <w:szCs w:val="24"/>
          <w:lang w:val="ro-RO" w:eastAsia="en-GB"/>
        </w:rPr>
        <w:t xml:space="preserve">ministrul sănătăţii emite următorul </w:t>
      </w:r>
    </w:p>
    <w:p w14:paraId="686A9240" w14:textId="77777777" w:rsidR="000A5EB9" w:rsidRPr="000A5EB9" w:rsidRDefault="000A5EB9" w:rsidP="000A5EB9">
      <w:pPr>
        <w:spacing w:after="0" w:line="345" w:lineRule="atLeast"/>
        <w:jc w:val="both"/>
        <w:rPr>
          <w:rFonts w:ascii="Arial" w:eastAsia="Times New Roman" w:hAnsi="Arial" w:cs="Arial"/>
          <w:b/>
          <w:sz w:val="24"/>
          <w:szCs w:val="24"/>
          <w:lang w:val="ro-RO" w:eastAsia="en-GB"/>
        </w:rPr>
      </w:pPr>
      <w:r w:rsidRPr="000A5EB9">
        <w:rPr>
          <w:rFonts w:ascii="Arial" w:eastAsia="Times New Roman" w:hAnsi="Arial" w:cs="Arial"/>
          <w:sz w:val="24"/>
          <w:szCs w:val="24"/>
          <w:lang w:val="ro-RO" w:eastAsia="en-GB"/>
        </w:rPr>
        <w:tab/>
      </w:r>
      <w:r w:rsidRPr="000A5EB9">
        <w:rPr>
          <w:rFonts w:ascii="Arial" w:eastAsia="Times New Roman" w:hAnsi="Arial" w:cs="Arial"/>
          <w:sz w:val="24"/>
          <w:szCs w:val="24"/>
          <w:lang w:val="ro-RO" w:eastAsia="en-GB"/>
        </w:rPr>
        <w:tab/>
      </w:r>
      <w:r w:rsidRPr="000A5EB9">
        <w:rPr>
          <w:rFonts w:ascii="Arial" w:eastAsia="Times New Roman" w:hAnsi="Arial" w:cs="Arial"/>
          <w:sz w:val="24"/>
          <w:szCs w:val="24"/>
          <w:lang w:val="ro-RO" w:eastAsia="en-GB"/>
        </w:rPr>
        <w:tab/>
      </w:r>
      <w:r w:rsidRPr="000A5EB9">
        <w:rPr>
          <w:rFonts w:ascii="Arial" w:eastAsia="Times New Roman" w:hAnsi="Arial" w:cs="Arial"/>
          <w:sz w:val="24"/>
          <w:szCs w:val="24"/>
          <w:lang w:val="ro-RO" w:eastAsia="en-GB"/>
        </w:rPr>
        <w:tab/>
      </w:r>
      <w:r w:rsidRPr="000A5EB9">
        <w:rPr>
          <w:rFonts w:ascii="Arial" w:eastAsia="Times New Roman" w:hAnsi="Arial" w:cs="Arial"/>
          <w:sz w:val="24"/>
          <w:szCs w:val="24"/>
          <w:lang w:val="ro-RO" w:eastAsia="en-GB"/>
        </w:rPr>
        <w:tab/>
      </w:r>
      <w:r w:rsidRPr="000A5EB9">
        <w:rPr>
          <w:rFonts w:ascii="Arial" w:eastAsia="Times New Roman" w:hAnsi="Arial" w:cs="Arial"/>
          <w:b/>
          <w:sz w:val="24"/>
          <w:szCs w:val="24"/>
          <w:lang w:val="ro-RO" w:eastAsia="en-GB"/>
        </w:rPr>
        <w:t xml:space="preserve"> ORDIN</w:t>
      </w:r>
    </w:p>
    <w:p w14:paraId="378F1588" w14:textId="77777777" w:rsidR="0025125A" w:rsidRPr="000A5EB9" w:rsidRDefault="0025125A">
      <w:pPr>
        <w:ind w:right="4"/>
        <w:jc w:val="both"/>
        <w:rPr>
          <w:rFonts w:ascii="Arial" w:hAnsi="Arial" w:cs="Arial"/>
          <w:sz w:val="24"/>
          <w:szCs w:val="24"/>
          <w:lang w:val="ro-RO"/>
        </w:rPr>
      </w:pPr>
    </w:p>
    <w:p w14:paraId="7A0D1B0B" w14:textId="77777777" w:rsidR="0025125A" w:rsidRPr="000A5EB9" w:rsidRDefault="0025125A">
      <w:pPr>
        <w:ind w:right="4"/>
        <w:jc w:val="both"/>
        <w:rPr>
          <w:rFonts w:ascii="Arial" w:hAnsi="Arial" w:cs="Arial"/>
          <w:sz w:val="24"/>
          <w:szCs w:val="24"/>
          <w:lang w:val="ro-RO"/>
        </w:rPr>
      </w:pPr>
    </w:p>
    <w:p w14:paraId="6549825F" w14:textId="6612D5BE" w:rsidR="000A5EB9" w:rsidRDefault="000A5EB9">
      <w:pPr>
        <w:ind w:right="4"/>
        <w:jc w:val="both"/>
        <w:rPr>
          <w:rFonts w:ascii="Arial" w:hAnsi="Arial" w:cs="Arial"/>
          <w:sz w:val="24"/>
          <w:szCs w:val="24"/>
          <w:lang w:val="ro-RO"/>
        </w:rPr>
      </w:pPr>
      <w:r w:rsidRPr="000A5EB9">
        <w:rPr>
          <w:rFonts w:ascii="Arial" w:hAnsi="Arial" w:cs="Arial"/>
          <w:sz w:val="24"/>
          <w:szCs w:val="24"/>
          <w:lang w:val="ro-RO"/>
        </w:rPr>
        <w:t>A</w:t>
      </w:r>
      <w:r w:rsidR="001476EC">
        <w:rPr>
          <w:rFonts w:ascii="Arial" w:hAnsi="Arial" w:cs="Arial"/>
          <w:sz w:val="24"/>
          <w:szCs w:val="24"/>
          <w:lang w:val="ro-RO"/>
        </w:rPr>
        <w:t>rt. 1. -  Se aprobă Planul</w:t>
      </w:r>
      <w:r w:rsidR="001476EC" w:rsidRPr="001476EC">
        <w:rPr>
          <w:rFonts w:ascii="Arial" w:hAnsi="Arial" w:cs="Arial"/>
          <w:sz w:val="24"/>
          <w:szCs w:val="24"/>
          <w:lang w:val="ro-RO"/>
        </w:rPr>
        <w:t xml:space="preserve"> național de dezvoltare graduală a îngrijirilor la domiciliu</w:t>
      </w:r>
      <w:r w:rsidR="001476EC">
        <w:rPr>
          <w:rFonts w:ascii="Arial" w:hAnsi="Arial" w:cs="Arial"/>
          <w:sz w:val="24"/>
          <w:szCs w:val="24"/>
          <w:lang w:val="ro-RO"/>
        </w:rPr>
        <w:t>, prevăzut în Anexa nr. 1 care face parte integrantă din prezentul Ordin.</w:t>
      </w:r>
    </w:p>
    <w:p w14:paraId="3B6CF48B" w14:textId="68CF7E3F" w:rsidR="001476EC" w:rsidRPr="001476EC" w:rsidRDefault="000A5EB9" w:rsidP="001476EC">
      <w:pPr>
        <w:ind w:right="4"/>
        <w:jc w:val="both"/>
        <w:rPr>
          <w:rFonts w:ascii="Arial" w:hAnsi="Arial" w:cs="Arial"/>
          <w:sz w:val="24"/>
          <w:szCs w:val="24"/>
          <w:lang w:val="ro-RO"/>
        </w:rPr>
      </w:pPr>
      <w:r>
        <w:rPr>
          <w:rFonts w:ascii="Arial" w:hAnsi="Arial" w:cs="Arial"/>
          <w:sz w:val="24"/>
          <w:szCs w:val="24"/>
          <w:lang w:val="ro-RO"/>
        </w:rPr>
        <w:t xml:space="preserve">Art. 2. </w:t>
      </w:r>
      <w:r w:rsidR="001476EC">
        <w:rPr>
          <w:rFonts w:ascii="Arial" w:hAnsi="Arial" w:cs="Arial"/>
          <w:sz w:val="24"/>
          <w:szCs w:val="24"/>
          <w:lang w:val="ro-RO"/>
        </w:rPr>
        <w:t>–</w:t>
      </w:r>
      <w:r>
        <w:rPr>
          <w:rFonts w:ascii="Arial" w:hAnsi="Arial" w:cs="Arial"/>
          <w:sz w:val="24"/>
          <w:szCs w:val="24"/>
          <w:lang w:val="ro-RO"/>
        </w:rPr>
        <w:t xml:space="preserve"> </w:t>
      </w:r>
      <w:r w:rsidR="001476EC" w:rsidRPr="001476EC">
        <w:rPr>
          <w:rFonts w:ascii="Arial" w:hAnsi="Arial" w:cs="Arial"/>
          <w:sz w:val="24"/>
          <w:szCs w:val="24"/>
          <w:lang w:val="ro-RO"/>
        </w:rPr>
        <w:t>Structurile de speciali</w:t>
      </w:r>
      <w:r w:rsidR="007E5B68">
        <w:rPr>
          <w:rFonts w:ascii="Arial" w:hAnsi="Arial" w:cs="Arial"/>
          <w:sz w:val="24"/>
          <w:szCs w:val="24"/>
          <w:lang w:val="ro-RO"/>
        </w:rPr>
        <w:t>tate ale Ministerului Sănătății</w:t>
      </w:r>
      <w:r w:rsidR="001476EC" w:rsidRPr="001476EC">
        <w:rPr>
          <w:rFonts w:ascii="Arial" w:hAnsi="Arial" w:cs="Arial"/>
          <w:sz w:val="24"/>
          <w:szCs w:val="24"/>
          <w:lang w:val="ro-RO"/>
        </w:rPr>
        <w:t>, membrii comisiilor de specialitate ale Ministerului Sănătății, Casa Națională de Asigurări de Sănătate</w:t>
      </w:r>
      <w:r w:rsidR="001476EC">
        <w:rPr>
          <w:rFonts w:ascii="Arial" w:hAnsi="Arial" w:cs="Arial"/>
          <w:sz w:val="24"/>
          <w:szCs w:val="24"/>
          <w:lang w:val="ro-RO"/>
        </w:rPr>
        <w:t xml:space="preserve"> </w:t>
      </w:r>
      <w:r w:rsidR="007E5B68">
        <w:rPr>
          <w:rFonts w:ascii="Arial" w:hAnsi="Arial" w:cs="Arial"/>
          <w:sz w:val="24"/>
          <w:szCs w:val="24"/>
          <w:lang w:val="ro-RO"/>
        </w:rPr>
        <w:t xml:space="preserve">și </w:t>
      </w:r>
      <w:r w:rsidR="007E5B68" w:rsidRPr="007E5B68">
        <w:rPr>
          <w:rFonts w:ascii="Arial" w:hAnsi="Arial" w:cs="Arial"/>
          <w:sz w:val="24"/>
          <w:szCs w:val="24"/>
        </w:rPr>
        <w:t>Autoritatea Națională de Management al Calității în Sănătate</w:t>
      </w:r>
      <w:r w:rsidR="007E5B68">
        <w:rPr>
          <w:rFonts w:ascii="Arial" w:hAnsi="Arial" w:cs="Arial"/>
          <w:sz w:val="24"/>
          <w:szCs w:val="24"/>
        </w:rPr>
        <w:t xml:space="preserve"> </w:t>
      </w:r>
      <w:r w:rsidR="001476EC" w:rsidRPr="001476EC">
        <w:rPr>
          <w:rFonts w:ascii="Arial" w:hAnsi="Arial" w:cs="Arial"/>
          <w:sz w:val="24"/>
          <w:szCs w:val="24"/>
          <w:lang w:val="ro-RO"/>
        </w:rPr>
        <w:t>vor duce la îndeplinire prevederile prezentului ordin.</w:t>
      </w:r>
    </w:p>
    <w:p w14:paraId="47C7095B" w14:textId="07DCC48C" w:rsidR="000A5EB9" w:rsidRDefault="000A5EB9">
      <w:pPr>
        <w:ind w:right="4"/>
        <w:jc w:val="both"/>
        <w:rPr>
          <w:rFonts w:ascii="Arial" w:hAnsi="Arial" w:cs="Arial"/>
          <w:sz w:val="24"/>
          <w:szCs w:val="24"/>
          <w:lang w:val="ro-RO"/>
        </w:rPr>
      </w:pPr>
    </w:p>
    <w:p w14:paraId="7DC8BF53" w14:textId="5A3BF39D" w:rsidR="001476EC" w:rsidRPr="001476EC" w:rsidRDefault="001476EC" w:rsidP="001476EC">
      <w:pPr>
        <w:ind w:right="4"/>
        <w:jc w:val="both"/>
        <w:rPr>
          <w:rFonts w:ascii="Arial" w:hAnsi="Arial" w:cs="Arial"/>
          <w:b/>
          <w:bCs/>
          <w:sz w:val="24"/>
          <w:szCs w:val="24"/>
          <w:lang w:val="it-IT"/>
        </w:rPr>
      </w:pPr>
      <w:r>
        <w:rPr>
          <w:rFonts w:ascii="Arial" w:hAnsi="Arial" w:cs="Arial"/>
          <w:bCs/>
          <w:sz w:val="24"/>
          <w:szCs w:val="24"/>
          <w:lang w:val="it-IT"/>
        </w:rPr>
        <w:t xml:space="preserve">Art. 3. - </w:t>
      </w:r>
      <w:r w:rsidRPr="001476EC">
        <w:rPr>
          <w:rFonts w:ascii="Arial" w:hAnsi="Arial" w:cs="Arial"/>
          <w:bCs/>
          <w:sz w:val="24"/>
          <w:szCs w:val="24"/>
          <w:lang w:val="it-IT"/>
        </w:rPr>
        <w:t>Prezentul ordin se publică în Monitorul Oficial al României, Partea I.</w:t>
      </w:r>
    </w:p>
    <w:p w14:paraId="1960DA8D" w14:textId="77777777" w:rsidR="001476EC" w:rsidRPr="001476EC" w:rsidRDefault="001476EC" w:rsidP="001476EC">
      <w:pPr>
        <w:ind w:right="4"/>
        <w:jc w:val="both"/>
        <w:rPr>
          <w:rFonts w:ascii="Arial" w:hAnsi="Arial" w:cs="Arial"/>
          <w:b/>
          <w:bCs/>
          <w:sz w:val="24"/>
          <w:szCs w:val="24"/>
          <w:lang w:val="it-IT"/>
        </w:rPr>
      </w:pPr>
    </w:p>
    <w:p w14:paraId="230FE00A" w14:textId="77777777" w:rsidR="001476EC" w:rsidRPr="001476EC" w:rsidRDefault="001476EC" w:rsidP="001476EC">
      <w:pPr>
        <w:ind w:right="4"/>
        <w:jc w:val="center"/>
        <w:rPr>
          <w:rFonts w:ascii="Arial" w:hAnsi="Arial" w:cs="Arial"/>
          <w:b/>
          <w:bCs/>
          <w:sz w:val="24"/>
          <w:szCs w:val="24"/>
          <w:lang w:val="ro-RO"/>
        </w:rPr>
      </w:pPr>
      <w:r w:rsidRPr="001476EC">
        <w:rPr>
          <w:rFonts w:ascii="Arial" w:hAnsi="Arial" w:cs="Arial"/>
          <w:b/>
          <w:bCs/>
          <w:sz w:val="24"/>
          <w:szCs w:val="24"/>
          <w:lang w:val="ro-RO"/>
        </w:rPr>
        <w:t>MINISTRUL SĂNĂTĂȚII</w:t>
      </w:r>
    </w:p>
    <w:p w14:paraId="331292A9" w14:textId="77777777" w:rsidR="001476EC" w:rsidRPr="001476EC" w:rsidRDefault="001476EC" w:rsidP="001476EC">
      <w:pPr>
        <w:ind w:right="4"/>
        <w:jc w:val="center"/>
        <w:rPr>
          <w:rFonts w:ascii="Arial" w:hAnsi="Arial" w:cs="Arial"/>
          <w:b/>
          <w:bCs/>
          <w:sz w:val="24"/>
          <w:szCs w:val="24"/>
          <w:lang w:val="ro-RO"/>
        </w:rPr>
      </w:pPr>
    </w:p>
    <w:p w14:paraId="6A912B9E" w14:textId="77777777" w:rsidR="001476EC" w:rsidRPr="001476EC" w:rsidRDefault="001476EC" w:rsidP="001476EC">
      <w:pPr>
        <w:ind w:right="4"/>
        <w:jc w:val="center"/>
        <w:rPr>
          <w:rFonts w:ascii="Arial" w:hAnsi="Arial" w:cs="Arial"/>
          <w:b/>
          <w:bCs/>
          <w:sz w:val="24"/>
          <w:szCs w:val="24"/>
          <w:lang w:val="ro-RO"/>
        </w:rPr>
      </w:pPr>
      <w:r w:rsidRPr="001476EC">
        <w:rPr>
          <w:rFonts w:ascii="Arial" w:hAnsi="Arial" w:cs="Arial"/>
          <w:b/>
          <w:bCs/>
          <w:sz w:val="24"/>
          <w:szCs w:val="24"/>
          <w:lang w:val="ro-RO"/>
        </w:rPr>
        <w:t>PROF. UNIV. DR. ALEXANDRU RAFILA</w:t>
      </w:r>
    </w:p>
    <w:p w14:paraId="33AD0F64" w14:textId="77777777" w:rsidR="001476EC" w:rsidRPr="001476EC" w:rsidRDefault="001476EC" w:rsidP="001476EC">
      <w:pPr>
        <w:ind w:right="4"/>
        <w:jc w:val="both"/>
        <w:rPr>
          <w:rFonts w:ascii="Arial" w:hAnsi="Arial" w:cs="Arial"/>
          <w:b/>
          <w:bCs/>
          <w:sz w:val="24"/>
          <w:szCs w:val="24"/>
          <w:lang w:val="it-IT"/>
        </w:rPr>
      </w:pPr>
    </w:p>
    <w:p w14:paraId="113443B3" w14:textId="77777777" w:rsidR="001476EC" w:rsidRDefault="001476EC" w:rsidP="001476EC">
      <w:pPr>
        <w:ind w:right="4"/>
        <w:jc w:val="both"/>
        <w:rPr>
          <w:rFonts w:ascii="Arial" w:hAnsi="Arial" w:cs="Arial"/>
          <w:b/>
          <w:bCs/>
          <w:sz w:val="24"/>
          <w:szCs w:val="24"/>
          <w:lang w:val="it-IT"/>
        </w:rPr>
      </w:pPr>
    </w:p>
    <w:p w14:paraId="177FD970" w14:textId="77777777" w:rsidR="001476EC" w:rsidRDefault="001476EC" w:rsidP="001476EC">
      <w:pPr>
        <w:ind w:right="4"/>
        <w:jc w:val="both"/>
        <w:rPr>
          <w:rFonts w:ascii="Arial" w:hAnsi="Arial" w:cs="Arial"/>
          <w:b/>
          <w:bCs/>
          <w:sz w:val="24"/>
          <w:szCs w:val="24"/>
          <w:lang w:val="it-IT"/>
        </w:rPr>
      </w:pPr>
    </w:p>
    <w:p w14:paraId="1EC55E94" w14:textId="77777777" w:rsidR="001476EC" w:rsidRDefault="001476EC" w:rsidP="001476EC">
      <w:pPr>
        <w:ind w:right="4"/>
        <w:jc w:val="both"/>
        <w:rPr>
          <w:rFonts w:ascii="Arial" w:hAnsi="Arial" w:cs="Arial"/>
          <w:b/>
          <w:bCs/>
          <w:sz w:val="24"/>
          <w:szCs w:val="24"/>
          <w:lang w:val="it-IT"/>
        </w:rPr>
      </w:pPr>
    </w:p>
    <w:p w14:paraId="5028D70D" w14:textId="77777777" w:rsidR="001476EC" w:rsidRPr="001476EC" w:rsidRDefault="001476EC" w:rsidP="001476EC">
      <w:pPr>
        <w:ind w:right="4"/>
        <w:jc w:val="center"/>
        <w:rPr>
          <w:rFonts w:ascii="Arial" w:hAnsi="Arial" w:cs="Arial"/>
          <w:b/>
          <w:sz w:val="24"/>
          <w:szCs w:val="24"/>
          <w:lang w:val="ro-RO"/>
        </w:rPr>
      </w:pPr>
      <w:r w:rsidRPr="001476EC">
        <w:rPr>
          <w:rFonts w:ascii="Arial" w:hAnsi="Arial" w:cs="Arial"/>
          <w:b/>
          <w:sz w:val="24"/>
          <w:szCs w:val="24"/>
          <w:lang w:val="ro-RO"/>
        </w:rPr>
        <w:lastRenderedPageBreak/>
        <w:t>ORDIN</w:t>
      </w:r>
    </w:p>
    <w:p w14:paraId="49CEDC19" w14:textId="77777777" w:rsidR="001476EC" w:rsidRPr="001476EC" w:rsidRDefault="001476EC" w:rsidP="001476EC">
      <w:pPr>
        <w:ind w:right="4"/>
        <w:jc w:val="center"/>
        <w:rPr>
          <w:rFonts w:ascii="Arial" w:hAnsi="Arial" w:cs="Arial"/>
          <w:b/>
          <w:bCs/>
          <w:sz w:val="24"/>
          <w:szCs w:val="24"/>
          <w:lang w:val="ro-RO"/>
        </w:rPr>
      </w:pPr>
      <w:r w:rsidRPr="001476EC">
        <w:rPr>
          <w:rFonts w:ascii="Arial" w:hAnsi="Arial" w:cs="Arial"/>
          <w:b/>
          <w:sz w:val="24"/>
          <w:szCs w:val="24"/>
          <w:lang w:val="ro-RO"/>
        </w:rPr>
        <w:t xml:space="preserve">privind aprobarea </w:t>
      </w:r>
      <w:r w:rsidRPr="001476EC">
        <w:rPr>
          <w:rFonts w:ascii="Arial" w:hAnsi="Arial" w:cs="Arial"/>
          <w:b/>
          <w:bCs/>
          <w:sz w:val="24"/>
          <w:szCs w:val="24"/>
          <w:lang w:val="ro-RO"/>
        </w:rPr>
        <w:t>Planului național de dezvoltare graduală a îngrijirilor la domiciliu</w:t>
      </w:r>
    </w:p>
    <w:p w14:paraId="426F1569" w14:textId="77777777" w:rsidR="0025125A" w:rsidRDefault="0025125A">
      <w:pPr>
        <w:ind w:right="4"/>
        <w:jc w:val="both"/>
        <w:rPr>
          <w:lang w:val="ro-RO"/>
        </w:rPr>
      </w:pPr>
    </w:p>
    <w:p w14:paraId="3A952D05" w14:textId="77777777" w:rsidR="0025125A" w:rsidRDefault="0025125A">
      <w:pPr>
        <w:ind w:right="4"/>
        <w:jc w:val="both"/>
        <w:rPr>
          <w:lang w:val="ro-RO"/>
        </w:rPr>
      </w:pPr>
    </w:p>
    <w:tbl>
      <w:tblPr>
        <w:tblStyle w:val="TableGrid"/>
        <w:tblW w:w="9985" w:type="dxa"/>
        <w:jc w:val="center"/>
        <w:tblLook w:val="04A0" w:firstRow="1" w:lastRow="0" w:firstColumn="1" w:lastColumn="0" w:noHBand="0" w:noVBand="1"/>
      </w:tblPr>
      <w:tblGrid>
        <w:gridCol w:w="4587"/>
        <w:gridCol w:w="1710"/>
        <w:gridCol w:w="1710"/>
        <w:gridCol w:w="1978"/>
      </w:tblGrid>
      <w:tr w:rsidR="001476EC" w:rsidRPr="001476EC" w14:paraId="4A483721" w14:textId="77777777" w:rsidTr="002D04C2">
        <w:trPr>
          <w:trHeight w:val="1131"/>
          <w:jc w:val="center"/>
        </w:trPr>
        <w:tc>
          <w:tcPr>
            <w:tcW w:w="4587" w:type="dxa"/>
            <w:tcBorders>
              <w:top w:val="single" w:sz="4" w:space="0" w:color="auto"/>
              <w:left w:val="single" w:sz="4" w:space="0" w:color="auto"/>
              <w:bottom w:val="single" w:sz="4" w:space="0" w:color="auto"/>
              <w:right w:val="single" w:sz="4" w:space="0" w:color="auto"/>
            </w:tcBorders>
          </w:tcPr>
          <w:p w14:paraId="58DE3799" w14:textId="77777777" w:rsidR="001476EC" w:rsidRPr="001476EC" w:rsidRDefault="001476EC" w:rsidP="001476EC">
            <w:pPr>
              <w:ind w:right="4"/>
              <w:rPr>
                <w:b/>
                <w:bCs/>
                <w:lang w:val="en-US"/>
              </w:rPr>
            </w:pPr>
            <w:r w:rsidRPr="001476EC">
              <w:rPr>
                <w:b/>
                <w:bCs/>
                <w:lang w:val="en-US"/>
              </w:rPr>
              <w:t>STRUCTURA INIȚIATOARE:</w:t>
            </w:r>
          </w:p>
          <w:p w14:paraId="6007C8B7" w14:textId="77777777" w:rsidR="001476EC" w:rsidRPr="001476EC" w:rsidRDefault="001476EC" w:rsidP="001476EC">
            <w:pPr>
              <w:ind w:right="4"/>
              <w:rPr>
                <w:b/>
                <w:bCs/>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25ABF00B" w14:textId="77777777" w:rsidR="001476EC" w:rsidRPr="001476EC" w:rsidRDefault="001476EC" w:rsidP="001476EC">
            <w:pPr>
              <w:ind w:right="4"/>
              <w:rPr>
                <w:b/>
                <w:bCs/>
                <w:lang w:val="en-US"/>
              </w:rPr>
            </w:pPr>
            <w:r w:rsidRPr="001476EC">
              <w:rPr>
                <w:b/>
                <w:bCs/>
                <w:lang w:val="en-US"/>
              </w:rPr>
              <w:t>Data  avizului</w:t>
            </w:r>
          </w:p>
          <w:p w14:paraId="5024AE7C" w14:textId="77777777" w:rsidR="001476EC" w:rsidRPr="001476EC" w:rsidRDefault="001476EC" w:rsidP="001476EC">
            <w:pPr>
              <w:ind w:right="4"/>
              <w:rPr>
                <w:b/>
                <w:bCs/>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2A46B8BE" w14:textId="77777777" w:rsidR="001476EC" w:rsidRPr="001476EC" w:rsidRDefault="001476EC" w:rsidP="001476EC">
            <w:pPr>
              <w:ind w:right="4"/>
              <w:rPr>
                <w:b/>
                <w:bCs/>
                <w:lang w:val="en-US"/>
              </w:rPr>
            </w:pPr>
            <w:r w:rsidRPr="001476EC">
              <w:rPr>
                <w:b/>
                <w:bCs/>
                <w:lang w:val="en-US"/>
              </w:rPr>
              <w:t>Semnătură șefului</w:t>
            </w:r>
          </w:p>
          <w:p w14:paraId="762A27DD" w14:textId="77777777" w:rsidR="001476EC" w:rsidRPr="001476EC" w:rsidRDefault="001476EC" w:rsidP="001476EC">
            <w:pPr>
              <w:ind w:right="4"/>
              <w:rPr>
                <w:b/>
                <w:bCs/>
                <w:lang w:val="en-US"/>
              </w:rPr>
            </w:pPr>
            <w:r w:rsidRPr="001476EC">
              <w:rPr>
                <w:b/>
                <w:bCs/>
                <w:lang w:val="en-US"/>
              </w:rPr>
              <w:t>structurii</w:t>
            </w:r>
          </w:p>
        </w:tc>
      </w:tr>
      <w:tr w:rsidR="001476EC" w:rsidRPr="001476EC" w14:paraId="42BCF18C" w14:textId="77777777" w:rsidTr="002D04C2">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4F77D1EB" w14:textId="77777777" w:rsidR="001476EC" w:rsidRPr="001476EC" w:rsidRDefault="001476EC" w:rsidP="001476EC">
            <w:pPr>
              <w:ind w:right="4"/>
              <w:rPr>
                <w:b/>
                <w:bCs/>
                <w:lang w:val="en-US"/>
              </w:rPr>
            </w:pPr>
          </w:p>
        </w:tc>
      </w:tr>
      <w:tr w:rsidR="001476EC" w:rsidRPr="001476EC" w14:paraId="2434C9CF" w14:textId="77777777" w:rsidTr="002D04C2">
        <w:trPr>
          <w:trHeight w:val="1103"/>
          <w:jc w:val="center"/>
        </w:trPr>
        <w:tc>
          <w:tcPr>
            <w:tcW w:w="4587" w:type="dxa"/>
            <w:tcBorders>
              <w:top w:val="single" w:sz="4" w:space="0" w:color="auto"/>
              <w:left w:val="single" w:sz="4" w:space="0" w:color="auto"/>
              <w:bottom w:val="single" w:sz="4" w:space="0" w:color="auto"/>
              <w:right w:val="single" w:sz="4" w:space="0" w:color="auto"/>
            </w:tcBorders>
          </w:tcPr>
          <w:p w14:paraId="0973578B" w14:textId="77777777" w:rsidR="001476EC" w:rsidRPr="001476EC" w:rsidRDefault="001476EC" w:rsidP="001476EC">
            <w:pPr>
              <w:ind w:right="4"/>
              <w:rPr>
                <w:b/>
                <w:bCs/>
                <w:lang w:val="en-US"/>
              </w:rPr>
            </w:pPr>
            <w:r w:rsidRPr="001476EC">
              <w:rPr>
                <w:b/>
                <w:bCs/>
                <w:lang w:val="en-US"/>
              </w:rPr>
              <w:t>Direcția generală de asistență medicală</w:t>
            </w:r>
          </w:p>
          <w:p w14:paraId="28F22F7D" w14:textId="77777777" w:rsidR="001476EC" w:rsidRPr="001476EC" w:rsidRDefault="001476EC" w:rsidP="001476EC">
            <w:pPr>
              <w:ind w:right="4"/>
              <w:rPr>
                <w:b/>
                <w:bCs/>
                <w:lang w:val="en-US"/>
              </w:rPr>
            </w:pPr>
            <w:r w:rsidRPr="001476EC">
              <w:rPr>
                <w:b/>
                <w:bCs/>
                <w:lang w:val="en-US"/>
              </w:rPr>
              <w:t>Director General: Dr. Costin ILIUȚĂ</w:t>
            </w:r>
          </w:p>
          <w:p w14:paraId="2FB41BC0" w14:textId="0F2494F6" w:rsidR="001476EC" w:rsidRPr="001476EC" w:rsidRDefault="001476EC" w:rsidP="001476EC">
            <w:pPr>
              <w:ind w:right="4"/>
              <w:rPr>
                <w:b/>
                <w:bCs/>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2B997064" w14:textId="77777777" w:rsidR="001476EC" w:rsidRPr="001476EC" w:rsidRDefault="001476EC" w:rsidP="001476EC">
            <w:pPr>
              <w:ind w:right="4"/>
              <w:rPr>
                <w:b/>
                <w:bCs/>
                <w:lang w:val="en-US"/>
              </w:rPr>
            </w:pPr>
          </w:p>
        </w:tc>
        <w:tc>
          <w:tcPr>
            <w:tcW w:w="1978" w:type="dxa"/>
            <w:tcBorders>
              <w:top w:val="single" w:sz="4" w:space="0" w:color="auto"/>
              <w:left w:val="single" w:sz="4" w:space="0" w:color="auto"/>
              <w:bottom w:val="single" w:sz="4" w:space="0" w:color="auto"/>
              <w:right w:val="single" w:sz="4" w:space="0" w:color="auto"/>
            </w:tcBorders>
          </w:tcPr>
          <w:p w14:paraId="3879656D" w14:textId="77777777" w:rsidR="001476EC" w:rsidRPr="001476EC" w:rsidRDefault="001476EC" w:rsidP="001476EC">
            <w:pPr>
              <w:ind w:right="4"/>
              <w:rPr>
                <w:b/>
                <w:bCs/>
                <w:lang w:val="en-US"/>
              </w:rPr>
            </w:pPr>
          </w:p>
        </w:tc>
      </w:tr>
      <w:tr w:rsidR="001476EC" w:rsidRPr="001476EC" w14:paraId="598A89D4" w14:textId="77777777" w:rsidTr="002D04C2">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182EE16B" w14:textId="77777777" w:rsidR="001476EC" w:rsidRPr="001476EC" w:rsidRDefault="001476EC" w:rsidP="001476EC">
            <w:pPr>
              <w:ind w:right="4"/>
              <w:rPr>
                <w:b/>
                <w:bCs/>
                <w:lang w:val="en-US"/>
              </w:rPr>
            </w:pPr>
          </w:p>
        </w:tc>
      </w:tr>
      <w:tr w:rsidR="001476EC" w:rsidRPr="001476EC" w14:paraId="7B4AA8EA" w14:textId="77777777" w:rsidTr="002D04C2">
        <w:trPr>
          <w:trHeight w:val="942"/>
          <w:jc w:val="center"/>
        </w:trPr>
        <w:tc>
          <w:tcPr>
            <w:tcW w:w="4587" w:type="dxa"/>
            <w:tcBorders>
              <w:top w:val="single" w:sz="4" w:space="0" w:color="auto"/>
              <w:left w:val="single" w:sz="4" w:space="0" w:color="auto"/>
              <w:bottom w:val="single" w:sz="4" w:space="0" w:color="auto"/>
              <w:right w:val="single" w:sz="4" w:space="0" w:color="auto"/>
            </w:tcBorders>
            <w:hideMark/>
          </w:tcPr>
          <w:p w14:paraId="32D6808E" w14:textId="77777777" w:rsidR="001476EC" w:rsidRPr="001476EC" w:rsidRDefault="001476EC" w:rsidP="001476EC">
            <w:pPr>
              <w:ind w:right="4"/>
              <w:rPr>
                <w:b/>
                <w:bCs/>
                <w:lang w:val="en-US"/>
              </w:rPr>
            </w:pPr>
            <w:r w:rsidRPr="001476EC">
              <w:rPr>
                <w:b/>
                <w:bCs/>
                <w:lang w:val="en-US"/>
              </w:rPr>
              <w:t>STRUCTURI AVIZATOARE:</w:t>
            </w:r>
          </w:p>
        </w:tc>
        <w:tc>
          <w:tcPr>
            <w:tcW w:w="1710" w:type="dxa"/>
            <w:tcBorders>
              <w:top w:val="single" w:sz="4" w:space="0" w:color="auto"/>
              <w:left w:val="single" w:sz="4" w:space="0" w:color="auto"/>
              <w:bottom w:val="single" w:sz="4" w:space="0" w:color="auto"/>
              <w:right w:val="single" w:sz="4" w:space="0" w:color="auto"/>
            </w:tcBorders>
            <w:hideMark/>
          </w:tcPr>
          <w:p w14:paraId="6A0E88B2" w14:textId="77777777" w:rsidR="001476EC" w:rsidRPr="001476EC" w:rsidRDefault="001476EC" w:rsidP="001476EC">
            <w:pPr>
              <w:ind w:right="4"/>
              <w:rPr>
                <w:b/>
                <w:bCs/>
                <w:lang w:val="en-US"/>
              </w:rPr>
            </w:pPr>
            <w:r w:rsidRPr="001476EC">
              <w:rPr>
                <w:b/>
                <w:bCs/>
                <w:lang w:val="en-US"/>
              </w:rPr>
              <w:t>Data solicitării</w:t>
            </w:r>
          </w:p>
          <w:p w14:paraId="4A9F0EF2" w14:textId="77777777" w:rsidR="001476EC" w:rsidRPr="001476EC" w:rsidRDefault="001476EC" w:rsidP="001476EC">
            <w:pPr>
              <w:ind w:right="4"/>
              <w:rPr>
                <w:b/>
                <w:bCs/>
                <w:lang w:val="en-US"/>
              </w:rPr>
            </w:pPr>
            <w:r w:rsidRPr="001476EC">
              <w:rPr>
                <w:b/>
                <w:bCs/>
                <w:lang w:val="en-US"/>
              </w:rPr>
              <w:t>avizului</w:t>
            </w:r>
          </w:p>
        </w:tc>
        <w:tc>
          <w:tcPr>
            <w:tcW w:w="1710" w:type="dxa"/>
            <w:tcBorders>
              <w:top w:val="single" w:sz="4" w:space="0" w:color="auto"/>
              <w:left w:val="single" w:sz="4" w:space="0" w:color="auto"/>
              <w:bottom w:val="single" w:sz="4" w:space="0" w:color="auto"/>
              <w:right w:val="single" w:sz="4" w:space="0" w:color="auto"/>
            </w:tcBorders>
            <w:hideMark/>
          </w:tcPr>
          <w:p w14:paraId="530D4489" w14:textId="77777777" w:rsidR="001476EC" w:rsidRPr="001476EC" w:rsidRDefault="001476EC" w:rsidP="001476EC">
            <w:pPr>
              <w:ind w:right="4"/>
              <w:rPr>
                <w:b/>
                <w:bCs/>
                <w:lang w:val="en-US"/>
              </w:rPr>
            </w:pPr>
            <w:r w:rsidRPr="001476EC">
              <w:rPr>
                <w:b/>
                <w:bCs/>
                <w:lang w:val="en-US"/>
              </w:rPr>
              <w:t>Data obținerii</w:t>
            </w:r>
          </w:p>
          <w:p w14:paraId="3F0B27D1" w14:textId="77777777" w:rsidR="001476EC" w:rsidRPr="001476EC" w:rsidRDefault="001476EC" w:rsidP="001476EC">
            <w:pPr>
              <w:ind w:right="4"/>
              <w:rPr>
                <w:b/>
                <w:bCs/>
                <w:lang w:val="en-US"/>
              </w:rPr>
            </w:pPr>
            <w:r w:rsidRPr="001476EC">
              <w:rPr>
                <w:b/>
                <w:bCs/>
                <w:lang w:val="en-US"/>
              </w:rPr>
              <w:t>avizului</w:t>
            </w:r>
          </w:p>
        </w:tc>
        <w:tc>
          <w:tcPr>
            <w:tcW w:w="1978" w:type="dxa"/>
            <w:tcBorders>
              <w:top w:val="single" w:sz="4" w:space="0" w:color="auto"/>
              <w:left w:val="single" w:sz="4" w:space="0" w:color="auto"/>
              <w:bottom w:val="single" w:sz="4" w:space="0" w:color="auto"/>
              <w:right w:val="single" w:sz="4" w:space="0" w:color="auto"/>
            </w:tcBorders>
            <w:hideMark/>
          </w:tcPr>
          <w:p w14:paraId="2A0353EB" w14:textId="77777777" w:rsidR="001476EC" w:rsidRPr="001476EC" w:rsidRDefault="001476EC" w:rsidP="001476EC">
            <w:pPr>
              <w:ind w:right="4"/>
              <w:rPr>
                <w:b/>
                <w:bCs/>
                <w:lang w:val="en-US"/>
              </w:rPr>
            </w:pPr>
            <w:r w:rsidRPr="001476EC">
              <w:rPr>
                <w:b/>
                <w:bCs/>
                <w:lang w:val="en-US"/>
              </w:rPr>
              <w:t>Semnătură șefului</w:t>
            </w:r>
          </w:p>
          <w:p w14:paraId="5CB733CA" w14:textId="77777777" w:rsidR="001476EC" w:rsidRPr="001476EC" w:rsidRDefault="001476EC" w:rsidP="001476EC">
            <w:pPr>
              <w:ind w:right="4"/>
              <w:rPr>
                <w:b/>
                <w:bCs/>
                <w:lang w:val="en-US"/>
              </w:rPr>
            </w:pPr>
            <w:r w:rsidRPr="001476EC">
              <w:rPr>
                <w:b/>
                <w:bCs/>
                <w:lang w:val="en-US"/>
              </w:rPr>
              <w:t>structurii</w:t>
            </w:r>
          </w:p>
        </w:tc>
      </w:tr>
      <w:tr w:rsidR="001476EC" w:rsidRPr="001476EC" w14:paraId="637D157E" w14:textId="77777777" w:rsidTr="002D04C2">
        <w:trPr>
          <w:trHeight w:val="945"/>
          <w:jc w:val="center"/>
        </w:trPr>
        <w:tc>
          <w:tcPr>
            <w:tcW w:w="4587" w:type="dxa"/>
            <w:tcBorders>
              <w:top w:val="single" w:sz="4" w:space="0" w:color="auto"/>
              <w:left w:val="single" w:sz="4" w:space="0" w:color="auto"/>
              <w:bottom w:val="single" w:sz="4" w:space="0" w:color="auto"/>
              <w:right w:val="single" w:sz="4" w:space="0" w:color="auto"/>
            </w:tcBorders>
            <w:hideMark/>
          </w:tcPr>
          <w:p w14:paraId="098FA947" w14:textId="77777777" w:rsidR="001476EC" w:rsidRPr="001476EC" w:rsidRDefault="001476EC" w:rsidP="001476EC">
            <w:pPr>
              <w:ind w:right="4"/>
              <w:rPr>
                <w:b/>
                <w:bCs/>
              </w:rPr>
            </w:pPr>
            <w:r w:rsidRPr="001476EC">
              <w:rPr>
                <w:b/>
                <w:bCs/>
              </w:rPr>
              <w:t>Directia Personal și Structuri Sanitare</w:t>
            </w:r>
          </w:p>
          <w:p w14:paraId="726B5CEE" w14:textId="0C274F0A" w:rsidR="00C809FD" w:rsidRPr="001476EC" w:rsidRDefault="001476EC" w:rsidP="001476EC">
            <w:pPr>
              <w:ind w:right="4"/>
              <w:rPr>
                <w:b/>
                <w:bCs/>
              </w:rPr>
            </w:pPr>
            <w:r w:rsidRPr="001476EC">
              <w:rPr>
                <w:b/>
                <w:bCs/>
              </w:rPr>
              <w:t>Director</w:t>
            </w:r>
            <w:r>
              <w:rPr>
                <w:b/>
                <w:bCs/>
              </w:rPr>
              <w:t xml:space="preserve">: </w:t>
            </w:r>
            <w:r w:rsidRPr="001476EC">
              <w:rPr>
                <w:b/>
                <w:bCs/>
              </w:rPr>
              <w:t>Alina Gabriela CARABULEA</w:t>
            </w:r>
          </w:p>
          <w:p w14:paraId="343B09D5" w14:textId="77777777" w:rsidR="001476EC" w:rsidRPr="001476EC" w:rsidRDefault="001476EC" w:rsidP="001476EC">
            <w:pPr>
              <w:ind w:right="4"/>
              <w:rPr>
                <w:b/>
                <w:bCs/>
                <w:lang w:val="en-US"/>
              </w:rPr>
            </w:pPr>
          </w:p>
        </w:tc>
        <w:tc>
          <w:tcPr>
            <w:tcW w:w="1710" w:type="dxa"/>
            <w:tcBorders>
              <w:top w:val="single" w:sz="4" w:space="0" w:color="auto"/>
              <w:left w:val="single" w:sz="4" w:space="0" w:color="auto"/>
              <w:bottom w:val="single" w:sz="4" w:space="0" w:color="auto"/>
              <w:right w:val="single" w:sz="4" w:space="0" w:color="auto"/>
            </w:tcBorders>
          </w:tcPr>
          <w:p w14:paraId="57F4EF2B" w14:textId="77777777" w:rsidR="001476EC" w:rsidRPr="001476EC" w:rsidRDefault="001476EC" w:rsidP="001476EC">
            <w:pPr>
              <w:ind w:right="4"/>
              <w:rPr>
                <w:b/>
                <w:bCs/>
                <w:lang w:val="en-US"/>
              </w:rPr>
            </w:pPr>
          </w:p>
        </w:tc>
        <w:tc>
          <w:tcPr>
            <w:tcW w:w="1710" w:type="dxa"/>
            <w:tcBorders>
              <w:top w:val="single" w:sz="4" w:space="0" w:color="auto"/>
              <w:left w:val="single" w:sz="4" w:space="0" w:color="auto"/>
              <w:bottom w:val="single" w:sz="4" w:space="0" w:color="auto"/>
              <w:right w:val="single" w:sz="4" w:space="0" w:color="auto"/>
            </w:tcBorders>
          </w:tcPr>
          <w:p w14:paraId="6A8826B3" w14:textId="77777777" w:rsidR="001476EC" w:rsidRPr="001476EC" w:rsidRDefault="001476EC" w:rsidP="001476EC">
            <w:pPr>
              <w:ind w:right="4"/>
              <w:rPr>
                <w:b/>
                <w:bCs/>
                <w:lang w:val="en-US"/>
              </w:rPr>
            </w:pPr>
          </w:p>
        </w:tc>
        <w:tc>
          <w:tcPr>
            <w:tcW w:w="1978" w:type="dxa"/>
            <w:tcBorders>
              <w:top w:val="single" w:sz="4" w:space="0" w:color="auto"/>
              <w:left w:val="single" w:sz="4" w:space="0" w:color="auto"/>
              <w:bottom w:val="single" w:sz="4" w:space="0" w:color="auto"/>
              <w:right w:val="single" w:sz="4" w:space="0" w:color="auto"/>
            </w:tcBorders>
          </w:tcPr>
          <w:p w14:paraId="04419851" w14:textId="77777777" w:rsidR="001476EC" w:rsidRPr="001476EC" w:rsidRDefault="001476EC" w:rsidP="001476EC">
            <w:pPr>
              <w:ind w:right="4"/>
              <w:rPr>
                <w:b/>
                <w:bCs/>
                <w:lang w:val="en-US"/>
              </w:rPr>
            </w:pPr>
          </w:p>
        </w:tc>
      </w:tr>
      <w:tr w:rsidR="00C809FD" w:rsidRPr="001476EC" w14:paraId="5AB41475" w14:textId="77777777" w:rsidTr="002D04C2">
        <w:trPr>
          <w:trHeight w:val="945"/>
          <w:jc w:val="center"/>
        </w:trPr>
        <w:tc>
          <w:tcPr>
            <w:tcW w:w="4587" w:type="dxa"/>
            <w:tcBorders>
              <w:top w:val="single" w:sz="4" w:space="0" w:color="auto"/>
              <w:left w:val="single" w:sz="4" w:space="0" w:color="auto"/>
              <w:bottom w:val="single" w:sz="4" w:space="0" w:color="auto"/>
              <w:right w:val="single" w:sz="4" w:space="0" w:color="auto"/>
            </w:tcBorders>
          </w:tcPr>
          <w:p w14:paraId="0CE31C4E" w14:textId="77777777" w:rsidR="00C809FD" w:rsidRDefault="00C809FD" w:rsidP="001476EC">
            <w:pPr>
              <w:ind w:right="4"/>
              <w:rPr>
                <w:b/>
                <w:bCs/>
              </w:rPr>
            </w:pPr>
            <w:r w:rsidRPr="00C809FD">
              <w:rPr>
                <w:b/>
                <w:bCs/>
              </w:rPr>
              <w:t>Direcția Politici de Resurse Umane în Sănătate</w:t>
            </w:r>
          </w:p>
          <w:p w14:paraId="2B145B5A" w14:textId="27FDDA1B" w:rsidR="00C809FD" w:rsidRDefault="00C809FD" w:rsidP="00C809FD">
            <w:pPr>
              <w:ind w:right="4"/>
              <w:rPr>
                <w:b/>
                <w:bCs/>
              </w:rPr>
            </w:pPr>
            <w:r>
              <w:rPr>
                <w:b/>
                <w:bCs/>
              </w:rPr>
              <w:t>Director: R</w:t>
            </w:r>
            <w:r w:rsidRPr="00C809FD">
              <w:rPr>
                <w:b/>
                <w:bCs/>
              </w:rPr>
              <w:t>ăzvan-Daniel STROE</w:t>
            </w:r>
          </w:p>
          <w:p w14:paraId="218B04A1" w14:textId="3C7A26EE" w:rsidR="00C809FD" w:rsidRPr="001476EC" w:rsidRDefault="00C809FD" w:rsidP="001476EC">
            <w:pPr>
              <w:ind w:right="4"/>
              <w:rPr>
                <w:b/>
                <w:bCs/>
              </w:rPr>
            </w:pPr>
          </w:p>
        </w:tc>
        <w:tc>
          <w:tcPr>
            <w:tcW w:w="1710" w:type="dxa"/>
            <w:tcBorders>
              <w:top w:val="single" w:sz="4" w:space="0" w:color="auto"/>
              <w:left w:val="single" w:sz="4" w:space="0" w:color="auto"/>
              <w:bottom w:val="single" w:sz="4" w:space="0" w:color="auto"/>
              <w:right w:val="single" w:sz="4" w:space="0" w:color="auto"/>
            </w:tcBorders>
          </w:tcPr>
          <w:p w14:paraId="6D3D572C" w14:textId="77777777" w:rsidR="00C809FD" w:rsidRPr="001476EC" w:rsidRDefault="00C809FD" w:rsidP="001476EC">
            <w:pPr>
              <w:ind w:right="4"/>
              <w:rPr>
                <w:b/>
                <w:bCs/>
              </w:rPr>
            </w:pPr>
          </w:p>
        </w:tc>
        <w:tc>
          <w:tcPr>
            <w:tcW w:w="1710" w:type="dxa"/>
            <w:tcBorders>
              <w:top w:val="single" w:sz="4" w:space="0" w:color="auto"/>
              <w:left w:val="single" w:sz="4" w:space="0" w:color="auto"/>
              <w:bottom w:val="single" w:sz="4" w:space="0" w:color="auto"/>
              <w:right w:val="single" w:sz="4" w:space="0" w:color="auto"/>
            </w:tcBorders>
          </w:tcPr>
          <w:p w14:paraId="65462626" w14:textId="77777777" w:rsidR="00C809FD" w:rsidRPr="001476EC" w:rsidRDefault="00C809FD" w:rsidP="001476EC">
            <w:pPr>
              <w:ind w:right="4"/>
              <w:rPr>
                <w:b/>
                <w:bCs/>
              </w:rPr>
            </w:pPr>
          </w:p>
        </w:tc>
        <w:tc>
          <w:tcPr>
            <w:tcW w:w="1978" w:type="dxa"/>
            <w:tcBorders>
              <w:top w:val="single" w:sz="4" w:space="0" w:color="auto"/>
              <w:left w:val="single" w:sz="4" w:space="0" w:color="auto"/>
              <w:bottom w:val="single" w:sz="4" w:space="0" w:color="auto"/>
              <w:right w:val="single" w:sz="4" w:space="0" w:color="auto"/>
            </w:tcBorders>
          </w:tcPr>
          <w:p w14:paraId="4F3260B0" w14:textId="77777777" w:rsidR="00C809FD" w:rsidRPr="001476EC" w:rsidRDefault="00C809FD" w:rsidP="001476EC">
            <w:pPr>
              <w:ind w:right="4"/>
              <w:rPr>
                <w:b/>
                <w:bCs/>
              </w:rPr>
            </w:pPr>
          </w:p>
        </w:tc>
      </w:tr>
      <w:tr w:rsidR="001476EC" w:rsidRPr="001476EC" w14:paraId="572E9553" w14:textId="77777777" w:rsidTr="002D04C2">
        <w:trPr>
          <w:jc w:val="center"/>
        </w:trPr>
        <w:tc>
          <w:tcPr>
            <w:tcW w:w="4587" w:type="dxa"/>
            <w:tcBorders>
              <w:top w:val="single" w:sz="4" w:space="0" w:color="auto"/>
              <w:left w:val="single" w:sz="4" w:space="0" w:color="auto"/>
              <w:bottom w:val="single" w:sz="4" w:space="0" w:color="auto"/>
              <w:right w:val="single" w:sz="4" w:space="0" w:color="auto"/>
            </w:tcBorders>
          </w:tcPr>
          <w:p w14:paraId="50AE7A35" w14:textId="77777777" w:rsidR="001476EC" w:rsidRPr="001476EC" w:rsidRDefault="001476EC" w:rsidP="001476EC">
            <w:pPr>
              <w:ind w:right="4"/>
              <w:rPr>
                <w:b/>
                <w:bCs/>
                <w:lang w:val="pt-BR"/>
              </w:rPr>
            </w:pPr>
            <w:r w:rsidRPr="001476EC">
              <w:rPr>
                <w:b/>
                <w:bCs/>
                <w:lang w:val="pt-BR"/>
              </w:rPr>
              <w:t>Direcția generală juridică</w:t>
            </w:r>
          </w:p>
          <w:p w14:paraId="5093319F" w14:textId="77777777" w:rsidR="001476EC" w:rsidRPr="001476EC" w:rsidRDefault="001476EC" w:rsidP="001476EC">
            <w:pPr>
              <w:ind w:right="4"/>
              <w:rPr>
                <w:b/>
                <w:bCs/>
                <w:lang w:val="pt-BR"/>
              </w:rPr>
            </w:pPr>
            <w:r w:rsidRPr="001476EC">
              <w:rPr>
                <w:b/>
                <w:bCs/>
                <w:lang w:val="pt-BR"/>
              </w:rPr>
              <w:t>Director general: Ionuț-Sebastian IAVOR</w:t>
            </w:r>
          </w:p>
          <w:p w14:paraId="6A1672C2" w14:textId="21CFAEFC" w:rsidR="001476EC" w:rsidRPr="001476EC" w:rsidRDefault="001476EC" w:rsidP="001476EC">
            <w:pPr>
              <w:ind w:right="4"/>
              <w:rPr>
                <w:b/>
                <w:bCs/>
                <w:lang w:val="pt-BR"/>
              </w:rPr>
            </w:pPr>
            <w:r w:rsidRPr="001476EC">
              <w:rPr>
                <w:b/>
                <w:bCs/>
                <w:lang w:val="pt-BR"/>
              </w:rPr>
              <w:t xml:space="preserve"> </w:t>
            </w:r>
          </w:p>
          <w:p w14:paraId="7A3D64A0" w14:textId="77777777" w:rsidR="001476EC" w:rsidRPr="001476EC" w:rsidRDefault="001476EC" w:rsidP="001476EC">
            <w:pPr>
              <w:ind w:right="4"/>
              <w:rPr>
                <w:b/>
                <w:bCs/>
                <w:lang w:val="pt-BR"/>
              </w:rPr>
            </w:pPr>
            <w:r w:rsidRPr="001476EC">
              <w:rPr>
                <w:b/>
                <w:bCs/>
                <w:lang w:val="pt-BR"/>
              </w:rPr>
              <w:t>Serviciul avizare acte normative</w:t>
            </w:r>
          </w:p>
          <w:p w14:paraId="204A3A66" w14:textId="77777777" w:rsidR="001476EC" w:rsidRPr="001476EC" w:rsidRDefault="001476EC" w:rsidP="001476EC">
            <w:pPr>
              <w:ind w:right="4"/>
              <w:rPr>
                <w:b/>
                <w:bCs/>
                <w:lang w:val="pt-BR"/>
              </w:rPr>
            </w:pPr>
            <w:r w:rsidRPr="001476EC">
              <w:rPr>
                <w:b/>
                <w:bCs/>
                <w:lang w:val="pt-BR"/>
              </w:rPr>
              <w:t>Șef serviciu: Dana-Constanța EFTIMIE</w:t>
            </w:r>
          </w:p>
        </w:tc>
        <w:tc>
          <w:tcPr>
            <w:tcW w:w="1710" w:type="dxa"/>
            <w:tcBorders>
              <w:top w:val="single" w:sz="4" w:space="0" w:color="auto"/>
              <w:left w:val="single" w:sz="4" w:space="0" w:color="auto"/>
              <w:bottom w:val="single" w:sz="4" w:space="0" w:color="auto"/>
              <w:right w:val="single" w:sz="4" w:space="0" w:color="auto"/>
            </w:tcBorders>
          </w:tcPr>
          <w:p w14:paraId="5AAF20A9" w14:textId="77777777" w:rsidR="001476EC" w:rsidRPr="001476EC" w:rsidRDefault="001476EC" w:rsidP="001476EC">
            <w:pPr>
              <w:ind w:right="4"/>
              <w:rPr>
                <w:b/>
                <w:bCs/>
                <w:lang w:val="pt-BR"/>
              </w:rPr>
            </w:pPr>
          </w:p>
        </w:tc>
        <w:tc>
          <w:tcPr>
            <w:tcW w:w="1710" w:type="dxa"/>
            <w:tcBorders>
              <w:top w:val="single" w:sz="4" w:space="0" w:color="auto"/>
              <w:left w:val="single" w:sz="4" w:space="0" w:color="auto"/>
              <w:bottom w:val="single" w:sz="4" w:space="0" w:color="auto"/>
              <w:right w:val="single" w:sz="4" w:space="0" w:color="auto"/>
            </w:tcBorders>
          </w:tcPr>
          <w:p w14:paraId="0B84E9C9" w14:textId="77777777" w:rsidR="001476EC" w:rsidRPr="001476EC" w:rsidRDefault="001476EC" w:rsidP="001476EC">
            <w:pPr>
              <w:ind w:right="4"/>
              <w:rPr>
                <w:b/>
                <w:bCs/>
                <w:lang w:val="pt-BR"/>
              </w:rPr>
            </w:pPr>
          </w:p>
        </w:tc>
        <w:tc>
          <w:tcPr>
            <w:tcW w:w="1978" w:type="dxa"/>
            <w:tcBorders>
              <w:top w:val="single" w:sz="4" w:space="0" w:color="auto"/>
              <w:left w:val="single" w:sz="4" w:space="0" w:color="auto"/>
              <w:bottom w:val="single" w:sz="4" w:space="0" w:color="auto"/>
              <w:right w:val="single" w:sz="4" w:space="0" w:color="auto"/>
            </w:tcBorders>
          </w:tcPr>
          <w:p w14:paraId="05097733" w14:textId="77777777" w:rsidR="001476EC" w:rsidRPr="001476EC" w:rsidRDefault="001476EC" w:rsidP="001476EC">
            <w:pPr>
              <w:ind w:right="4"/>
              <w:rPr>
                <w:b/>
                <w:bCs/>
                <w:lang w:val="pt-BR"/>
              </w:rPr>
            </w:pPr>
          </w:p>
        </w:tc>
      </w:tr>
      <w:tr w:rsidR="001476EC" w:rsidRPr="001476EC" w14:paraId="3BF6E3C9" w14:textId="77777777" w:rsidTr="002D04C2">
        <w:trPr>
          <w:jc w:val="center"/>
        </w:trPr>
        <w:tc>
          <w:tcPr>
            <w:tcW w:w="4587" w:type="dxa"/>
            <w:tcBorders>
              <w:top w:val="single" w:sz="4" w:space="0" w:color="auto"/>
              <w:left w:val="single" w:sz="4" w:space="0" w:color="auto"/>
              <w:bottom w:val="single" w:sz="4" w:space="0" w:color="auto"/>
              <w:right w:val="single" w:sz="4" w:space="0" w:color="auto"/>
            </w:tcBorders>
          </w:tcPr>
          <w:p w14:paraId="31237B07" w14:textId="77777777" w:rsidR="001476EC" w:rsidRPr="001476EC" w:rsidRDefault="001476EC" w:rsidP="001476EC">
            <w:pPr>
              <w:ind w:right="4"/>
              <w:rPr>
                <w:b/>
                <w:bCs/>
                <w:lang w:val="pt-BR"/>
              </w:rPr>
            </w:pPr>
          </w:p>
          <w:p w14:paraId="39338845" w14:textId="77777777" w:rsidR="001476EC" w:rsidRPr="001476EC" w:rsidRDefault="001476EC" w:rsidP="001476EC">
            <w:pPr>
              <w:ind w:right="4"/>
              <w:rPr>
                <w:b/>
                <w:bCs/>
                <w:lang w:val="pt-BR"/>
              </w:rPr>
            </w:pPr>
            <w:r w:rsidRPr="001476EC">
              <w:rPr>
                <w:b/>
                <w:bCs/>
                <w:lang w:val="pt-BR"/>
              </w:rPr>
              <w:t>SECRETAR DE STAT</w:t>
            </w:r>
          </w:p>
          <w:p w14:paraId="08FF98E9" w14:textId="77777777" w:rsidR="001476EC" w:rsidRPr="001476EC" w:rsidRDefault="001476EC" w:rsidP="001476EC">
            <w:pPr>
              <w:ind w:right="4"/>
              <w:rPr>
                <w:b/>
                <w:bCs/>
                <w:lang w:val="pt-BR"/>
              </w:rPr>
            </w:pPr>
            <w:r w:rsidRPr="001476EC">
              <w:rPr>
                <w:b/>
                <w:bCs/>
                <w:lang w:val="pt-BR"/>
              </w:rPr>
              <w:t>Prof. Univ. Dr. Adriana PISTOL</w:t>
            </w:r>
          </w:p>
          <w:p w14:paraId="5099CDF4" w14:textId="77777777" w:rsidR="001476EC" w:rsidRPr="001476EC" w:rsidRDefault="001476EC" w:rsidP="001476EC">
            <w:pPr>
              <w:ind w:right="4"/>
              <w:rPr>
                <w:b/>
                <w:bCs/>
                <w:lang w:val="pt-BR"/>
              </w:rPr>
            </w:pPr>
          </w:p>
        </w:tc>
        <w:tc>
          <w:tcPr>
            <w:tcW w:w="1710" w:type="dxa"/>
            <w:tcBorders>
              <w:top w:val="single" w:sz="4" w:space="0" w:color="auto"/>
              <w:left w:val="single" w:sz="4" w:space="0" w:color="auto"/>
              <w:bottom w:val="single" w:sz="4" w:space="0" w:color="auto"/>
              <w:right w:val="single" w:sz="4" w:space="0" w:color="auto"/>
            </w:tcBorders>
          </w:tcPr>
          <w:p w14:paraId="377EE308" w14:textId="77777777" w:rsidR="001476EC" w:rsidRPr="001476EC" w:rsidRDefault="001476EC" w:rsidP="001476EC">
            <w:pPr>
              <w:ind w:right="4"/>
              <w:rPr>
                <w:b/>
                <w:bCs/>
                <w:lang w:val="pt-BR"/>
              </w:rPr>
            </w:pPr>
          </w:p>
        </w:tc>
        <w:tc>
          <w:tcPr>
            <w:tcW w:w="1710" w:type="dxa"/>
            <w:tcBorders>
              <w:top w:val="single" w:sz="4" w:space="0" w:color="auto"/>
              <w:left w:val="single" w:sz="4" w:space="0" w:color="auto"/>
              <w:bottom w:val="single" w:sz="4" w:space="0" w:color="auto"/>
              <w:right w:val="single" w:sz="4" w:space="0" w:color="auto"/>
            </w:tcBorders>
          </w:tcPr>
          <w:p w14:paraId="19D87822" w14:textId="77777777" w:rsidR="001476EC" w:rsidRPr="001476EC" w:rsidRDefault="001476EC" w:rsidP="001476EC">
            <w:pPr>
              <w:ind w:right="4"/>
              <w:rPr>
                <w:b/>
                <w:bCs/>
                <w:lang w:val="pt-BR"/>
              </w:rPr>
            </w:pPr>
          </w:p>
        </w:tc>
        <w:tc>
          <w:tcPr>
            <w:tcW w:w="1978" w:type="dxa"/>
            <w:tcBorders>
              <w:top w:val="single" w:sz="4" w:space="0" w:color="auto"/>
              <w:left w:val="single" w:sz="4" w:space="0" w:color="auto"/>
              <w:bottom w:val="single" w:sz="4" w:space="0" w:color="auto"/>
              <w:right w:val="single" w:sz="4" w:space="0" w:color="auto"/>
            </w:tcBorders>
          </w:tcPr>
          <w:p w14:paraId="20857C1B" w14:textId="77777777" w:rsidR="001476EC" w:rsidRPr="001476EC" w:rsidRDefault="001476EC" w:rsidP="001476EC">
            <w:pPr>
              <w:ind w:right="4"/>
              <w:rPr>
                <w:b/>
                <w:bCs/>
                <w:lang w:val="pt-BR"/>
              </w:rPr>
            </w:pPr>
          </w:p>
        </w:tc>
      </w:tr>
      <w:tr w:rsidR="001476EC" w:rsidRPr="001476EC" w14:paraId="0C86B059" w14:textId="77777777" w:rsidTr="002D04C2">
        <w:trPr>
          <w:jc w:val="center"/>
        </w:trPr>
        <w:tc>
          <w:tcPr>
            <w:tcW w:w="4587" w:type="dxa"/>
            <w:tcBorders>
              <w:top w:val="single" w:sz="4" w:space="0" w:color="auto"/>
              <w:left w:val="single" w:sz="4" w:space="0" w:color="auto"/>
              <w:bottom w:val="single" w:sz="4" w:space="0" w:color="auto"/>
              <w:right w:val="single" w:sz="4" w:space="0" w:color="auto"/>
            </w:tcBorders>
          </w:tcPr>
          <w:p w14:paraId="098D76E8" w14:textId="77777777" w:rsidR="001476EC" w:rsidRPr="001476EC" w:rsidRDefault="001476EC" w:rsidP="001476EC">
            <w:pPr>
              <w:ind w:right="4"/>
              <w:rPr>
                <w:b/>
                <w:bCs/>
                <w:lang w:val="pt-BR"/>
              </w:rPr>
            </w:pPr>
            <w:r w:rsidRPr="001476EC">
              <w:rPr>
                <w:b/>
                <w:bCs/>
                <w:lang w:val="pt-BR"/>
              </w:rPr>
              <w:t>SECRETAR GENERAL ADJUNCT</w:t>
            </w:r>
          </w:p>
          <w:p w14:paraId="13175071" w14:textId="77777777" w:rsidR="001476EC" w:rsidRPr="001476EC" w:rsidRDefault="001476EC" w:rsidP="001476EC">
            <w:pPr>
              <w:ind w:right="4"/>
              <w:rPr>
                <w:b/>
                <w:bCs/>
                <w:lang w:val="pt-BR"/>
              </w:rPr>
            </w:pPr>
            <w:r w:rsidRPr="001476EC">
              <w:rPr>
                <w:b/>
                <w:bCs/>
                <w:lang w:val="pt-BR"/>
              </w:rPr>
              <w:t>Dănuț Cristian POPA</w:t>
            </w:r>
          </w:p>
        </w:tc>
        <w:tc>
          <w:tcPr>
            <w:tcW w:w="1710" w:type="dxa"/>
            <w:tcBorders>
              <w:top w:val="single" w:sz="4" w:space="0" w:color="auto"/>
              <w:left w:val="single" w:sz="4" w:space="0" w:color="auto"/>
              <w:bottom w:val="single" w:sz="4" w:space="0" w:color="auto"/>
              <w:right w:val="single" w:sz="4" w:space="0" w:color="auto"/>
            </w:tcBorders>
          </w:tcPr>
          <w:p w14:paraId="0075AE56" w14:textId="77777777" w:rsidR="001476EC" w:rsidRPr="001476EC" w:rsidRDefault="001476EC" w:rsidP="001476EC">
            <w:pPr>
              <w:ind w:right="4"/>
              <w:rPr>
                <w:b/>
                <w:bCs/>
                <w:lang w:val="pt-BR"/>
              </w:rPr>
            </w:pPr>
          </w:p>
        </w:tc>
        <w:tc>
          <w:tcPr>
            <w:tcW w:w="1710" w:type="dxa"/>
            <w:tcBorders>
              <w:top w:val="single" w:sz="4" w:space="0" w:color="auto"/>
              <w:left w:val="single" w:sz="4" w:space="0" w:color="auto"/>
              <w:bottom w:val="single" w:sz="4" w:space="0" w:color="auto"/>
              <w:right w:val="single" w:sz="4" w:space="0" w:color="auto"/>
            </w:tcBorders>
          </w:tcPr>
          <w:p w14:paraId="3DADBDF5" w14:textId="77777777" w:rsidR="001476EC" w:rsidRPr="001476EC" w:rsidRDefault="001476EC" w:rsidP="001476EC">
            <w:pPr>
              <w:ind w:right="4"/>
              <w:rPr>
                <w:b/>
                <w:bCs/>
                <w:lang w:val="pt-BR"/>
              </w:rPr>
            </w:pPr>
          </w:p>
        </w:tc>
        <w:tc>
          <w:tcPr>
            <w:tcW w:w="1978" w:type="dxa"/>
            <w:tcBorders>
              <w:top w:val="single" w:sz="4" w:space="0" w:color="auto"/>
              <w:left w:val="single" w:sz="4" w:space="0" w:color="auto"/>
              <w:bottom w:val="single" w:sz="4" w:space="0" w:color="auto"/>
              <w:right w:val="single" w:sz="4" w:space="0" w:color="auto"/>
            </w:tcBorders>
          </w:tcPr>
          <w:p w14:paraId="4D5D39FE" w14:textId="77777777" w:rsidR="001476EC" w:rsidRPr="001476EC" w:rsidRDefault="001476EC" w:rsidP="001476EC">
            <w:pPr>
              <w:ind w:right="4"/>
              <w:rPr>
                <w:b/>
                <w:bCs/>
                <w:lang w:val="pt-BR"/>
              </w:rPr>
            </w:pPr>
          </w:p>
        </w:tc>
      </w:tr>
    </w:tbl>
    <w:p w14:paraId="52D4DD1F" w14:textId="14E54617" w:rsidR="0025125A" w:rsidRDefault="0025125A" w:rsidP="007E5B68">
      <w:pPr>
        <w:ind w:right="4"/>
        <w:rPr>
          <w:b/>
          <w:bCs/>
          <w:lang w:val="ro-RO"/>
        </w:rPr>
      </w:pPr>
    </w:p>
    <w:p w14:paraId="3E36ED29" w14:textId="77777777" w:rsidR="007E5B68" w:rsidRDefault="007E5B68" w:rsidP="007E5B68">
      <w:pPr>
        <w:ind w:right="4"/>
        <w:rPr>
          <w:b/>
          <w:bCs/>
          <w:lang w:val="ro-RO"/>
        </w:rPr>
      </w:pPr>
    </w:p>
    <w:p w14:paraId="7B2B276D" w14:textId="50A5170C" w:rsidR="007E5B68" w:rsidRDefault="007E5B68" w:rsidP="007E5B68">
      <w:pPr>
        <w:ind w:right="4"/>
        <w:rPr>
          <w:b/>
          <w:bCs/>
          <w:sz w:val="24"/>
          <w:szCs w:val="24"/>
          <w:lang w:val="ro-RO"/>
        </w:rPr>
      </w:pPr>
      <w:r>
        <w:rPr>
          <w:b/>
          <w:bCs/>
          <w:sz w:val="24"/>
          <w:szCs w:val="24"/>
          <w:lang w:val="ro-RO"/>
        </w:rPr>
        <w:t>Persoana responsabilă: Costin Iliuță (</w:t>
      </w:r>
      <w:hyperlink r:id="rId10" w:history="1">
        <w:r w:rsidRPr="00F773E7">
          <w:rPr>
            <w:rStyle w:val="Hyperlink"/>
            <w:b/>
            <w:bCs/>
            <w:sz w:val="24"/>
            <w:szCs w:val="24"/>
            <w:lang w:val="ro-RO"/>
          </w:rPr>
          <w:t>costin.iliuta@ms.ro</w:t>
        </w:r>
      </w:hyperlink>
      <w:r>
        <w:rPr>
          <w:b/>
          <w:bCs/>
          <w:sz w:val="24"/>
          <w:szCs w:val="24"/>
          <w:lang w:val="ro-RO"/>
        </w:rPr>
        <w:t>, 021.3072517)</w:t>
      </w:r>
    </w:p>
    <w:p w14:paraId="41947A0F" w14:textId="77777777" w:rsidR="007E5B68" w:rsidRDefault="007E5B68" w:rsidP="007E5B68">
      <w:pPr>
        <w:ind w:right="4"/>
        <w:rPr>
          <w:b/>
          <w:bCs/>
          <w:sz w:val="24"/>
          <w:szCs w:val="24"/>
          <w:lang w:val="ro-RO"/>
        </w:rPr>
      </w:pPr>
    </w:p>
    <w:p w14:paraId="4B33D6A3" w14:textId="09E11D2D" w:rsidR="0025125A" w:rsidRDefault="00EF3582" w:rsidP="00901007">
      <w:pPr>
        <w:ind w:right="4"/>
        <w:jc w:val="right"/>
        <w:rPr>
          <w:b/>
          <w:bCs/>
          <w:sz w:val="24"/>
          <w:szCs w:val="24"/>
          <w:lang w:val="ro-RO"/>
        </w:rPr>
      </w:pPr>
      <w:r>
        <w:rPr>
          <w:b/>
          <w:bCs/>
          <w:sz w:val="24"/>
          <w:szCs w:val="24"/>
          <w:lang w:val="ro-RO"/>
        </w:rPr>
        <w:t>ANEXA NR. 1</w:t>
      </w:r>
    </w:p>
    <w:p w14:paraId="54B3B11C" w14:textId="2F4C21DD" w:rsidR="00F67439" w:rsidRPr="00901007" w:rsidRDefault="00830C72" w:rsidP="00901007">
      <w:pPr>
        <w:ind w:right="4"/>
        <w:jc w:val="center"/>
        <w:rPr>
          <w:b/>
          <w:bCs/>
          <w:sz w:val="24"/>
          <w:szCs w:val="24"/>
          <w:lang w:val="ro-RO"/>
        </w:rPr>
      </w:pPr>
      <w:r w:rsidRPr="0025125A">
        <w:rPr>
          <w:b/>
          <w:bCs/>
          <w:sz w:val="24"/>
          <w:szCs w:val="24"/>
          <w:lang w:val="ro-RO"/>
        </w:rPr>
        <w:t xml:space="preserve">PLANUL NAȚIONAL DE DEZVOLTARE GRADUALĂ A </w:t>
      </w:r>
      <w:r w:rsidR="00901007">
        <w:rPr>
          <w:b/>
          <w:bCs/>
          <w:sz w:val="24"/>
          <w:szCs w:val="24"/>
          <w:lang w:val="ro-RO"/>
        </w:rPr>
        <w:t>ÎNGRIJIRILOR LA DOMICILIU</w:t>
      </w:r>
    </w:p>
    <w:p w14:paraId="00F1B70A" w14:textId="6AB2C545" w:rsidR="00F67439" w:rsidRPr="0008753B" w:rsidRDefault="0025125A" w:rsidP="00901007">
      <w:pPr>
        <w:ind w:right="4"/>
        <w:jc w:val="center"/>
        <w:rPr>
          <w:b/>
          <w:lang w:val="ro-RO"/>
        </w:rPr>
      </w:pPr>
      <w:r>
        <w:rPr>
          <w:b/>
          <w:bCs/>
          <w:lang w:val="ro-RO"/>
        </w:rPr>
        <w:br/>
      </w:r>
    </w:p>
    <w:p w14:paraId="5407A2DE" w14:textId="77777777" w:rsidR="00F67439" w:rsidRPr="0008753B" w:rsidRDefault="00830C72">
      <w:pPr>
        <w:ind w:right="4"/>
        <w:jc w:val="both"/>
        <w:rPr>
          <w:b/>
          <w:lang w:val="ro-RO"/>
        </w:rPr>
      </w:pPr>
      <w:r w:rsidRPr="0008753B">
        <w:rPr>
          <w:b/>
          <w:lang w:val="ro-RO"/>
        </w:rPr>
        <w:t xml:space="preserve">CAPITOLUL I. INTRODUCERE </w:t>
      </w:r>
      <w:bookmarkStart w:id="0" w:name="_GoBack"/>
      <w:bookmarkEnd w:id="0"/>
    </w:p>
    <w:p w14:paraId="767B15FD" w14:textId="6B165815" w:rsidR="00F67439" w:rsidRPr="00D405CE" w:rsidRDefault="007E5B68" w:rsidP="00D405CE">
      <w:pPr>
        <w:spacing w:after="0"/>
        <w:ind w:right="4"/>
        <w:jc w:val="both"/>
        <w:rPr>
          <w:lang w:val="ro-RO"/>
        </w:rPr>
      </w:pPr>
      <w:r>
        <w:rPr>
          <w:lang w:val="ro-RO"/>
        </w:rPr>
        <w:t>P</w:t>
      </w:r>
      <w:r w:rsidRPr="007E5B68">
        <w:rPr>
          <w:bCs/>
          <w:lang w:val="ro-RO"/>
        </w:rPr>
        <w:t xml:space="preserve">lanul național de dezvoltare graduală a îngrijirilor la domiciliu a fost elaborat în cadrul </w:t>
      </w:r>
      <w:r w:rsidRPr="007E5B68">
        <w:rPr>
          <w:lang w:val="ro-RO"/>
        </w:rPr>
        <w:t>proiectului</w:t>
      </w:r>
      <w:r w:rsidR="00D405CE">
        <w:rPr>
          <w:lang w:val="ro-RO"/>
        </w:rPr>
        <w:t xml:space="preserve"> ”C</w:t>
      </w:r>
      <w:r w:rsidRPr="007E5B68">
        <w:rPr>
          <w:lang w:val="ro-RO"/>
        </w:rPr>
        <w:t>reșterea capacității instituți</w:t>
      </w:r>
      <w:r w:rsidR="00830C72" w:rsidRPr="0008753B">
        <w:rPr>
          <w:lang w:val="ro-RO"/>
        </w:rPr>
        <w:t xml:space="preserve">onale pentru dezvoltarea națională coordonată a îngrijirilor paliative și îngrijirilor la domiciliu (Acronim: PAL-PLAN)”. </w:t>
      </w:r>
    </w:p>
    <w:p w14:paraId="6B07826B" w14:textId="77777777" w:rsidR="00F67439" w:rsidRPr="0008753B" w:rsidRDefault="00830C72">
      <w:pPr>
        <w:spacing w:after="0" w:line="276" w:lineRule="auto"/>
        <w:ind w:right="4"/>
        <w:jc w:val="both"/>
        <w:rPr>
          <w:rFonts w:cs="Arial"/>
          <w:iCs/>
          <w:lang w:val="ro-RO"/>
        </w:rPr>
      </w:pPr>
      <w:r w:rsidRPr="0008753B">
        <w:rPr>
          <w:rFonts w:cs="Arial"/>
          <w:lang w:val="ro-RO"/>
        </w:rPr>
        <w:t xml:space="preserve">Activitățile planificate în cadrul proiectului au fost interconectate, astfel încât o serie de rezultate ale unor activități au devenit piatra de temelie  pentru derularea celorlalte activități. În acest sens, menționăm că în activitatea </w:t>
      </w:r>
      <w:r w:rsidRPr="0008753B">
        <w:rPr>
          <w:lang w:val="ro-RO"/>
        </w:rPr>
        <w:t xml:space="preserve">A7  - au fost elaborate studiile care fundamentează prezentul Plan Național, asigurând o radiografie actualizată cu privire la: </w:t>
      </w:r>
      <w:r w:rsidRPr="0008753B">
        <w:rPr>
          <w:rFonts w:cs="Arial"/>
          <w:lang w:val="ro-RO"/>
        </w:rPr>
        <w:t xml:space="preserve"> </w:t>
      </w:r>
      <w:r w:rsidRPr="0008753B">
        <w:rPr>
          <w:rFonts w:cs="Arial"/>
          <w:iCs/>
          <w:lang w:val="ro-RO"/>
        </w:rPr>
        <w:t xml:space="preserve">evaluarea nevoii de îngrijiri pe termen lung în populația României, evaluarea gradului de acoperire cu servicii socio-medicale de îngrijiri la domiciliu, evaluarea capacității instituționale a furnizorilor de servicii de îngrijiri la domiciliu, precum și analizarea costurilor , pe caz de îngrijire la domiciliu, în funcție de gradele de dependență. </w:t>
      </w:r>
    </w:p>
    <w:p w14:paraId="1A233849" w14:textId="77777777" w:rsidR="00F67439" w:rsidRPr="0008753B" w:rsidRDefault="00F67439">
      <w:pPr>
        <w:spacing w:after="0" w:line="276" w:lineRule="auto"/>
        <w:ind w:right="4"/>
        <w:jc w:val="both"/>
        <w:rPr>
          <w:rFonts w:cs="Arial"/>
          <w:lang w:val="ro-RO"/>
        </w:rPr>
      </w:pPr>
    </w:p>
    <w:p w14:paraId="54331445" w14:textId="77777777" w:rsidR="00F67439" w:rsidRPr="0008753B" w:rsidRDefault="00830C72">
      <w:pPr>
        <w:spacing w:after="0" w:line="276" w:lineRule="auto"/>
        <w:jc w:val="both"/>
        <w:rPr>
          <w:rFonts w:cs="Arial"/>
          <w:iCs/>
          <w:lang w:val="ro-RO"/>
        </w:rPr>
      </w:pPr>
      <w:r w:rsidRPr="0008753B">
        <w:rPr>
          <w:rFonts w:cs="Arial"/>
          <w:iCs/>
          <w:lang w:val="ro-RO"/>
        </w:rPr>
        <w:t>În cadrul Activității A7, r</w:t>
      </w:r>
      <w:r w:rsidRPr="0008753B">
        <w:rPr>
          <w:iCs/>
          <w:lang w:val="ro-RO"/>
        </w:rPr>
        <w:t xml:space="preserve">ealizarea cercetărilor  necesare fundamentării Planului Național de dezvoltare graduală a îngrijirilor la domiciliu (ID) </w:t>
      </w:r>
      <w:r w:rsidRPr="0008753B">
        <w:rPr>
          <w:rFonts w:cs="Arial"/>
          <w:iCs/>
          <w:lang w:val="ro-RO"/>
        </w:rPr>
        <w:t xml:space="preserve">a fost realizată atât o culegere de date la nivel național, cât și o analiză a acestora, prin intermediul următoarelor trei studii: </w:t>
      </w:r>
    </w:p>
    <w:p w14:paraId="469D8D68" w14:textId="77777777" w:rsidR="00F67439" w:rsidRPr="0008753B" w:rsidRDefault="00F67439">
      <w:pPr>
        <w:spacing w:after="0" w:line="276" w:lineRule="auto"/>
        <w:jc w:val="both"/>
        <w:rPr>
          <w:rFonts w:cs="Arial"/>
          <w:lang w:val="ro-RO"/>
        </w:rPr>
      </w:pPr>
    </w:p>
    <w:p w14:paraId="2546AFAA" w14:textId="77777777" w:rsidR="00F67439" w:rsidRPr="0008753B" w:rsidRDefault="00830C72">
      <w:pPr>
        <w:numPr>
          <w:ilvl w:val="0"/>
          <w:numId w:val="2"/>
        </w:numPr>
        <w:spacing w:after="0" w:line="276" w:lineRule="auto"/>
        <w:contextualSpacing/>
        <w:jc w:val="both"/>
        <w:rPr>
          <w:rFonts w:cs="Arial"/>
          <w:lang w:val="ro-RO"/>
        </w:rPr>
      </w:pPr>
      <w:r w:rsidRPr="0008753B">
        <w:rPr>
          <w:rFonts w:cs="Arial"/>
          <w:i/>
          <w:lang w:val="ro-RO"/>
        </w:rPr>
        <w:t>A 7.1 - Studiu de evaluare a nevoii de îngrijiri pe termen lung în populația României;</w:t>
      </w:r>
    </w:p>
    <w:p w14:paraId="23CDE147" w14:textId="46D45EEC" w:rsidR="00F67439" w:rsidRPr="0008753B" w:rsidRDefault="00830C72">
      <w:pPr>
        <w:numPr>
          <w:ilvl w:val="0"/>
          <w:numId w:val="2"/>
        </w:numPr>
        <w:spacing w:after="0" w:line="276" w:lineRule="auto"/>
        <w:contextualSpacing/>
        <w:jc w:val="both"/>
        <w:rPr>
          <w:rFonts w:cs="Arial"/>
          <w:lang w:val="ro-RO"/>
        </w:rPr>
      </w:pPr>
      <w:r w:rsidRPr="0008753B">
        <w:rPr>
          <w:rFonts w:cs="Arial"/>
          <w:i/>
          <w:lang w:val="ro-RO"/>
        </w:rPr>
        <w:t xml:space="preserve">A7.2 -Studiu de evaluare a acoperirii cu servicii de ID </w:t>
      </w:r>
      <w:r w:rsidR="00DB5EB5">
        <w:rPr>
          <w:rFonts w:cs="Arial"/>
          <w:i/>
          <w:lang w:val="ro-RO"/>
        </w:rPr>
        <w:t>ș</w:t>
      </w:r>
      <w:r w:rsidRPr="0008753B">
        <w:rPr>
          <w:rFonts w:cs="Arial"/>
          <w:i/>
          <w:lang w:val="ro-RO"/>
        </w:rPr>
        <w:t>i evaluare a capacității ins</w:t>
      </w:r>
      <w:r w:rsidR="00DB5EB5">
        <w:rPr>
          <w:rFonts w:cs="Arial"/>
          <w:i/>
          <w:lang w:val="ro-RO"/>
        </w:rPr>
        <w:t xml:space="preserve">tituționale a furnizorilor de </w:t>
      </w:r>
      <w:r w:rsidRPr="0008753B">
        <w:rPr>
          <w:rFonts w:cs="Arial"/>
          <w:i/>
          <w:lang w:val="ro-RO"/>
        </w:rPr>
        <w:t xml:space="preserve"> servicii ID;</w:t>
      </w:r>
    </w:p>
    <w:p w14:paraId="2C483670" w14:textId="197CB5DE" w:rsidR="00F67439" w:rsidRPr="0008753B" w:rsidRDefault="00830C72">
      <w:pPr>
        <w:numPr>
          <w:ilvl w:val="0"/>
          <w:numId w:val="2"/>
        </w:numPr>
        <w:spacing w:after="0" w:line="276" w:lineRule="auto"/>
        <w:contextualSpacing/>
        <w:jc w:val="both"/>
        <w:rPr>
          <w:rFonts w:cs="Arial"/>
          <w:i/>
          <w:lang w:val="ro-RO"/>
        </w:rPr>
      </w:pPr>
      <w:r w:rsidRPr="0008753B">
        <w:rPr>
          <w:rFonts w:cs="Arial"/>
          <w:i/>
          <w:lang w:val="ro-RO"/>
        </w:rPr>
        <w:t xml:space="preserve">A7.3- Studiu pentru definirea de costuri pe caz de ID, </w:t>
      </w:r>
      <w:r w:rsidR="00DB5EB5">
        <w:rPr>
          <w:rFonts w:cs="Arial"/>
          <w:i/>
          <w:lang w:val="ro-RO"/>
        </w:rPr>
        <w:t>î</w:t>
      </w:r>
      <w:r w:rsidRPr="0008753B">
        <w:rPr>
          <w:rFonts w:cs="Arial"/>
          <w:i/>
          <w:lang w:val="ro-RO"/>
        </w:rPr>
        <w:t>n funcție de categoriile de dependență.</w:t>
      </w:r>
    </w:p>
    <w:p w14:paraId="695D31C3" w14:textId="77777777" w:rsidR="00F67439" w:rsidRPr="0008753B" w:rsidRDefault="00F67439">
      <w:pPr>
        <w:spacing w:after="0" w:line="276" w:lineRule="auto"/>
        <w:jc w:val="both"/>
        <w:rPr>
          <w:rFonts w:cs="Arial"/>
          <w:lang w:val="ro-RO"/>
        </w:rPr>
      </w:pPr>
    </w:p>
    <w:p w14:paraId="374B0631" w14:textId="7B5F9174" w:rsidR="00F67439" w:rsidRPr="0008753B" w:rsidRDefault="00830C72">
      <w:pPr>
        <w:spacing w:after="200" w:line="276" w:lineRule="auto"/>
        <w:jc w:val="both"/>
        <w:rPr>
          <w:rFonts w:cs="Arial"/>
          <w:color w:val="FF0000"/>
          <w:lang w:val="ro-RO"/>
        </w:rPr>
      </w:pPr>
      <w:r w:rsidRPr="0008753B">
        <w:rPr>
          <w:rFonts w:cs="Arial"/>
          <w:lang w:val="ro-RO"/>
        </w:rPr>
        <w:t>Cele trei studii sunt fundamentate pe  datele  culese la nivel național, iar prin analiza de specialitate efectuată în cadrul proiectului s-a obținut o radiografie reală, concretă a situației existente la nivelul anului 2021 cu privire la cunoașterea detaliată a nevoii pentru astfel de servicii, evaluarea capacit</w:t>
      </w:r>
      <w:r w:rsidR="00127D55">
        <w:rPr>
          <w:rFonts w:cs="Arial"/>
          <w:lang w:val="ro-RO"/>
        </w:rPr>
        <w:t>ă</w:t>
      </w:r>
      <w:r w:rsidRPr="0008753B">
        <w:rPr>
          <w:rFonts w:cs="Arial"/>
          <w:lang w:val="ro-RO"/>
        </w:rPr>
        <w:t xml:space="preserve">ții furnizorilor de servicii,  evaluarea acoperirii cu servicii de ID </w:t>
      </w:r>
      <w:r w:rsidR="00127D55">
        <w:rPr>
          <w:rFonts w:cs="Arial"/>
          <w:lang w:val="ro-RO"/>
        </w:rPr>
        <w:t>ș</w:t>
      </w:r>
      <w:r w:rsidRPr="0008753B">
        <w:rPr>
          <w:rFonts w:cs="Arial"/>
          <w:lang w:val="ro-RO"/>
        </w:rPr>
        <w:t>i costurile pe caz pe grad de dependență ale cazurilor îngrijite la domiciliu.</w:t>
      </w:r>
    </w:p>
    <w:p w14:paraId="54396569" w14:textId="1C5BF771" w:rsidR="00F67439" w:rsidRPr="0008753B" w:rsidRDefault="00830C72">
      <w:pPr>
        <w:jc w:val="both"/>
        <w:rPr>
          <w:rFonts w:cstheme="minorHAnsi"/>
          <w:iCs/>
          <w:lang w:val="ro-RO"/>
        </w:rPr>
      </w:pPr>
      <w:r w:rsidRPr="0008753B">
        <w:rPr>
          <w:rFonts w:cs="Arial"/>
          <w:iCs/>
          <w:lang w:val="ro-RO"/>
        </w:rPr>
        <w:t xml:space="preserve">Primul studiu realizat, </w:t>
      </w:r>
      <w:r w:rsidRPr="0008753B">
        <w:rPr>
          <w:rFonts w:cs="Arial"/>
          <w:i/>
          <w:lang w:val="ro-RO"/>
        </w:rPr>
        <w:t>Studiul de evaluare a nevoii de îngrijiri pe termen lung în populația României</w:t>
      </w:r>
      <w:r w:rsidRPr="0008753B">
        <w:rPr>
          <w:rFonts w:cs="Arial"/>
          <w:iCs/>
          <w:lang w:val="ro-RO"/>
        </w:rPr>
        <w:t xml:space="preserve"> a avut </w:t>
      </w:r>
      <w:r w:rsidRPr="0008753B">
        <w:rPr>
          <w:rFonts w:cstheme="minorHAnsi"/>
          <w:iCs/>
          <w:lang w:val="ro-RO"/>
        </w:rPr>
        <w:t>3 rezultate principale: a fost definit și înțeles conceptul de îngrijire de lungă durată la domiciliu (ILDD) , a fost definită Grila de Evaluare a Dependenței, a fost  analizată situația demografică și elaborat raportul de dependență și numărul estimativ al cazurilor cu nevoi de servicii ID.</w:t>
      </w:r>
    </w:p>
    <w:p w14:paraId="38F43E4B" w14:textId="77777777" w:rsidR="00F67439" w:rsidRPr="0008753B" w:rsidRDefault="00830C72">
      <w:pPr>
        <w:jc w:val="both"/>
        <w:rPr>
          <w:lang w:val="ro-RO"/>
        </w:rPr>
      </w:pPr>
      <w:r w:rsidRPr="0008753B">
        <w:rPr>
          <w:rFonts w:cstheme="minorHAnsi"/>
          <w:iCs/>
          <w:lang w:val="ro-RO"/>
        </w:rPr>
        <w:t xml:space="preserve">Situația demografică identificată în urma analizei datelor culese este reprezentată prin tabelul sinoptic al rezultatelor: </w:t>
      </w:r>
      <w:r w:rsidRPr="0008753B">
        <w:rPr>
          <w:lang w:val="ro-RO"/>
        </w:rPr>
        <w:t xml:space="preserve">România –  situația demografică, raportul de dependență </w:t>
      </w:r>
      <w:r w:rsidRPr="0008753B">
        <w:rPr>
          <w:rStyle w:val="FootnoteReference"/>
          <w:lang w:val="ro-RO"/>
        </w:rPr>
        <w:footnoteReference w:id="1"/>
      </w:r>
      <w:r w:rsidRPr="0008753B">
        <w:rPr>
          <w:lang w:val="ro-RO"/>
        </w:rPr>
        <w:t xml:space="preserve"> și numărul estimativ de </w:t>
      </w:r>
      <w:r w:rsidRPr="0008753B">
        <w:rPr>
          <w:lang w:val="ro-RO"/>
        </w:rPr>
        <w:lastRenderedPageBreak/>
        <w:t xml:space="preserve">cazuri dependente în anul 2020  </w:t>
      </w:r>
      <w:r w:rsidRPr="0008753B">
        <w:rPr>
          <w:i/>
          <w:iCs/>
          <w:lang w:val="ro-RO"/>
        </w:rPr>
        <w:t>(sinteza din concluziile Studiului</w:t>
      </w:r>
      <w:r w:rsidRPr="0008753B">
        <w:rPr>
          <w:rFonts w:cstheme="minorHAnsi"/>
          <w:i/>
          <w:iCs/>
          <w:color w:val="003399"/>
          <w:lang w:val="ro-RO"/>
        </w:rPr>
        <w:t xml:space="preserve"> </w:t>
      </w:r>
      <w:r w:rsidRPr="0008753B">
        <w:rPr>
          <w:rFonts w:cstheme="minorHAnsi"/>
          <w:i/>
          <w:iCs/>
          <w:lang w:val="ro-RO"/>
        </w:rPr>
        <w:t xml:space="preserve">de evaluare a nevoii de îngrijiri pe termen lung in populația României - 2021) </w:t>
      </w:r>
      <w:r w:rsidRPr="0008753B">
        <w:rPr>
          <w:lang w:val="ro-RO"/>
        </w:rPr>
        <w:t>Tabel sinoptic România:</w:t>
      </w:r>
    </w:p>
    <w:p w14:paraId="0D069239" w14:textId="77777777" w:rsidR="00F67439" w:rsidRPr="0008753B" w:rsidRDefault="00F67439">
      <w:pPr>
        <w:pStyle w:val="NoSpacing"/>
        <w:jc w:val="both"/>
        <w:rPr>
          <w:lang w:val="ro-RO"/>
        </w:rPr>
      </w:pPr>
    </w:p>
    <w:tbl>
      <w:tblPr>
        <w:tblStyle w:val="TableGrid"/>
        <w:tblW w:w="10226" w:type="dxa"/>
        <w:tblInd w:w="-275" w:type="dxa"/>
        <w:tblLayout w:type="fixed"/>
        <w:tblLook w:val="04A0" w:firstRow="1" w:lastRow="0" w:firstColumn="1" w:lastColumn="0" w:noHBand="0" w:noVBand="1"/>
      </w:tblPr>
      <w:tblGrid>
        <w:gridCol w:w="1259"/>
        <w:gridCol w:w="1442"/>
        <w:gridCol w:w="1271"/>
        <w:gridCol w:w="1518"/>
        <w:gridCol w:w="1588"/>
        <w:gridCol w:w="1102"/>
        <w:gridCol w:w="2046"/>
      </w:tblGrid>
      <w:tr w:rsidR="00F67439" w:rsidRPr="0008753B" w14:paraId="6C9A762D" w14:textId="77777777" w:rsidTr="00DB5EB5">
        <w:tc>
          <w:tcPr>
            <w:tcW w:w="1259" w:type="dxa"/>
          </w:tcPr>
          <w:p w14:paraId="5024596A" w14:textId="77777777" w:rsidR="00F67439" w:rsidRPr="0008753B" w:rsidRDefault="00F67439">
            <w:pPr>
              <w:widowControl w:val="0"/>
              <w:spacing w:after="0" w:line="240" w:lineRule="auto"/>
              <w:jc w:val="both"/>
              <w:rPr>
                <w:sz w:val="16"/>
                <w:szCs w:val="16"/>
              </w:rPr>
            </w:pPr>
          </w:p>
        </w:tc>
        <w:tc>
          <w:tcPr>
            <w:tcW w:w="1442" w:type="dxa"/>
          </w:tcPr>
          <w:p w14:paraId="1D872701"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A.</w:t>
            </w:r>
          </w:p>
          <w:p w14:paraId="64F00FA0"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Nr total persoane 2020</w:t>
            </w:r>
          </w:p>
        </w:tc>
        <w:tc>
          <w:tcPr>
            <w:tcW w:w="1271" w:type="dxa"/>
          </w:tcPr>
          <w:p w14:paraId="68946B27"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B.</w:t>
            </w:r>
          </w:p>
          <w:p w14:paraId="20DFA4F1"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Nr persoanelor peste 65 ani (procentul)</w:t>
            </w:r>
          </w:p>
        </w:tc>
        <w:tc>
          <w:tcPr>
            <w:tcW w:w="1518" w:type="dxa"/>
          </w:tcPr>
          <w:p w14:paraId="3EC76900"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C</w:t>
            </w:r>
          </w:p>
          <w:p w14:paraId="1C785B0B" w14:textId="77777777" w:rsidR="00DB5EB5" w:rsidRDefault="00830C72" w:rsidP="00127D55">
            <w:pPr>
              <w:widowControl w:val="0"/>
              <w:spacing w:after="0" w:line="240" w:lineRule="auto"/>
              <w:jc w:val="center"/>
              <w:rPr>
                <w:rFonts w:eastAsia="Calibri"/>
                <w:sz w:val="16"/>
                <w:szCs w:val="16"/>
              </w:rPr>
            </w:pPr>
            <w:r w:rsidRPr="0008753B">
              <w:rPr>
                <w:rFonts w:eastAsia="Calibri"/>
                <w:sz w:val="16"/>
                <w:szCs w:val="16"/>
              </w:rPr>
              <w:t xml:space="preserve">Nr persoanelor </w:t>
            </w:r>
          </w:p>
          <w:p w14:paraId="77249691" w14:textId="5049658D" w:rsidR="00127D55" w:rsidRDefault="00830C72" w:rsidP="00127D55">
            <w:pPr>
              <w:widowControl w:val="0"/>
              <w:spacing w:after="0" w:line="240" w:lineRule="auto"/>
              <w:jc w:val="center"/>
              <w:rPr>
                <w:rFonts w:eastAsia="Calibri"/>
                <w:sz w:val="16"/>
                <w:szCs w:val="16"/>
              </w:rPr>
            </w:pPr>
            <w:r w:rsidRPr="0008753B">
              <w:rPr>
                <w:rFonts w:eastAsia="Calibri"/>
                <w:sz w:val="16"/>
                <w:szCs w:val="16"/>
              </w:rPr>
              <w:t xml:space="preserve">0-14 ani </w:t>
            </w:r>
          </w:p>
          <w:p w14:paraId="0313E85D" w14:textId="3AF6D1B1" w:rsidR="00F67439" w:rsidRPr="0008753B" w:rsidRDefault="00127D55" w:rsidP="00127D55">
            <w:pPr>
              <w:widowControl w:val="0"/>
              <w:spacing w:after="0" w:line="240" w:lineRule="auto"/>
              <w:jc w:val="center"/>
              <w:rPr>
                <w:sz w:val="16"/>
                <w:szCs w:val="16"/>
              </w:rPr>
            </w:pPr>
            <w:r>
              <w:rPr>
                <w:rFonts w:eastAsia="Calibri"/>
                <w:sz w:val="16"/>
                <w:szCs w:val="16"/>
              </w:rPr>
              <w:t>(</w:t>
            </w:r>
            <w:r w:rsidR="009914CA">
              <w:rPr>
                <w:rFonts w:eastAsia="Calibri"/>
                <w:sz w:val="16"/>
                <w:szCs w:val="16"/>
              </w:rPr>
              <w:t>p</w:t>
            </w:r>
            <w:r w:rsidR="00830C72" w:rsidRPr="0008753B">
              <w:rPr>
                <w:rFonts w:eastAsia="Calibri"/>
                <w:sz w:val="16"/>
                <w:szCs w:val="16"/>
              </w:rPr>
              <w:t>rocentu</w:t>
            </w:r>
            <w:r>
              <w:rPr>
                <w:rFonts w:eastAsia="Calibri"/>
                <w:sz w:val="16"/>
                <w:szCs w:val="16"/>
              </w:rPr>
              <w:t>a</w:t>
            </w:r>
            <w:r w:rsidR="00830C72" w:rsidRPr="0008753B">
              <w:rPr>
                <w:rFonts w:eastAsia="Calibri"/>
                <w:sz w:val="16"/>
                <w:szCs w:val="16"/>
              </w:rPr>
              <w:t>l</w:t>
            </w:r>
            <w:r>
              <w:rPr>
                <w:rFonts w:eastAsia="Calibri"/>
                <w:sz w:val="16"/>
                <w:szCs w:val="16"/>
              </w:rPr>
              <w:t>)</w:t>
            </w:r>
          </w:p>
        </w:tc>
        <w:tc>
          <w:tcPr>
            <w:tcW w:w="1588" w:type="dxa"/>
          </w:tcPr>
          <w:p w14:paraId="2DC5F694"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D.</w:t>
            </w:r>
          </w:p>
          <w:p w14:paraId="2AC9A0AD" w14:textId="77777777" w:rsidR="00DB5EB5" w:rsidRDefault="00830C72" w:rsidP="00127D55">
            <w:pPr>
              <w:widowControl w:val="0"/>
              <w:spacing w:after="0" w:line="240" w:lineRule="auto"/>
              <w:jc w:val="center"/>
              <w:rPr>
                <w:rFonts w:eastAsia="Calibri"/>
                <w:sz w:val="16"/>
                <w:szCs w:val="16"/>
              </w:rPr>
            </w:pPr>
            <w:r w:rsidRPr="0008753B">
              <w:rPr>
                <w:rFonts w:eastAsia="Calibri"/>
                <w:sz w:val="16"/>
                <w:szCs w:val="16"/>
              </w:rPr>
              <w:t xml:space="preserve">Nr persoanelor </w:t>
            </w:r>
          </w:p>
          <w:p w14:paraId="1E91477D" w14:textId="1425C725" w:rsidR="00F67439" w:rsidRPr="0008753B" w:rsidRDefault="00830C72" w:rsidP="00127D55">
            <w:pPr>
              <w:widowControl w:val="0"/>
              <w:spacing w:after="0" w:line="240" w:lineRule="auto"/>
              <w:jc w:val="center"/>
              <w:rPr>
                <w:sz w:val="16"/>
                <w:szCs w:val="16"/>
              </w:rPr>
            </w:pPr>
            <w:r w:rsidRPr="0008753B">
              <w:rPr>
                <w:rFonts w:eastAsia="Calibri"/>
                <w:sz w:val="16"/>
                <w:szCs w:val="16"/>
              </w:rPr>
              <w:t>15-64 ani</w:t>
            </w:r>
          </w:p>
          <w:p w14:paraId="467047F9" w14:textId="44CB2356" w:rsidR="00F67439" w:rsidRPr="0008753B" w:rsidRDefault="00127D55" w:rsidP="00127D55">
            <w:pPr>
              <w:widowControl w:val="0"/>
              <w:spacing w:after="0" w:line="240" w:lineRule="auto"/>
              <w:jc w:val="center"/>
              <w:rPr>
                <w:sz w:val="16"/>
                <w:szCs w:val="16"/>
              </w:rPr>
            </w:pPr>
            <w:r>
              <w:rPr>
                <w:rFonts w:eastAsia="Calibri"/>
                <w:sz w:val="16"/>
                <w:szCs w:val="16"/>
              </w:rPr>
              <w:t>(</w:t>
            </w:r>
            <w:r w:rsidR="009914CA">
              <w:rPr>
                <w:rFonts w:eastAsia="Calibri"/>
                <w:sz w:val="16"/>
                <w:szCs w:val="16"/>
              </w:rPr>
              <w:t>p</w:t>
            </w:r>
            <w:r w:rsidR="00830C72" w:rsidRPr="0008753B">
              <w:rPr>
                <w:rFonts w:eastAsia="Calibri"/>
                <w:sz w:val="16"/>
                <w:szCs w:val="16"/>
              </w:rPr>
              <w:t>rocentu</w:t>
            </w:r>
            <w:r>
              <w:rPr>
                <w:rFonts w:eastAsia="Calibri"/>
                <w:sz w:val="16"/>
                <w:szCs w:val="16"/>
              </w:rPr>
              <w:t>a</w:t>
            </w:r>
            <w:r w:rsidR="00830C72" w:rsidRPr="0008753B">
              <w:rPr>
                <w:rFonts w:eastAsia="Calibri"/>
                <w:sz w:val="16"/>
                <w:szCs w:val="16"/>
              </w:rPr>
              <w:t>l</w:t>
            </w:r>
            <w:r>
              <w:rPr>
                <w:rFonts w:eastAsia="Calibri"/>
                <w:sz w:val="16"/>
                <w:szCs w:val="16"/>
              </w:rPr>
              <w:t>)</w:t>
            </w:r>
          </w:p>
        </w:tc>
        <w:tc>
          <w:tcPr>
            <w:tcW w:w="1102" w:type="dxa"/>
          </w:tcPr>
          <w:p w14:paraId="5C85F2D2"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E.</w:t>
            </w:r>
          </w:p>
          <w:p w14:paraId="19C15A8D" w14:textId="663CDED4" w:rsidR="00F67439" w:rsidRPr="0008753B" w:rsidRDefault="00830C72" w:rsidP="00127D55">
            <w:pPr>
              <w:widowControl w:val="0"/>
              <w:spacing w:after="0" w:line="240" w:lineRule="auto"/>
              <w:jc w:val="center"/>
              <w:rPr>
                <w:sz w:val="16"/>
                <w:szCs w:val="16"/>
              </w:rPr>
            </w:pPr>
            <w:r w:rsidRPr="0008753B">
              <w:rPr>
                <w:rFonts w:eastAsia="Calibri"/>
                <w:sz w:val="16"/>
                <w:szCs w:val="16"/>
              </w:rPr>
              <w:t>Raportul de dependen</w:t>
            </w:r>
            <w:r w:rsidR="00127D55">
              <w:rPr>
                <w:rFonts w:eastAsia="Calibri"/>
                <w:sz w:val="16"/>
                <w:szCs w:val="16"/>
              </w:rPr>
              <w:t>ță</w:t>
            </w:r>
            <w:r w:rsidRPr="0008753B">
              <w:rPr>
                <w:rFonts w:eastAsia="Calibri"/>
                <w:sz w:val="16"/>
                <w:szCs w:val="16"/>
              </w:rPr>
              <w:t xml:space="preserve"> demografică</w:t>
            </w:r>
          </w:p>
          <w:p w14:paraId="1D3C0F65" w14:textId="55431075" w:rsidR="00F67439" w:rsidRPr="0008753B" w:rsidRDefault="00830C72" w:rsidP="00127D55">
            <w:pPr>
              <w:widowControl w:val="0"/>
              <w:spacing w:after="0" w:line="240" w:lineRule="auto"/>
              <w:jc w:val="center"/>
              <w:rPr>
                <w:sz w:val="16"/>
                <w:szCs w:val="16"/>
              </w:rPr>
            </w:pPr>
            <w:r w:rsidRPr="0008753B">
              <w:rPr>
                <w:rFonts w:eastAsia="Calibri"/>
                <w:sz w:val="16"/>
                <w:szCs w:val="16"/>
              </w:rPr>
              <w:t>B+C</w:t>
            </w:r>
            <w:r w:rsidR="00127D55">
              <w:rPr>
                <w:rFonts w:eastAsia="Calibri"/>
                <w:sz w:val="16"/>
                <w:szCs w:val="16"/>
              </w:rPr>
              <w:t>/</w:t>
            </w:r>
            <w:r w:rsidRPr="0008753B">
              <w:rPr>
                <w:rFonts w:eastAsia="Calibri"/>
                <w:sz w:val="16"/>
                <w:szCs w:val="16"/>
              </w:rPr>
              <w:t>D</w:t>
            </w:r>
          </w:p>
          <w:p w14:paraId="24276292" w14:textId="77777777" w:rsidR="00F67439" w:rsidRPr="0008753B" w:rsidRDefault="00F67439">
            <w:pPr>
              <w:widowControl w:val="0"/>
              <w:spacing w:after="0" w:line="240" w:lineRule="auto"/>
              <w:jc w:val="both"/>
              <w:rPr>
                <w:sz w:val="16"/>
                <w:szCs w:val="16"/>
              </w:rPr>
            </w:pPr>
          </w:p>
        </w:tc>
        <w:tc>
          <w:tcPr>
            <w:tcW w:w="2046" w:type="dxa"/>
          </w:tcPr>
          <w:p w14:paraId="15FD3C74"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F.</w:t>
            </w:r>
          </w:p>
          <w:p w14:paraId="2F04F792" w14:textId="525A9DD8" w:rsidR="00F67439" w:rsidRPr="0008753B" w:rsidRDefault="00830C72" w:rsidP="00127D55">
            <w:pPr>
              <w:widowControl w:val="0"/>
              <w:spacing w:after="0" w:line="240" w:lineRule="auto"/>
              <w:jc w:val="center"/>
              <w:rPr>
                <w:sz w:val="16"/>
                <w:szCs w:val="16"/>
              </w:rPr>
            </w:pPr>
            <w:r w:rsidRPr="0008753B">
              <w:rPr>
                <w:rFonts w:eastAsia="Calibri"/>
                <w:sz w:val="16"/>
                <w:szCs w:val="16"/>
              </w:rPr>
              <w:t>Num</w:t>
            </w:r>
            <w:r w:rsidR="00127D55">
              <w:rPr>
                <w:rFonts w:eastAsia="Calibri"/>
                <w:sz w:val="16"/>
                <w:szCs w:val="16"/>
              </w:rPr>
              <w:t>ă</w:t>
            </w:r>
            <w:r w:rsidRPr="0008753B">
              <w:rPr>
                <w:rFonts w:eastAsia="Calibri"/>
                <w:sz w:val="16"/>
                <w:szCs w:val="16"/>
              </w:rPr>
              <w:t>rul estimativ de cazuri dependente în nevoie pentru îngrijiri la domiciliu (6% din cei peste 65 ani)</w:t>
            </w:r>
          </w:p>
        </w:tc>
      </w:tr>
      <w:tr w:rsidR="00F67439" w:rsidRPr="0008753B" w14:paraId="712C43E3" w14:textId="77777777" w:rsidTr="00DB5EB5">
        <w:tc>
          <w:tcPr>
            <w:tcW w:w="1259" w:type="dxa"/>
          </w:tcPr>
          <w:p w14:paraId="7CB489E4" w14:textId="77777777" w:rsidR="00F67439" w:rsidRPr="0008753B" w:rsidRDefault="00830C72">
            <w:pPr>
              <w:widowControl w:val="0"/>
              <w:spacing w:after="0" w:line="240" w:lineRule="auto"/>
              <w:jc w:val="both"/>
              <w:rPr>
                <w:sz w:val="16"/>
                <w:szCs w:val="16"/>
              </w:rPr>
            </w:pPr>
            <w:r w:rsidRPr="0008753B">
              <w:rPr>
                <w:rFonts w:eastAsia="Calibri"/>
                <w:sz w:val="16"/>
                <w:szCs w:val="16"/>
              </w:rPr>
              <w:t>România</w:t>
            </w:r>
          </w:p>
        </w:tc>
        <w:tc>
          <w:tcPr>
            <w:tcW w:w="1442" w:type="dxa"/>
          </w:tcPr>
          <w:p w14:paraId="351ADF3F"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19.328.838</w:t>
            </w:r>
          </w:p>
        </w:tc>
        <w:tc>
          <w:tcPr>
            <w:tcW w:w="1271" w:type="dxa"/>
          </w:tcPr>
          <w:p w14:paraId="62F3519F"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3.661.763</w:t>
            </w:r>
          </w:p>
          <w:p w14:paraId="2B8F2385"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( 18,94%)</w:t>
            </w:r>
          </w:p>
        </w:tc>
        <w:tc>
          <w:tcPr>
            <w:tcW w:w="1518" w:type="dxa"/>
          </w:tcPr>
          <w:p w14:paraId="2D52683B"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3.031 376</w:t>
            </w:r>
          </w:p>
          <w:p w14:paraId="4D755AC7"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(15,68%)</w:t>
            </w:r>
          </w:p>
        </w:tc>
        <w:tc>
          <w:tcPr>
            <w:tcW w:w="1588" w:type="dxa"/>
          </w:tcPr>
          <w:p w14:paraId="2A2858BD"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12 635 697</w:t>
            </w:r>
          </w:p>
          <w:p w14:paraId="68E11955"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(65,37%)</w:t>
            </w:r>
          </w:p>
        </w:tc>
        <w:tc>
          <w:tcPr>
            <w:tcW w:w="1102" w:type="dxa"/>
          </w:tcPr>
          <w:p w14:paraId="1E95C772"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52</w:t>
            </w:r>
          </w:p>
        </w:tc>
        <w:tc>
          <w:tcPr>
            <w:tcW w:w="2046" w:type="dxa"/>
          </w:tcPr>
          <w:p w14:paraId="731113AA"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219.849</w:t>
            </w:r>
          </w:p>
        </w:tc>
      </w:tr>
      <w:tr w:rsidR="00F67439" w:rsidRPr="0008753B" w14:paraId="5598E94C" w14:textId="77777777" w:rsidTr="00DB5EB5">
        <w:tc>
          <w:tcPr>
            <w:tcW w:w="1259" w:type="dxa"/>
          </w:tcPr>
          <w:p w14:paraId="4A35414B" w14:textId="77777777" w:rsidR="00F67439" w:rsidRPr="0008753B" w:rsidRDefault="00830C72">
            <w:pPr>
              <w:widowControl w:val="0"/>
              <w:spacing w:after="0" w:line="240" w:lineRule="auto"/>
              <w:jc w:val="both"/>
              <w:rPr>
                <w:sz w:val="16"/>
                <w:szCs w:val="16"/>
              </w:rPr>
            </w:pPr>
            <w:r w:rsidRPr="0008753B">
              <w:rPr>
                <w:rFonts w:eastAsia="Calibri"/>
                <w:sz w:val="16"/>
                <w:szCs w:val="16"/>
              </w:rPr>
              <w:t>București</w:t>
            </w:r>
          </w:p>
          <w:p w14:paraId="7816AE63" w14:textId="77777777" w:rsidR="00F67439" w:rsidRPr="0008753B" w:rsidRDefault="00830C72">
            <w:pPr>
              <w:widowControl w:val="0"/>
              <w:spacing w:after="0" w:line="240" w:lineRule="auto"/>
              <w:jc w:val="both"/>
              <w:rPr>
                <w:sz w:val="16"/>
                <w:szCs w:val="16"/>
              </w:rPr>
            </w:pPr>
            <w:r w:rsidRPr="0008753B">
              <w:rPr>
                <w:rFonts w:eastAsia="Calibri"/>
                <w:sz w:val="16"/>
                <w:szCs w:val="16"/>
              </w:rPr>
              <w:t>Ilfov</w:t>
            </w:r>
          </w:p>
        </w:tc>
        <w:tc>
          <w:tcPr>
            <w:tcW w:w="1442" w:type="dxa"/>
          </w:tcPr>
          <w:p w14:paraId="192D0B7F"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2.322.002</w:t>
            </w:r>
          </w:p>
        </w:tc>
        <w:tc>
          <w:tcPr>
            <w:tcW w:w="1271" w:type="dxa"/>
          </w:tcPr>
          <w:p w14:paraId="701EC09B"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384.245</w:t>
            </w:r>
          </w:p>
          <w:p w14:paraId="66CFE05C" w14:textId="401767A5" w:rsidR="00F67439" w:rsidRPr="0008753B" w:rsidRDefault="00830C72" w:rsidP="009914CA">
            <w:pPr>
              <w:widowControl w:val="0"/>
              <w:spacing w:after="0" w:line="240" w:lineRule="auto"/>
              <w:jc w:val="right"/>
              <w:rPr>
                <w:sz w:val="16"/>
                <w:szCs w:val="16"/>
              </w:rPr>
            </w:pPr>
            <w:r w:rsidRPr="0008753B">
              <w:rPr>
                <w:rFonts w:eastAsia="Calibri"/>
                <w:sz w:val="16"/>
                <w:szCs w:val="16"/>
              </w:rPr>
              <w:t>(16,5</w:t>
            </w:r>
            <w:r w:rsidR="009914CA">
              <w:rPr>
                <w:rFonts w:eastAsia="Calibri"/>
                <w:sz w:val="16"/>
                <w:szCs w:val="16"/>
              </w:rPr>
              <w:t>%</w:t>
            </w:r>
            <w:r w:rsidRPr="0008753B">
              <w:rPr>
                <w:rFonts w:eastAsia="Calibri"/>
                <w:sz w:val="16"/>
                <w:szCs w:val="16"/>
              </w:rPr>
              <w:t>)</w:t>
            </w:r>
          </w:p>
        </w:tc>
        <w:tc>
          <w:tcPr>
            <w:tcW w:w="1518" w:type="dxa"/>
          </w:tcPr>
          <w:p w14:paraId="4FDF128C"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359.544</w:t>
            </w:r>
          </w:p>
          <w:p w14:paraId="3BD758A1" w14:textId="5CEFF0C4" w:rsidR="00F67439" w:rsidRPr="0008753B" w:rsidRDefault="00830C72" w:rsidP="009914CA">
            <w:pPr>
              <w:widowControl w:val="0"/>
              <w:spacing w:after="0" w:line="240" w:lineRule="auto"/>
              <w:jc w:val="right"/>
              <w:rPr>
                <w:sz w:val="16"/>
                <w:szCs w:val="16"/>
              </w:rPr>
            </w:pPr>
            <w:r w:rsidRPr="0008753B">
              <w:rPr>
                <w:rFonts w:eastAsia="Calibri"/>
                <w:sz w:val="16"/>
                <w:szCs w:val="16"/>
              </w:rPr>
              <w:t>(15,5</w:t>
            </w:r>
            <w:r w:rsidR="009914CA">
              <w:rPr>
                <w:rFonts w:eastAsia="Calibri"/>
                <w:sz w:val="16"/>
                <w:szCs w:val="16"/>
              </w:rPr>
              <w:t>%</w:t>
            </w:r>
            <w:r w:rsidRPr="0008753B">
              <w:rPr>
                <w:rFonts w:eastAsia="Calibri"/>
                <w:sz w:val="16"/>
                <w:szCs w:val="16"/>
              </w:rPr>
              <w:t>)</w:t>
            </w:r>
          </w:p>
        </w:tc>
        <w:tc>
          <w:tcPr>
            <w:tcW w:w="1588" w:type="dxa"/>
          </w:tcPr>
          <w:p w14:paraId="4F6FF52D"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1.578.213</w:t>
            </w:r>
          </w:p>
          <w:p w14:paraId="151D8D47" w14:textId="7BF48882" w:rsidR="00F67439" w:rsidRPr="0008753B" w:rsidRDefault="00830C72" w:rsidP="009914CA">
            <w:pPr>
              <w:widowControl w:val="0"/>
              <w:spacing w:after="0" w:line="240" w:lineRule="auto"/>
              <w:jc w:val="right"/>
              <w:rPr>
                <w:sz w:val="16"/>
                <w:szCs w:val="16"/>
              </w:rPr>
            </w:pPr>
            <w:r w:rsidRPr="0008753B">
              <w:rPr>
                <w:rFonts w:eastAsia="Calibri"/>
                <w:sz w:val="16"/>
                <w:szCs w:val="16"/>
              </w:rPr>
              <w:t>(68</w:t>
            </w:r>
            <w:r w:rsidR="009914CA">
              <w:rPr>
                <w:rFonts w:eastAsia="Calibri"/>
                <w:sz w:val="16"/>
                <w:szCs w:val="16"/>
              </w:rPr>
              <w:t>%</w:t>
            </w:r>
            <w:r w:rsidRPr="0008753B">
              <w:rPr>
                <w:rFonts w:eastAsia="Calibri"/>
                <w:sz w:val="16"/>
                <w:szCs w:val="16"/>
              </w:rPr>
              <w:t>)</w:t>
            </w:r>
          </w:p>
        </w:tc>
        <w:tc>
          <w:tcPr>
            <w:tcW w:w="1102" w:type="dxa"/>
          </w:tcPr>
          <w:p w14:paraId="29C18CAD"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47</w:t>
            </w:r>
          </w:p>
        </w:tc>
        <w:tc>
          <w:tcPr>
            <w:tcW w:w="2046" w:type="dxa"/>
          </w:tcPr>
          <w:p w14:paraId="013E7EF3"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23.054</w:t>
            </w:r>
          </w:p>
        </w:tc>
      </w:tr>
      <w:tr w:rsidR="00F67439" w:rsidRPr="0008753B" w14:paraId="7CEFA41F" w14:textId="77777777" w:rsidTr="00DB5EB5">
        <w:tc>
          <w:tcPr>
            <w:tcW w:w="1259" w:type="dxa"/>
          </w:tcPr>
          <w:p w14:paraId="663AEB37" w14:textId="77777777" w:rsidR="00F67439" w:rsidRPr="0008753B" w:rsidRDefault="00830C72">
            <w:pPr>
              <w:widowControl w:val="0"/>
              <w:spacing w:after="0" w:line="240" w:lineRule="auto"/>
              <w:jc w:val="both"/>
              <w:rPr>
                <w:sz w:val="16"/>
                <w:szCs w:val="16"/>
              </w:rPr>
            </w:pPr>
            <w:r w:rsidRPr="0008753B">
              <w:rPr>
                <w:rFonts w:eastAsia="Calibri"/>
                <w:sz w:val="16"/>
                <w:szCs w:val="16"/>
              </w:rPr>
              <w:t>Nord Est</w:t>
            </w:r>
          </w:p>
        </w:tc>
        <w:tc>
          <w:tcPr>
            <w:tcW w:w="1442" w:type="dxa"/>
          </w:tcPr>
          <w:p w14:paraId="7D5E83C7"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3.184.225</w:t>
            </w:r>
          </w:p>
        </w:tc>
        <w:tc>
          <w:tcPr>
            <w:tcW w:w="1271" w:type="dxa"/>
          </w:tcPr>
          <w:p w14:paraId="2DF27197"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581.781</w:t>
            </w:r>
          </w:p>
          <w:p w14:paraId="48FC70EB" w14:textId="6F25E659" w:rsidR="00F67439" w:rsidRPr="0008753B" w:rsidRDefault="00830C72" w:rsidP="009914CA">
            <w:pPr>
              <w:widowControl w:val="0"/>
              <w:spacing w:after="0" w:line="240" w:lineRule="auto"/>
              <w:jc w:val="right"/>
              <w:rPr>
                <w:sz w:val="16"/>
                <w:szCs w:val="16"/>
              </w:rPr>
            </w:pPr>
            <w:r w:rsidRPr="0008753B">
              <w:rPr>
                <w:rFonts w:eastAsia="Calibri"/>
                <w:sz w:val="16"/>
                <w:szCs w:val="16"/>
              </w:rPr>
              <w:t>(18.3</w:t>
            </w:r>
            <w:r w:rsidR="009914CA">
              <w:rPr>
                <w:rFonts w:eastAsia="Calibri"/>
                <w:sz w:val="16"/>
                <w:szCs w:val="16"/>
              </w:rPr>
              <w:t>%</w:t>
            </w:r>
            <w:r w:rsidRPr="0008753B">
              <w:rPr>
                <w:rFonts w:eastAsia="Calibri"/>
                <w:sz w:val="16"/>
                <w:szCs w:val="16"/>
              </w:rPr>
              <w:t>)</w:t>
            </w:r>
          </w:p>
        </w:tc>
        <w:tc>
          <w:tcPr>
            <w:tcW w:w="1518" w:type="dxa"/>
          </w:tcPr>
          <w:p w14:paraId="1784B0A7"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572.905</w:t>
            </w:r>
          </w:p>
          <w:p w14:paraId="5879C2DE" w14:textId="1C02DFBE" w:rsidR="00F67439" w:rsidRPr="0008753B" w:rsidRDefault="00830C72" w:rsidP="009914CA">
            <w:pPr>
              <w:widowControl w:val="0"/>
              <w:spacing w:after="0" w:line="240" w:lineRule="auto"/>
              <w:jc w:val="right"/>
              <w:rPr>
                <w:sz w:val="16"/>
                <w:szCs w:val="16"/>
              </w:rPr>
            </w:pPr>
            <w:r w:rsidRPr="0008753B">
              <w:rPr>
                <w:rFonts w:eastAsia="Calibri"/>
                <w:sz w:val="16"/>
                <w:szCs w:val="16"/>
              </w:rPr>
              <w:t>(18</w:t>
            </w:r>
            <w:r w:rsidR="009914CA">
              <w:rPr>
                <w:rFonts w:eastAsia="Calibri"/>
                <w:sz w:val="16"/>
                <w:szCs w:val="16"/>
              </w:rPr>
              <w:t>%</w:t>
            </w:r>
            <w:r w:rsidRPr="0008753B">
              <w:rPr>
                <w:rFonts w:eastAsia="Calibri"/>
                <w:sz w:val="16"/>
                <w:szCs w:val="16"/>
              </w:rPr>
              <w:t>)</w:t>
            </w:r>
          </w:p>
        </w:tc>
        <w:tc>
          <w:tcPr>
            <w:tcW w:w="1588" w:type="dxa"/>
          </w:tcPr>
          <w:p w14:paraId="5235B46F"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2.032.054</w:t>
            </w:r>
          </w:p>
          <w:p w14:paraId="7157F4D7" w14:textId="354E35CB" w:rsidR="00F67439" w:rsidRPr="0008753B" w:rsidRDefault="00830C72" w:rsidP="009914CA">
            <w:pPr>
              <w:widowControl w:val="0"/>
              <w:spacing w:after="0" w:line="240" w:lineRule="auto"/>
              <w:jc w:val="right"/>
              <w:rPr>
                <w:sz w:val="16"/>
                <w:szCs w:val="16"/>
              </w:rPr>
            </w:pPr>
            <w:r w:rsidRPr="0008753B">
              <w:rPr>
                <w:rFonts w:eastAsia="Calibri"/>
                <w:sz w:val="16"/>
                <w:szCs w:val="16"/>
              </w:rPr>
              <w:t>(63,8</w:t>
            </w:r>
            <w:r w:rsidR="009914CA">
              <w:rPr>
                <w:rFonts w:eastAsia="Calibri"/>
                <w:sz w:val="16"/>
                <w:szCs w:val="16"/>
              </w:rPr>
              <w:t>%</w:t>
            </w:r>
            <w:r w:rsidRPr="0008753B">
              <w:rPr>
                <w:rFonts w:eastAsia="Calibri"/>
                <w:sz w:val="16"/>
                <w:szCs w:val="16"/>
              </w:rPr>
              <w:t>)</w:t>
            </w:r>
          </w:p>
        </w:tc>
        <w:tc>
          <w:tcPr>
            <w:tcW w:w="1102" w:type="dxa"/>
          </w:tcPr>
          <w:p w14:paraId="5658D93C"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56</w:t>
            </w:r>
          </w:p>
        </w:tc>
        <w:tc>
          <w:tcPr>
            <w:tcW w:w="2046" w:type="dxa"/>
          </w:tcPr>
          <w:p w14:paraId="2992B9D3"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35.080</w:t>
            </w:r>
          </w:p>
        </w:tc>
      </w:tr>
      <w:tr w:rsidR="00F67439" w:rsidRPr="0008753B" w14:paraId="0F3BBE45" w14:textId="77777777" w:rsidTr="00DB5EB5">
        <w:tc>
          <w:tcPr>
            <w:tcW w:w="1259" w:type="dxa"/>
          </w:tcPr>
          <w:p w14:paraId="10783C9D" w14:textId="77777777" w:rsidR="00F67439" w:rsidRPr="0008753B" w:rsidRDefault="00830C72">
            <w:pPr>
              <w:widowControl w:val="0"/>
              <w:spacing w:after="0" w:line="240" w:lineRule="auto"/>
              <w:jc w:val="both"/>
              <w:rPr>
                <w:sz w:val="16"/>
                <w:szCs w:val="16"/>
              </w:rPr>
            </w:pPr>
            <w:r w:rsidRPr="0008753B">
              <w:rPr>
                <w:rFonts w:eastAsia="Calibri"/>
                <w:sz w:val="16"/>
                <w:szCs w:val="16"/>
              </w:rPr>
              <w:t>Sud Est</w:t>
            </w:r>
          </w:p>
        </w:tc>
        <w:tc>
          <w:tcPr>
            <w:tcW w:w="1442" w:type="dxa"/>
          </w:tcPr>
          <w:p w14:paraId="6FBA168B"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2.377.101</w:t>
            </w:r>
          </w:p>
        </w:tc>
        <w:tc>
          <w:tcPr>
            <w:tcW w:w="1271" w:type="dxa"/>
          </w:tcPr>
          <w:p w14:paraId="50FFC596"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476.792</w:t>
            </w:r>
          </w:p>
          <w:p w14:paraId="7F4BE554" w14:textId="14728850" w:rsidR="00F67439" w:rsidRPr="0008753B" w:rsidRDefault="00830C72" w:rsidP="009914CA">
            <w:pPr>
              <w:widowControl w:val="0"/>
              <w:spacing w:after="0" w:line="240" w:lineRule="auto"/>
              <w:jc w:val="right"/>
              <w:rPr>
                <w:sz w:val="16"/>
                <w:szCs w:val="16"/>
              </w:rPr>
            </w:pPr>
            <w:r w:rsidRPr="0008753B">
              <w:rPr>
                <w:rFonts w:eastAsia="Calibri"/>
                <w:sz w:val="16"/>
                <w:szCs w:val="16"/>
              </w:rPr>
              <w:t>(20</w:t>
            </w:r>
            <w:r w:rsidR="009914CA">
              <w:rPr>
                <w:rFonts w:eastAsia="Calibri"/>
                <w:sz w:val="16"/>
                <w:szCs w:val="16"/>
              </w:rPr>
              <w:t>%</w:t>
            </w:r>
            <w:r w:rsidRPr="0008753B">
              <w:rPr>
                <w:rFonts w:eastAsia="Calibri"/>
                <w:sz w:val="16"/>
                <w:szCs w:val="16"/>
              </w:rPr>
              <w:t>)</w:t>
            </w:r>
          </w:p>
        </w:tc>
        <w:tc>
          <w:tcPr>
            <w:tcW w:w="1518" w:type="dxa"/>
          </w:tcPr>
          <w:p w14:paraId="1DA9BF8E"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367.787</w:t>
            </w:r>
          </w:p>
          <w:p w14:paraId="14265DC4" w14:textId="08E41731" w:rsidR="00F67439" w:rsidRPr="0008753B" w:rsidRDefault="00830C72" w:rsidP="009914CA">
            <w:pPr>
              <w:widowControl w:val="0"/>
              <w:spacing w:after="0" w:line="240" w:lineRule="auto"/>
              <w:jc w:val="right"/>
              <w:rPr>
                <w:sz w:val="16"/>
                <w:szCs w:val="16"/>
              </w:rPr>
            </w:pPr>
            <w:r w:rsidRPr="0008753B">
              <w:rPr>
                <w:rFonts w:eastAsia="Calibri"/>
                <w:sz w:val="16"/>
                <w:szCs w:val="16"/>
              </w:rPr>
              <w:t>(15,5</w:t>
            </w:r>
            <w:r w:rsidR="009914CA">
              <w:rPr>
                <w:rFonts w:eastAsia="Calibri"/>
                <w:sz w:val="16"/>
                <w:szCs w:val="16"/>
              </w:rPr>
              <w:t>%</w:t>
            </w:r>
            <w:r w:rsidRPr="0008753B">
              <w:rPr>
                <w:rFonts w:eastAsia="Calibri"/>
                <w:sz w:val="16"/>
                <w:szCs w:val="16"/>
              </w:rPr>
              <w:t>)</w:t>
            </w:r>
          </w:p>
        </w:tc>
        <w:tc>
          <w:tcPr>
            <w:tcW w:w="1588" w:type="dxa"/>
          </w:tcPr>
          <w:p w14:paraId="1EE7DE01"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1.532.522</w:t>
            </w:r>
          </w:p>
          <w:p w14:paraId="403C8FE0" w14:textId="315A7A22" w:rsidR="00F67439" w:rsidRPr="0008753B" w:rsidRDefault="00830C72" w:rsidP="009914CA">
            <w:pPr>
              <w:widowControl w:val="0"/>
              <w:spacing w:after="0" w:line="240" w:lineRule="auto"/>
              <w:jc w:val="right"/>
              <w:rPr>
                <w:sz w:val="16"/>
                <w:szCs w:val="16"/>
              </w:rPr>
            </w:pPr>
            <w:r w:rsidRPr="0008753B">
              <w:rPr>
                <w:rFonts w:eastAsia="Calibri"/>
                <w:sz w:val="16"/>
                <w:szCs w:val="16"/>
              </w:rPr>
              <w:t>(64,5</w:t>
            </w:r>
            <w:r w:rsidR="009914CA">
              <w:rPr>
                <w:rFonts w:eastAsia="Calibri"/>
                <w:sz w:val="16"/>
                <w:szCs w:val="16"/>
              </w:rPr>
              <w:t>%</w:t>
            </w:r>
            <w:r w:rsidRPr="0008753B">
              <w:rPr>
                <w:rFonts w:eastAsia="Calibri"/>
                <w:sz w:val="16"/>
                <w:szCs w:val="16"/>
              </w:rPr>
              <w:t>)</w:t>
            </w:r>
          </w:p>
        </w:tc>
        <w:tc>
          <w:tcPr>
            <w:tcW w:w="1102" w:type="dxa"/>
          </w:tcPr>
          <w:p w14:paraId="6E685119"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55</w:t>
            </w:r>
          </w:p>
        </w:tc>
        <w:tc>
          <w:tcPr>
            <w:tcW w:w="2046" w:type="dxa"/>
          </w:tcPr>
          <w:p w14:paraId="32FC2C49"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28.606</w:t>
            </w:r>
          </w:p>
        </w:tc>
      </w:tr>
      <w:tr w:rsidR="00F67439" w:rsidRPr="0008753B" w14:paraId="50BCA3C6" w14:textId="77777777" w:rsidTr="00DB5EB5">
        <w:tc>
          <w:tcPr>
            <w:tcW w:w="1259" w:type="dxa"/>
          </w:tcPr>
          <w:p w14:paraId="01FF1711" w14:textId="77777777" w:rsidR="00F67439" w:rsidRPr="0008753B" w:rsidRDefault="00830C72">
            <w:pPr>
              <w:widowControl w:val="0"/>
              <w:spacing w:after="0" w:line="240" w:lineRule="auto"/>
              <w:jc w:val="both"/>
              <w:rPr>
                <w:sz w:val="16"/>
                <w:szCs w:val="16"/>
              </w:rPr>
            </w:pPr>
            <w:r w:rsidRPr="0008753B">
              <w:rPr>
                <w:rFonts w:eastAsia="Calibri"/>
                <w:sz w:val="16"/>
                <w:szCs w:val="16"/>
              </w:rPr>
              <w:t>Muntenia Sud</w:t>
            </w:r>
          </w:p>
        </w:tc>
        <w:tc>
          <w:tcPr>
            <w:tcW w:w="1442" w:type="dxa"/>
          </w:tcPr>
          <w:p w14:paraId="32248AEB"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2.772.583</w:t>
            </w:r>
          </w:p>
        </w:tc>
        <w:tc>
          <w:tcPr>
            <w:tcW w:w="1271" w:type="dxa"/>
          </w:tcPr>
          <w:p w14:paraId="3EF22580"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607.480</w:t>
            </w:r>
          </w:p>
          <w:p w14:paraId="6A957EF5" w14:textId="775CB8DE" w:rsidR="00F67439" w:rsidRPr="0008753B" w:rsidRDefault="009914CA" w:rsidP="009914CA">
            <w:pPr>
              <w:widowControl w:val="0"/>
              <w:spacing w:after="0" w:line="240" w:lineRule="auto"/>
              <w:jc w:val="right"/>
              <w:rPr>
                <w:sz w:val="16"/>
                <w:szCs w:val="16"/>
              </w:rPr>
            </w:pPr>
            <w:r>
              <w:rPr>
                <w:rFonts w:eastAsia="Calibri"/>
                <w:sz w:val="16"/>
                <w:szCs w:val="16"/>
              </w:rPr>
              <w:t>(21,9%</w:t>
            </w:r>
            <w:r w:rsidR="00830C72" w:rsidRPr="0008753B">
              <w:rPr>
                <w:rFonts w:eastAsia="Calibri"/>
                <w:sz w:val="16"/>
                <w:szCs w:val="16"/>
              </w:rPr>
              <w:t>)</w:t>
            </w:r>
          </w:p>
        </w:tc>
        <w:tc>
          <w:tcPr>
            <w:tcW w:w="1518" w:type="dxa"/>
          </w:tcPr>
          <w:p w14:paraId="04346695"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347.463</w:t>
            </w:r>
          </w:p>
          <w:p w14:paraId="695012FB" w14:textId="3B2D1030" w:rsidR="00F67439" w:rsidRPr="0008753B" w:rsidRDefault="00830C72" w:rsidP="009914CA">
            <w:pPr>
              <w:widowControl w:val="0"/>
              <w:spacing w:after="0" w:line="240" w:lineRule="auto"/>
              <w:jc w:val="right"/>
              <w:rPr>
                <w:sz w:val="16"/>
                <w:szCs w:val="16"/>
              </w:rPr>
            </w:pPr>
            <w:r w:rsidRPr="0008753B">
              <w:rPr>
                <w:rFonts w:eastAsia="Calibri"/>
                <w:sz w:val="16"/>
                <w:szCs w:val="16"/>
              </w:rPr>
              <w:t>(12,5</w:t>
            </w:r>
            <w:r w:rsidR="009914CA">
              <w:rPr>
                <w:rFonts w:eastAsia="Calibri"/>
                <w:sz w:val="16"/>
                <w:szCs w:val="16"/>
              </w:rPr>
              <w:t>%</w:t>
            </w:r>
            <w:r w:rsidRPr="0008753B">
              <w:rPr>
                <w:rFonts w:eastAsia="Calibri"/>
                <w:sz w:val="16"/>
                <w:szCs w:val="16"/>
              </w:rPr>
              <w:t>)</w:t>
            </w:r>
          </w:p>
        </w:tc>
        <w:tc>
          <w:tcPr>
            <w:tcW w:w="1588" w:type="dxa"/>
          </w:tcPr>
          <w:p w14:paraId="3FF51182"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1.867.639</w:t>
            </w:r>
          </w:p>
          <w:p w14:paraId="37AD7867" w14:textId="4AD2DEDF" w:rsidR="00F67439" w:rsidRPr="0008753B" w:rsidRDefault="00830C72" w:rsidP="009914CA">
            <w:pPr>
              <w:widowControl w:val="0"/>
              <w:spacing w:after="0" w:line="240" w:lineRule="auto"/>
              <w:jc w:val="right"/>
              <w:rPr>
                <w:sz w:val="16"/>
                <w:szCs w:val="16"/>
              </w:rPr>
            </w:pPr>
            <w:r w:rsidRPr="0008753B">
              <w:rPr>
                <w:rFonts w:eastAsia="Calibri"/>
                <w:sz w:val="16"/>
                <w:szCs w:val="16"/>
              </w:rPr>
              <w:t>(67,3</w:t>
            </w:r>
            <w:r w:rsidR="009914CA">
              <w:rPr>
                <w:rFonts w:eastAsia="Calibri"/>
                <w:sz w:val="16"/>
                <w:szCs w:val="16"/>
              </w:rPr>
              <w:t>%</w:t>
            </w:r>
            <w:r w:rsidRPr="0008753B">
              <w:rPr>
                <w:rFonts w:eastAsia="Calibri"/>
                <w:sz w:val="16"/>
                <w:szCs w:val="16"/>
              </w:rPr>
              <w:t>)</w:t>
            </w:r>
          </w:p>
        </w:tc>
        <w:tc>
          <w:tcPr>
            <w:tcW w:w="1102" w:type="dxa"/>
          </w:tcPr>
          <w:p w14:paraId="14F0C889"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51</w:t>
            </w:r>
          </w:p>
        </w:tc>
        <w:tc>
          <w:tcPr>
            <w:tcW w:w="2046" w:type="dxa"/>
          </w:tcPr>
          <w:p w14:paraId="7449DD53"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36.447</w:t>
            </w:r>
          </w:p>
        </w:tc>
      </w:tr>
      <w:tr w:rsidR="00F67439" w:rsidRPr="0008753B" w14:paraId="62DD57BB" w14:textId="77777777" w:rsidTr="00DB5EB5">
        <w:tc>
          <w:tcPr>
            <w:tcW w:w="1259" w:type="dxa"/>
          </w:tcPr>
          <w:p w14:paraId="6FE3CF0C" w14:textId="77777777" w:rsidR="00F67439" w:rsidRPr="0008753B" w:rsidRDefault="00830C72">
            <w:pPr>
              <w:widowControl w:val="0"/>
              <w:spacing w:after="0" w:line="240" w:lineRule="auto"/>
              <w:jc w:val="both"/>
              <w:rPr>
                <w:sz w:val="16"/>
                <w:szCs w:val="16"/>
              </w:rPr>
            </w:pPr>
            <w:r w:rsidRPr="0008753B">
              <w:rPr>
                <w:rFonts w:eastAsia="Calibri"/>
                <w:sz w:val="16"/>
                <w:szCs w:val="16"/>
              </w:rPr>
              <w:t>Sud Vest</w:t>
            </w:r>
          </w:p>
        </w:tc>
        <w:tc>
          <w:tcPr>
            <w:tcW w:w="1442" w:type="dxa"/>
          </w:tcPr>
          <w:p w14:paraId="118B03B0"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1.850.759</w:t>
            </w:r>
          </w:p>
        </w:tc>
        <w:tc>
          <w:tcPr>
            <w:tcW w:w="1271" w:type="dxa"/>
          </w:tcPr>
          <w:p w14:paraId="1D192206"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400.107</w:t>
            </w:r>
          </w:p>
          <w:p w14:paraId="683B04A9" w14:textId="16BCFE43" w:rsidR="00F67439" w:rsidRPr="0008753B" w:rsidRDefault="00830C72" w:rsidP="009914CA">
            <w:pPr>
              <w:widowControl w:val="0"/>
              <w:spacing w:after="0" w:line="240" w:lineRule="auto"/>
              <w:jc w:val="right"/>
              <w:rPr>
                <w:sz w:val="16"/>
                <w:szCs w:val="16"/>
              </w:rPr>
            </w:pPr>
            <w:r w:rsidRPr="0008753B">
              <w:rPr>
                <w:rFonts w:eastAsia="Calibri"/>
                <w:sz w:val="16"/>
                <w:szCs w:val="16"/>
              </w:rPr>
              <w:t>(21,6</w:t>
            </w:r>
            <w:r w:rsidR="009914CA">
              <w:rPr>
                <w:rFonts w:eastAsia="Calibri"/>
                <w:sz w:val="16"/>
                <w:szCs w:val="16"/>
              </w:rPr>
              <w:t>%</w:t>
            </w:r>
            <w:r w:rsidRPr="0008753B">
              <w:rPr>
                <w:rFonts w:eastAsia="Calibri"/>
                <w:sz w:val="16"/>
                <w:szCs w:val="16"/>
              </w:rPr>
              <w:t>)</w:t>
            </w:r>
          </w:p>
        </w:tc>
        <w:tc>
          <w:tcPr>
            <w:tcW w:w="1518" w:type="dxa"/>
          </w:tcPr>
          <w:p w14:paraId="3B2EC859"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202.180</w:t>
            </w:r>
          </w:p>
          <w:p w14:paraId="0CC8C8F7" w14:textId="6B72FD5F" w:rsidR="00F67439" w:rsidRPr="0008753B" w:rsidRDefault="00830C72" w:rsidP="009914CA">
            <w:pPr>
              <w:widowControl w:val="0"/>
              <w:spacing w:after="0" w:line="240" w:lineRule="auto"/>
              <w:jc w:val="right"/>
              <w:rPr>
                <w:sz w:val="16"/>
                <w:szCs w:val="16"/>
              </w:rPr>
            </w:pPr>
            <w:r w:rsidRPr="0008753B">
              <w:rPr>
                <w:rFonts w:eastAsia="Calibri"/>
                <w:sz w:val="16"/>
                <w:szCs w:val="16"/>
              </w:rPr>
              <w:t>(11</w:t>
            </w:r>
            <w:r w:rsidR="009914CA">
              <w:rPr>
                <w:rFonts w:eastAsia="Calibri"/>
                <w:sz w:val="16"/>
                <w:szCs w:val="16"/>
              </w:rPr>
              <w:t>%</w:t>
            </w:r>
            <w:r w:rsidRPr="0008753B">
              <w:rPr>
                <w:rFonts w:eastAsia="Calibri"/>
                <w:sz w:val="16"/>
                <w:szCs w:val="16"/>
              </w:rPr>
              <w:t>)</w:t>
            </w:r>
          </w:p>
        </w:tc>
        <w:tc>
          <w:tcPr>
            <w:tcW w:w="1588" w:type="dxa"/>
          </w:tcPr>
          <w:p w14:paraId="0DD25BEA"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1.248.472</w:t>
            </w:r>
          </w:p>
          <w:p w14:paraId="5A1CCB9D" w14:textId="356F05B8" w:rsidR="00F67439" w:rsidRPr="0008753B" w:rsidRDefault="00830C72" w:rsidP="009914CA">
            <w:pPr>
              <w:widowControl w:val="0"/>
              <w:spacing w:after="0" w:line="240" w:lineRule="auto"/>
              <w:jc w:val="right"/>
              <w:rPr>
                <w:sz w:val="16"/>
                <w:szCs w:val="16"/>
              </w:rPr>
            </w:pPr>
            <w:r w:rsidRPr="0008753B">
              <w:rPr>
                <w:rFonts w:eastAsia="Calibri"/>
                <w:sz w:val="16"/>
                <w:szCs w:val="16"/>
              </w:rPr>
              <w:t>(67,4</w:t>
            </w:r>
            <w:r w:rsidR="009914CA">
              <w:rPr>
                <w:rFonts w:eastAsia="Calibri"/>
                <w:sz w:val="16"/>
                <w:szCs w:val="16"/>
              </w:rPr>
              <w:t>%</w:t>
            </w:r>
            <w:r w:rsidRPr="0008753B">
              <w:rPr>
                <w:rFonts w:eastAsia="Calibri"/>
                <w:sz w:val="16"/>
                <w:szCs w:val="16"/>
              </w:rPr>
              <w:t>)</w:t>
            </w:r>
          </w:p>
        </w:tc>
        <w:tc>
          <w:tcPr>
            <w:tcW w:w="1102" w:type="dxa"/>
          </w:tcPr>
          <w:p w14:paraId="1DBC3B4D"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48</w:t>
            </w:r>
          </w:p>
        </w:tc>
        <w:tc>
          <w:tcPr>
            <w:tcW w:w="2046" w:type="dxa"/>
          </w:tcPr>
          <w:p w14:paraId="593BB6B6"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24.004</w:t>
            </w:r>
          </w:p>
        </w:tc>
      </w:tr>
      <w:tr w:rsidR="00F67439" w:rsidRPr="0008753B" w14:paraId="74B14915" w14:textId="77777777" w:rsidTr="00DB5EB5">
        <w:tc>
          <w:tcPr>
            <w:tcW w:w="1259" w:type="dxa"/>
          </w:tcPr>
          <w:p w14:paraId="607B8530" w14:textId="77777777" w:rsidR="00F67439" w:rsidRPr="0008753B" w:rsidRDefault="00830C72">
            <w:pPr>
              <w:widowControl w:val="0"/>
              <w:spacing w:after="0" w:line="240" w:lineRule="auto"/>
              <w:jc w:val="both"/>
              <w:rPr>
                <w:sz w:val="16"/>
                <w:szCs w:val="16"/>
              </w:rPr>
            </w:pPr>
            <w:r w:rsidRPr="0008753B">
              <w:rPr>
                <w:rFonts w:eastAsia="Calibri"/>
                <w:sz w:val="16"/>
                <w:szCs w:val="16"/>
              </w:rPr>
              <w:t>Centru</w:t>
            </w:r>
          </w:p>
        </w:tc>
        <w:tc>
          <w:tcPr>
            <w:tcW w:w="1442" w:type="dxa"/>
          </w:tcPr>
          <w:p w14:paraId="7DB15D9F"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2.364.826</w:t>
            </w:r>
          </w:p>
        </w:tc>
        <w:tc>
          <w:tcPr>
            <w:tcW w:w="1271" w:type="dxa"/>
          </w:tcPr>
          <w:p w14:paraId="18619F24"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430.526</w:t>
            </w:r>
          </w:p>
          <w:p w14:paraId="7422DDA6" w14:textId="7F3B465F" w:rsidR="00F67439" w:rsidRPr="0008753B" w:rsidRDefault="00830C72" w:rsidP="009914CA">
            <w:pPr>
              <w:widowControl w:val="0"/>
              <w:spacing w:after="0" w:line="240" w:lineRule="auto"/>
              <w:jc w:val="right"/>
              <w:rPr>
                <w:sz w:val="16"/>
                <w:szCs w:val="16"/>
              </w:rPr>
            </w:pPr>
            <w:r w:rsidRPr="0008753B">
              <w:rPr>
                <w:rFonts w:eastAsia="Calibri"/>
                <w:sz w:val="16"/>
                <w:szCs w:val="16"/>
              </w:rPr>
              <w:t>(18.2</w:t>
            </w:r>
            <w:r w:rsidR="009914CA">
              <w:rPr>
                <w:rFonts w:eastAsia="Calibri"/>
                <w:sz w:val="16"/>
                <w:szCs w:val="16"/>
              </w:rPr>
              <w:t>%</w:t>
            </w:r>
            <w:r w:rsidRPr="0008753B">
              <w:rPr>
                <w:rFonts w:eastAsia="Calibri"/>
                <w:sz w:val="16"/>
                <w:szCs w:val="16"/>
              </w:rPr>
              <w:t>)</w:t>
            </w:r>
          </w:p>
        </w:tc>
        <w:tc>
          <w:tcPr>
            <w:tcW w:w="1518" w:type="dxa"/>
          </w:tcPr>
          <w:p w14:paraId="789E24A2"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381.618</w:t>
            </w:r>
          </w:p>
          <w:p w14:paraId="65F05A74" w14:textId="2007A53F" w:rsidR="00F67439" w:rsidRPr="0008753B" w:rsidRDefault="00830C72" w:rsidP="009914CA">
            <w:pPr>
              <w:widowControl w:val="0"/>
              <w:spacing w:after="0" w:line="240" w:lineRule="auto"/>
              <w:jc w:val="right"/>
              <w:rPr>
                <w:sz w:val="16"/>
                <w:szCs w:val="16"/>
              </w:rPr>
            </w:pPr>
            <w:r w:rsidRPr="0008753B">
              <w:rPr>
                <w:rFonts w:eastAsia="Calibri"/>
                <w:sz w:val="16"/>
                <w:szCs w:val="16"/>
              </w:rPr>
              <w:t>(16</w:t>
            </w:r>
            <w:r w:rsidR="009914CA">
              <w:rPr>
                <w:rFonts w:eastAsia="Calibri"/>
                <w:sz w:val="16"/>
                <w:szCs w:val="16"/>
              </w:rPr>
              <w:t>%</w:t>
            </w:r>
            <w:r w:rsidRPr="0008753B">
              <w:rPr>
                <w:rFonts w:eastAsia="Calibri"/>
                <w:sz w:val="16"/>
                <w:szCs w:val="16"/>
              </w:rPr>
              <w:t>)</w:t>
            </w:r>
          </w:p>
        </w:tc>
        <w:tc>
          <w:tcPr>
            <w:tcW w:w="1588" w:type="dxa"/>
          </w:tcPr>
          <w:p w14:paraId="50CAFADE"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1.502.682</w:t>
            </w:r>
          </w:p>
          <w:p w14:paraId="1606F19D" w14:textId="605B29BE" w:rsidR="00F67439" w:rsidRPr="0008753B" w:rsidRDefault="00830C72" w:rsidP="009914CA">
            <w:pPr>
              <w:widowControl w:val="0"/>
              <w:spacing w:after="0" w:line="240" w:lineRule="auto"/>
              <w:jc w:val="right"/>
              <w:rPr>
                <w:sz w:val="16"/>
                <w:szCs w:val="16"/>
              </w:rPr>
            </w:pPr>
            <w:r w:rsidRPr="0008753B">
              <w:rPr>
                <w:rFonts w:eastAsia="Calibri"/>
                <w:sz w:val="16"/>
                <w:szCs w:val="16"/>
              </w:rPr>
              <w:t>(63,5</w:t>
            </w:r>
            <w:r w:rsidR="009914CA">
              <w:rPr>
                <w:rFonts w:eastAsia="Calibri"/>
                <w:sz w:val="16"/>
                <w:szCs w:val="16"/>
              </w:rPr>
              <w:t>%</w:t>
            </w:r>
            <w:r w:rsidRPr="0008753B">
              <w:rPr>
                <w:rFonts w:eastAsia="Calibri"/>
                <w:sz w:val="16"/>
                <w:szCs w:val="16"/>
              </w:rPr>
              <w:t>)</w:t>
            </w:r>
          </w:p>
        </w:tc>
        <w:tc>
          <w:tcPr>
            <w:tcW w:w="1102" w:type="dxa"/>
          </w:tcPr>
          <w:p w14:paraId="236FDB25"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54</w:t>
            </w:r>
          </w:p>
        </w:tc>
        <w:tc>
          <w:tcPr>
            <w:tcW w:w="2046" w:type="dxa"/>
          </w:tcPr>
          <w:p w14:paraId="1536DC62"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25.828</w:t>
            </w:r>
          </w:p>
        </w:tc>
      </w:tr>
      <w:tr w:rsidR="00F67439" w:rsidRPr="0008753B" w14:paraId="15B116B4" w14:textId="77777777" w:rsidTr="00DB5EB5">
        <w:tc>
          <w:tcPr>
            <w:tcW w:w="1259" w:type="dxa"/>
          </w:tcPr>
          <w:p w14:paraId="504D8E48" w14:textId="77777777" w:rsidR="00F67439" w:rsidRPr="0008753B" w:rsidRDefault="00830C72">
            <w:pPr>
              <w:widowControl w:val="0"/>
              <w:spacing w:after="0" w:line="240" w:lineRule="auto"/>
              <w:jc w:val="both"/>
              <w:rPr>
                <w:sz w:val="16"/>
                <w:szCs w:val="16"/>
              </w:rPr>
            </w:pPr>
            <w:r w:rsidRPr="0008753B">
              <w:rPr>
                <w:rFonts w:eastAsia="Calibri"/>
                <w:sz w:val="16"/>
                <w:szCs w:val="16"/>
              </w:rPr>
              <w:t>Vest</w:t>
            </w:r>
          </w:p>
        </w:tc>
        <w:tc>
          <w:tcPr>
            <w:tcW w:w="1442" w:type="dxa"/>
          </w:tcPr>
          <w:p w14:paraId="4A585079"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1.771.480</w:t>
            </w:r>
          </w:p>
        </w:tc>
        <w:tc>
          <w:tcPr>
            <w:tcW w:w="1271" w:type="dxa"/>
          </w:tcPr>
          <w:p w14:paraId="39141683"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328.714</w:t>
            </w:r>
          </w:p>
          <w:p w14:paraId="52B07049" w14:textId="245D3F48" w:rsidR="00F67439" w:rsidRPr="0008753B" w:rsidRDefault="00830C72" w:rsidP="009914CA">
            <w:pPr>
              <w:widowControl w:val="0"/>
              <w:spacing w:after="0" w:line="240" w:lineRule="auto"/>
              <w:jc w:val="right"/>
              <w:rPr>
                <w:sz w:val="16"/>
                <w:szCs w:val="16"/>
              </w:rPr>
            </w:pPr>
            <w:r w:rsidRPr="0008753B">
              <w:rPr>
                <w:rFonts w:eastAsia="Calibri"/>
                <w:sz w:val="16"/>
                <w:szCs w:val="16"/>
              </w:rPr>
              <w:t>(18,5</w:t>
            </w:r>
            <w:r w:rsidR="009914CA">
              <w:rPr>
                <w:rFonts w:eastAsia="Calibri"/>
                <w:sz w:val="16"/>
                <w:szCs w:val="16"/>
              </w:rPr>
              <w:t>%</w:t>
            </w:r>
            <w:r w:rsidRPr="0008753B">
              <w:rPr>
                <w:rFonts w:eastAsia="Calibri"/>
                <w:sz w:val="16"/>
                <w:szCs w:val="16"/>
              </w:rPr>
              <w:t>)</w:t>
            </w:r>
          </w:p>
        </w:tc>
        <w:tc>
          <w:tcPr>
            <w:tcW w:w="1518" w:type="dxa"/>
          </w:tcPr>
          <w:p w14:paraId="55D09269"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257.451</w:t>
            </w:r>
          </w:p>
          <w:p w14:paraId="3D8DA395" w14:textId="28517E28" w:rsidR="00F67439" w:rsidRPr="0008753B" w:rsidRDefault="00830C72" w:rsidP="009914CA">
            <w:pPr>
              <w:widowControl w:val="0"/>
              <w:spacing w:after="0" w:line="240" w:lineRule="auto"/>
              <w:jc w:val="right"/>
              <w:rPr>
                <w:sz w:val="16"/>
                <w:szCs w:val="16"/>
              </w:rPr>
            </w:pPr>
            <w:r w:rsidRPr="0008753B">
              <w:rPr>
                <w:rFonts w:eastAsia="Calibri"/>
                <w:sz w:val="16"/>
                <w:szCs w:val="16"/>
              </w:rPr>
              <w:t>(14,5</w:t>
            </w:r>
            <w:r w:rsidR="009914CA">
              <w:rPr>
                <w:rFonts w:eastAsia="Calibri"/>
                <w:sz w:val="16"/>
                <w:szCs w:val="16"/>
              </w:rPr>
              <w:t>%</w:t>
            </w:r>
            <w:r w:rsidRPr="0008753B">
              <w:rPr>
                <w:rFonts w:eastAsia="Calibri"/>
                <w:sz w:val="16"/>
                <w:szCs w:val="16"/>
              </w:rPr>
              <w:t>)</w:t>
            </w:r>
          </w:p>
        </w:tc>
        <w:tc>
          <w:tcPr>
            <w:tcW w:w="1588" w:type="dxa"/>
          </w:tcPr>
          <w:p w14:paraId="7DC95202"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1.184.506</w:t>
            </w:r>
          </w:p>
          <w:p w14:paraId="2F5C107D" w14:textId="59618591" w:rsidR="00F67439" w:rsidRPr="0008753B" w:rsidRDefault="00830C72" w:rsidP="009914CA">
            <w:pPr>
              <w:widowControl w:val="0"/>
              <w:spacing w:after="0" w:line="240" w:lineRule="auto"/>
              <w:jc w:val="right"/>
              <w:rPr>
                <w:sz w:val="16"/>
                <w:szCs w:val="16"/>
              </w:rPr>
            </w:pPr>
            <w:r w:rsidRPr="0008753B">
              <w:rPr>
                <w:rFonts w:eastAsia="Calibri"/>
                <w:sz w:val="16"/>
                <w:szCs w:val="16"/>
              </w:rPr>
              <w:t>(66.8</w:t>
            </w:r>
            <w:r w:rsidR="009914CA">
              <w:rPr>
                <w:rFonts w:eastAsia="Calibri"/>
                <w:sz w:val="16"/>
                <w:szCs w:val="16"/>
              </w:rPr>
              <w:t>%</w:t>
            </w:r>
            <w:r w:rsidRPr="0008753B">
              <w:rPr>
                <w:rFonts w:eastAsia="Calibri"/>
                <w:sz w:val="16"/>
                <w:szCs w:val="16"/>
              </w:rPr>
              <w:t>)</w:t>
            </w:r>
          </w:p>
        </w:tc>
        <w:tc>
          <w:tcPr>
            <w:tcW w:w="1102" w:type="dxa"/>
          </w:tcPr>
          <w:p w14:paraId="79F14554"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49</w:t>
            </w:r>
          </w:p>
        </w:tc>
        <w:tc>
          <w:tcPr>
            <w:tcW w:w="2046" w:type="dxa"/>
          </w:tcPr>
          <w:p w14:paraId="37FD9104"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19.721</w:t>
            </w:r>
          </w:p>
        </w:tc>
      </w:tr>
      <w:tr w:rsidR="00F67439" w:rsidRPr="0008753B" w14:paraId="03BAA752" w14:textId="77777777" w:rsidTr="00DB5EB5">
        <w:tc>
          <w:tcPr>
            <w:tcW w:w="1259" w:type="dxa"/>
          </w:tcPr>
          <w:p w14:paraId="45C0BF79" w14:textId="77777777" w:rsidR="00F67439" w:rsidRPr="0008753B" w:rsidRDefault="00830C72">
            <w:pPr>
              <w:widowControl w:val="0"/>
              <w:spacing w:after="0" w:line="240" w:lineRule="auto"/>
              <w:jc w:val="both"/>
              <w:rPr>
                <w:sz w:val="16"/>
                <w:szCs w:val="16"/>
              </w:rPr>
            </w:pPr>
            <w:r w:rsidRPr="0008753B">
              <w:rPr>
                <w:rFonts w:eastAsia="Calibri"/>
                <w:sz w:val="16"/>
                <w:szCs w:val="16"/>
              </w:rPr>
              <w:t>Nord Vest</w:t>
            </w:r>
          </w:p>
        </w:tc>
        <w:tc>
          <w:tcPr>
            <w:tcW w:w="1442" w:type="dxa"/>
          </w:tcPr>
          <w:p w14:paraId="0E7E54C2"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2.521.068</w:t>
            </w:r>
          </w:p>
        </w:tc>
        <w:tc>
          <w:tcPr>
            <w:tcW w:w="1271" w:type="dxa"/>
          </w:tcPr>
          <w:p w14:paraId="1F865B1D"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451.843</w:t>
            </w:r>
          </w:p>
          <w:p w14:paraId="006229B3" w14:textId="0D4DFEFE" w:rsidR="00F67439" w:rsidRPr="0008753B" w:rsidRDefault="00830C72" w:rsidP="009914CA">
            <w:pPr>
              <w:widowControl w:val="0"/>
              <w:spacing w:after="0" w:line="240" w:lineRule="auto"/>
              <w:jc w:val="right"/>
              <w:rPr>
                <w:sz w:val="16"/>
                <w:szCs w:val="16"/>
              </w:rPr>
            </w:pPr>
            <w:r w:rsidRPr="0008753B">
              <w:rPr>
                <w:rFonts w:eastAsia="Calibri"/>
                <w:sz w:val="16"/>
                <w:szCs w:val="16"/>
              </w:rPr>
              <w:t>(18</w:t>
            </w:r>
            <w:r w:rsidR="009914CA">
              <w:rPr>
                <w:rFonts w:eastAsia="Calibri"/>
                <w:sz w:val="16"/>
                <w:szCs w:val="16"/>
              </w:rPr>
              <w:t>%</w:t>
            </w:r>
            <w:r w:rsidRPr="0008753B">
              <w:rPr>
                <w:rFonts w:eastAsia="Calibri"/>
                <w:sz w:val="16"/>
                <w:szCs w:val="16"/>
              </w:rPr>
              <w:t>)</w:t>
            </w:r>
          </w:p>
        </w:tc>
        <w:tc>
          <w:tcPr>
            <w:tcW w:w="1518" w:type="dxa"/>
          </w:tcPr>
          <w:p w14:paraId="50E67A6A"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405.986</w:t>
            </w:r>
          </w:p>
          <w:p w14:paraId="34F30BCD" w14:textId="043C1EA8" w:rsidR="00F67439" w:rsidRPr="0008753B" w:rsidRDefault="00830C72" w:rsidP="009914CA">
            <w:pPr>
              <w:widowControl w:val="0"/>
              <w:spacing w:after="0" w:line="240" w:lineRule="auto"/>
              <w:jc w:val="right"/>
              <w:rPr>
                <w:sz w:val="16"/>
                <w:szCs w:val="16"/>
              </w:rPr>
            </w:pPr>
            <w:r w:rsidRPr="0008753B">
              <w:rPr>
                <w:rFonts w:eastAsia="Calibri"/>
                <w:sz w:val="16"/>
                <w:szCs w:val="16"/>
              </w:rPr>
              <w:t>(16</w:t>
            </w:r>
            <w:r w:rsidR="009914CA">
              <w:rPr>
                <w:rFonts w:eastAsia="Calibri"/>
                <w:sz w:val="16"/>
                <w:szCs w:val="16"/>
              </w:rPr>
              <w:t>%</w:t>
            </w:r>
            <w:r w:rsidRPr="0008753B">
              <w:rPr>
                <w:rFonts w:eastAsia="Calibri"/>
                <w:sz w:val="16"/>
                <w:szCs w:val="16"/>
              </w:rPr>
              <w:t>)</w:t>
            </w:r>
          </w:p>
        </w:tc>
        <w:tc>
          <w:tcPr>
            <w:tcW w:w="1588" w:type="dxa"/>
          </w:tcPr>
          <w:p w14:paraId="6B1890C9" w14:textId="77777777" w:rsidR="00F67439" w:rsidRPr="0008753B" w:rsidRDefault="00830C72" w:rsidP="009914CA">
            <w:pPr>
              <w:widowControl w:val="0"/>
              <w:spacing w:after="0" w:line="240" w:lineRule="auto"/>
              <w:jc w:val="right"/>
              <w:rPr>
                <w:sz w:val="16"/>
                <w:szCs w:val="16"/>
              </w:rPr>
            </w:pPr>
            <w:r w:rsidRPr="0008753B">
              <w:rPr>
                <w:rFonts w:eastAsia="Calibri"/>
                <w:sz w:val="16"/>
                <w:szCs w:val="16"/>
              </w:rPr>
              <w:t>1.663.239</w:t>
            </w:r>
          </w:p>
          <w:p w14:paraId="28775CA4" w14:textId="1170D858" w:rsidR="00F67439" w:rsidRPr="0008753B" w:rsidRDefault="00830C72" w:rsidP="009914CA">
            <w:pPr>
              <w:widowControl w:val="0"/>
              <w:spacing w:after="0" w:line="240" w:lineRule="auto"/>
              <w:jc w:val="right"/>
              <w:rPr>
                <w:sz w:val="16"/>
                <w:szCs w:val="16"/>
              </w:rPr>
            </w:pPr>
            <w:r w:rsidRPr="0008753B">
              <w:rPr>
                <w:rFonts w:eastAsia="Calibri"/>
                <w:sz w:val="16"/>
                <w:szCs w:val="16"/>
              </w:rPr>
              <w:t>(66</w:t>
            </w:r>
            <w:r w:rsidR="009914CA">
              <w:rPr>
                <w:rFonts w:eastAsia="Calibri"/>
                <w:sz w:val="16"/>
                <w:szCs w:val="16"/>
              </w:rPr>
              <w:t>%</w:t>
            </w:r>
            <w:r w:rsidRPr="0008753B">
              <w:rPr>
                <w:rFonts w:eastAsia="Calibri"/>
                <w:sz w:val="16"/>
                <w:szCs w:val="16"/>
              </w:rPr>
              <w:t>)</w:t>
            </w:r>
          </w:p>
        </w:tc>
        <w:tc>
          <w:tcPr>
            <w:tcW w:w="1102" w:type="dxa"/>
          </w:tcPr>
          <w:p w14:paraId="0629CF88" w14:textId="77777777" w:rsidR="00F67439" w:rsidRPr="0008753B" w:rsidRDefault="00830C72" w:rsidP="00127D55">
            <w:pPr>
              <w:widowControl w:val="0"/>
              <w:spacing w:after="0" w:line="240" w:lineRule="auto"/>
              <w:jc w:val="center"/>
              <w:rPr>
                <w:sz w:val="16"/>
                <w:szCs w:val="16"/>
              </w:rPr>
            </w:pPr>
            <w:r w:rsidRPr="0008753B">
              <w:rPr>
                <w:rFonts w:eastAsia="Calibri"/>
                <w:sz w:val="16"/>
                <w:szCs w:val="16"/>
              </w:rPr>
              <w:t>51</w:t>
            </w:r>
          </w:p>
        </w:tc>
        <w:tc>
          <w:tcPr>
            <w:tcW w:w="2046" w:type="dxa"/>
          </w:tcPr>
          <w:p w14:paraId="0D0B409E" w14:textId="77777777" w:rsidR="00F67439" w:rsidRPr="0008753B" w:rsidRDefault="00830C72" w:rsidP="00127D55">
            <w:pPr>
              <w:widowControl w:val="0"/>
              <w:spacing w:after="0" w:line="240" w:lineRule="auto"/>
              <w:jc w:val="right"/>
              <w:rPr>
                <w:sz w:val="16"/>
                <w:szCs w:val="16"/>
              </w:rPr>
            </w:pPr>
            <w:r w:rsidRPr="0008753B">
              <w:rPr>
                <w:rFonts w:eastAsia="Calibri"/>
                <w:sz w:val="16"/>
                <w:szCs w:val="16"/>
              </w:rPr>
              <w:t>27.109</w:t>
            </w:r>
          </w:p>
        </w:tc>
      </w:tr>
    </w:tbl>
    <w:p w14:paraId="2AB1B7ED" w14:textId="77777777" w:rsidR="00F67439" w:rsidRPr="0008753B" w:rsidRDefault="00830C72">
      <w:pPr>
        <w:jc w:val="both"/>
        <w:rPr>
          <w:lang w:val="ro-RO"/>
        </w:rPr>
      </w:pPr>
      <w:r w:rsidRPr="0008753B">
        <w:rPr>
          <w:lang w:val="ro-RO"/>
        </w:rPr>
        <w:t>Note privind datele agregate la nivel național:</w:t>
      </w:r>
    </w:p>
    <w:p w14:paraId="7EE9CF58" w14:textId="77777777" w:rsidR="00F67439" w:rsidRPr="0008753B" w:rsidRDefault="00830C72">
      <w:pPr>
        <w:pStyle w:val="ListParagraph"/>
        <w:numPr>
          <w:ilvl w:val="0"/>
          <w:numId w:val="3"/>
        </w:numPr>
        <w:snapToGrid w:val="0"/>
        <w:spacing w:before="120" w:after="120" w:line="240" w:lineRule="auto"/>
        <w:jc w:val="both"/>
        <w:rPr>
          <w:rFonts w:cstheme="minorHAnsi"/>
          <w:color w:val="FF0000"/>
          <w:lang w:val="ro-RO"/>
        </w:rPr>
      </w:pPr>
      <w:r w:rsidRPr="0008753B">
        <w:rPr>
          <w:rFonts w:cstheme="minorHAnsi"/>
          <w:lang w:val="ro-RO"/>
        </w:rPr>
        <w:t>Pe baza raportului EUROSTAT din 2008 privind populația peste 65 ani și raportul de dependență este și o proiecție a acestor date pentru anul 2060. În 2008, România avea 14,9% din populație peste 65 ani, o rată de dependență de 21,3 și o proiecție a ratei de dependență pentru 2060 la 65,3.</w:t>
      </w:r>
    </w:p>
    <w:p w14:paraId="6AC45169" w14:textId="77777777" w:rsidR="00F67439" w:rsidRPr="0008753B" w:rsidRDefault="00830C72">
      <w:pPr>
        <w:pStyle w:val="ListParagraph"/>
        <w:numPr>
          <w:ilvl w:val="0"/>
          <w:numId w:val="3"/>
        </w:numPr>
        <w:snapToGrid w:val="0"/>
        <w:spacing w:before="120" w:after="120" w:line="240" w:lineRule="auto"/>
        <w:jc w:val="both"/>
        <w:rPr>
          <w:rFonts w:cstheme="minorHAnsi"/>
          <w:lang w:val="ro-RO"/>
        </w:rPr>
      </w:pPr>
      <w:r w:rsidRPr="0008753B">
        <w:rPr>
          <w:rFonts w:cstheme="minorHAnsi"/>
          <w:lang w:val="ro-RO"/>
        </w:rPr>
        <w:t xml:space="preserve">Totodată, în 2021 Comisia Europeană a constatat într-un Raport privind tendințele dezvoltării îngrijirii pe termen lung pentru statele UE faptul că, în țara noastră, deși proporția persoanelor în vârstă aflate în situație de dependență este încă sub media UE-27, aceasta crește mai rapid decât în majoritatea statelor membre. </w:t>
      </w:r>
    </w:p>
    <w:p w14:paraId="08741F76" w14:textId="77777777" w:rsidR="00F67439" w:rsidRPr="0008753B" w:rsidRDefault="00830C72">
      <w:pPr>
        <w:pStyle w:val="ListParagraph"/>
        <w:numPr>
          <w:ilvl w:val="0"/>
          <w:numId w:val="3"/>
        </w:numPr>
        <w:snapToGrid w:val="0"/>
        <w:spacing w:before="120" w:after="120" w:line="240" w:lineRule="auto"/>
        <w:jc w:val="both"/>
        <w:rPr>
          <w:rFonts w:cstheme="minorHAnsi"/>
          <w:lang w:val="ro-RO"/>
        </w:rPr>
      </w:pPr>
      <w:r w:rsidRPr="0008753B">
        <w:rPr>
          <w:rFonts w:cstheme="minorHAnsi"/>
          <w:lang w:val="ro-RO"/>
        </w:rPr>
        <w:t xml:space="preserve">În același timp, serviciile sociale de îngrijiri de lungă durată (ÎLD) – instituționale, comunitare și de îngrijire la domiciliu ID) – sunt descentralizate, subdezvoltate, dezvoltate inegal între comunități, fiind puternic dependente de capacitatea administrativă și financiară a autorităților locale. Prin urmare, accesul la servicii de ID este inegal, iar accesibilitatea financiară este scăzută pentru persoanele în vârstă. </w:t>
      </w:r>
    </w:p>
    <w:p w14:paraId="69E79E26" w14:textId="6E6D2D63" w:rsidR="00F67439" w:rsidRPr="0008753B" w:rsidRDefault="00830C72">
      <w:pPr>
        <w:pStyle w:val="ListParagraph"/>
        <w:numPr>
          <w:ilvl w:val="0"/>
          <w:numId w:val="3"/>
        </w:numPr>
        <w:snapToGrid w:val="0"/>
        <w:spacing w:before="120" w:after="120" w:line="240" w:lineRule="auto"/>
        <w:jc w:val="both"/>
        <w:rPr>
          <w:rFonts w:cstheme="minorHAnsi"/>
          <w:lang w:val="ro-RO"/>
        </w:rPr>
      </w:pPr>
      <w:r w:rsidRPr="0008753B">
        <w:rPr>
          <w:rFonts w:cstheme="minorHAnsi"/>
          <w:lang w:val="ro-RO"/>
        </w:rPr>
        <w:t>Datele studiului f</w:t>
      </w:r>
      <w:r w:rsidR="00DB5EB5">
        <w:rPr>
          <w:rFonts w:cstheme="minorHAnsi"/>
          <w:lang w:val="ro-RO"/>
        </w:rPr>
        <w:t>ă</w:t>
      </w:r>
      <w:r w:rsidRPr="0008753B">
        <w:rPr>
          <w:rFonts w:cstheme="minorHAnsi"/>
          <w:lang w:val="ro-RO"/>
        </w:rPr>
        <w:t xml:space="preserve">cut </w:t>
      </w:r>
      <w:r w:rsidR="00DB5EB5">
        <w:rPr>
          <w:rFonts w:cstheme="minorHAnsi"/>
          <w:lang w:val="ro-RO"/>
        </w:rPr>
        <w:t>î</w:t>
      </w:r>
      <w:r w:rsidRPr="0008753B">
        <w:rPr>
          <w:rFonts w:cstheme="minorHAnsi"/>
          <w:lang w:val="ro-RO"/>
        </w:rPr>
        <w:t xml:space="preserve">n 2021 în cadrul acestui proiect arată că la nivel național populația peste 65 ani a ajuns la aproximativ 19% </w:t>
      </w:r>
      <w:r w:rsidR="00DB5EB5">
        <w:rPr>
          <w:rFonts w:cstheme="minorHAnsi"/>
          <w:lang w:val="ro-RO"/>
        </w:rPr>
        <w:t xml:space="preserve">, </w:t>
      </w:r>
      <w:r w:rsidRPr="0008753B">
        <w:rPr>
          <w:rFonts w:cstheme="minorHAnsi"/>
          <w:lang w:val="ro-RO"/>
        </w:rPr>
        <w:t>cu o rată de dependență la nivel național de 52.</w:t>
      </w:r>
    </w:p>
    <w:p w14:paraId="75AAFF0E" w14:textId="6B97772A" w:rsidR="00F67439" w:rsidRPr="0008753B" w:rsidRDefault="00830C72">
      <w:pPr>
        <w:pStyle w:val="ListParagraph"/>
        <w:numPr>
          <w:ilvl w:val="0"/>
          <w:numId w:val="3"/>
        </w:numPr>
        <w:snapToGrid w:val="0"/>
        <w:spacing w:before="120" w:after="120" w:line="240" w:lineRule="auto"/>
        <w:jc w:val="both"/>
        <w:rPr>
          <w:rFonts w:cstheme="minorHAnsi"/>
          <w:lang w:val="ro-RO"/>
        </w:rPr>
      </w:pPr>
      <w:r w:rsidRPr="0008753B">
        <w:rPr>
          <w:rFonts w:cstheme="minorHAnsi"/>
          <w:lang w:val="ro-RO"/>
        </w:rPr>
        <w:t>Concluzia este ca fenomenul îmbătrânirii demografice este foarte rapid, iar predicțiile făcute în 2008 pentru anul 2060 sunt aproape sa fie  atinse în județele Teleorman, Vaslui, Neamț, Ialomița, Călărași</w:t>
      </w:r>
      <w:r w:rsidR="00DB5EB5">
        <w:rPr>
          <w:rFonts w:cstheme="minorHAnsi"/>
          <w:lang w:val="ro-RO"/>
        </w:rPr>
        <w:t>, Sălaj, Vrancea, Buzău, Vâlcea</w:t>
      </w:r>
      <w:r w:rsidRPr="0008753B">
        <w:rPr>
          <w:rFonts w:cstheme="minorHAnsi"/>
          <w:lang w:val="ro-RO"/>
        </w:rPr>
        <w:t xml:space="preserve"> precum și în zonele rurale. </w:t>
      </w:r>
    </w:p>
    <w:p w14:paraId="3C07A177" w14:textId="77777777" w:rsidR="00F67439" w:rsidRPr="0008753B" w:rsidRDefault="00F67439">
      <w:pPr>
        <w:snapToGrid w:val="0"/>
        <w:spacing w:before="120" w:after="120" w:line="240" w:lineRule="auto"/>
        <w:jc w:val="both"/>
        <w:rPr>
          <w:rFonts w:cstheme="minorHAnsi"/>
          <w:b/>
          <w:bCs/>
          <w:lang w:val="ro-RO"/>
        </w:rPr>
      </w:pPr>
    </w:p>
    <w:p w14:paraId="0BCA22EF" w14:textId="6201E618" w:rsidR="00F67439" w:rsidRPr="0008753B" w:rsidRDefault="00830C72">
      <w:pPr>
        <w:jc w:val="both"/>
        <w:rPr>
          <w:rFonts w:cstheme="minorHAnsi"/>
          <w:b/>
          <w:bCs/>
          <w:lang w:val="ro-RO"/>
        </w:rPr>
      </w:pPr>
      <w:r w:rsidRPr="0008753B">
        <w:rPr>
          <w:b/>
          <w:bCs/>
          <w:lang w:val="ro-RO"/>
        </w:rPr>
        <w:t xml:space="preserve">Al doilea studiu, </w:t>
      </w:r>
      <w:r w:rsidRPr="0008753B">
        <w:rPr>
          <w:rFonts w:cs="Arial"/>
          <w:i/>
          <w:lang w:val="ro-RO"/>
        </w:rPr>
        <w:t xml:space="preserve">Studiu de evaluare a acoperirii cu servicii de ID și evaluare a capacității instituționale a furnizorilor de  servicii de îngrijiri la domiciliu  </w:t>
      </w:r>
      <w:r w:rsidRPr="0008753B">
        <w:rPr>
          <w:rFonts w:cs="Arial"/>
          <w:iCs/>
          <w:lang w:val="ro-RO"/>
        </w:rPr>
        <w:t>prezintă  o radiografie a situației existente la nivel na</w:t>
      </w:r>
      <w:r w:rsidR="00DB5EB5">
        <w:rPr>
          <w:rFonts w:cs="Arial"/>
          <w:iCs/>
          <w:lang w:val="ro-RO"/>
        </w:rPr>
        <w:t>ț</w:t>
      </w:r>
      <w:r w:rsidRPr="0008753B">
        <w:rPr>
          <w:rFonts w:cs="Arial"/>
          <w:iCs/>
          <w:lang w:val="ro-RO"/>
        </w:rPr>
        <w:t xml:space="preserve">ional </w:t>
      </w:r>
      <w:r w:rsidRPr="0008753B">
        <w:rPr>
          <w:rFonts w:cstheme="minorHAnsi"/>
          <w:b/>
          <w:bCs/>
          <w:lang w:val="ro-RO"/>
        </w:rPr>
        <w:t xml:space="preserve">privind  nevoia de îngrijire la domiciliu și oferta de servicii: </w:t>
      </w:r>
    </w:p>
    <w:tbl>
      <w:tblPr>
        <w:tblStyle w:val="TableGrid"/>
        <w:tblW w:w="9576" w:type="dxa"/>
        <w:tblLayout w:type="fixed"/>
        <w:tblLook w:val="04A0" w:firstRow="1" w:lastRow="0" w:firstColumn="1" w:lastColumn="0" w:noHBand="0" w:noVBand="1"/>
      </w:tblPr>
      <w:tblGrid>
        <w:gridCol w:w="1247"/>
        <w:gridCol w:w="1766"/>
        <w:gridCol w:w="1631"/>
        <w:gridCol w:w="914"/>
        <w:gridCol w:w="1219"/>
        <w:gridCol w:w="1409"/>
        <w:gridCol w:w="1390"/>
      </w:tblGrid>
      <w:tr w:rsidR="00F67439" w:rsidRPr="0008753B" w14:paraId="515C2869" w14:textId="77777777" w:rsidTr="00DB5EB5">
        <w:tc>
          <w:tcPr>
            <w:tcW w:w="1247" w:type="dxa"/>
          </w:tcPr>
          <w:p w14:paraId="64AACFFD"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Regiuni</w:t>
            </w:r>
          </w:p>
        </w:tc>
        <w:tc>
          <w:tcPr>
            <w:tcW w:w="1766" w:type="dxa"/>
          </w:tcPr>
          <w:p w14:paraId="07F9FA59" w14:textId="062169A0"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Nr beneficiari/pacien</w:t>
            </w:r>
            <w:r w:rsidR="00DB5EB5">
              <w:rPr>
                <w:rFonts w:eastAsia="Calibri" w:cstheme="minorHAnsi"/>
                <w:sz w:val="16"/>
                <w:szCs w:val="16"/>
              </w:rPr>
              <w:t>ț</w:t>
            </w:r>
            <w:r w:rsidRPr="0008753B">
              <w:rPr>
                <w:rFonts w:eastAsia="Calibri" w:cstheme="minorHAnsi"/>
                <w:sz w:val="16"/>
                <w:szCs w:val="16"/>
              </w:rPr>
              <w:t>i finan</w:t>
            </w:r>
            <w:r w:rsidR="00DB5EB5">
              <w:rPr>
                <w:rFonts w:eastAsia="Calibri" w:cstheme="minorHAnsi"/>
                <w:sz w:val="16"/>
                <w:szCs w:val="16"/>
              </w:rPr>
              <w:t>ț</w:t>
            </w:r>
            <w:r w:rsidRPr="0008753B">
              <w:rPr>
                <w:rFonts w:eastAsia="Calibri" w:cstheme="minorHAnsi"/>
                <w:sz w:val="16"/>
                <w:szCs w:val="16"/>
              </w:rPr>
              <w:t>a</w:t>
            </w:r>
            <w:r w:rsidR="00DB5EB5">
              <w:rPr>
                <w:rFonts w:eastAsia="Calibri" w:cstheme="minorHAnsi"/>
                <w:sz w:val="16"/>
                <w:szCs w:val="16"/>
              </w:rPr>
              <w:t>ț</w:t>
            </w:r>
            <w:r w:rsidRPr="0008753B">
              <w:rPr>
                <w:rFonts w:eastAsia="Calibri" w:cstheme="minorHAnsi"/>
                <w:sz w:val="16"/>
                <w:szCs w:val="16"/>
              </w:rPr>
              <w:t xml:space="preserve">i de sistemul </w:t>
            </w:r>
            <w:r w:rsidRPr="0008753B">
              <w:rPr>
                <w:rFonts w:eastAsia="Calibri" w:cstheme="minorHAnsi"/>
                <w:b/>
                <w:bCs/>
                <w:sz w:val="16"/>
                <w:szCs w:val="16"/>
              </w:rPr>
              <w:t>medical</w:t>
            </w:r>
          </w:p>
        </w:tc>
        <w:tc>
          <w:tcPr>
            <w:tcW w:w="1631" w:type="dxa"/>
          </w:tcPr>
          <w:p w14:paraId="1C05EF37" w14:textId="6879883D"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Nr beneficiari finan</w:t>
            </w:r>
            <w:r w:rsidR="00DB5EB5">
              <w:rPr>
                <w:rFonts w:eastAsia="Calibri" w:cstheme="minorHAnsi"/>
                <w:sz w:val="16"/>
                <w:szCs w:val="16"/>
              </w:rPr>
              <w:t>ț</w:t>
            </w:r>
            <w:r w:rsidRPr="0008753B">
              <w:rPr>
                <w:rFonts w:eastAsia="Calibri" w:cstheme="minorHAnsi"/>
                <w:sz w:val="16"/>
                <w:szCs w:val="16"/>
              </w:rPr>
              <w:t>a</w:t>
            </w:r>
            <w:r w:rsidR="00DB5EB5">
              <w:rPr>
                <w:rFonts w:eastAsia="Calibri" w:cstheme="minorHAnsi"/>
                <w:sz w:val="16"/>
                <w:szCs w:val="16"/>
              </w:rPr>
              <w:t>ț</w:t>
            </w:r>
            <w:r w:rsidRPr="0008753B">
              <w:rPr>
                <w:rFonts w:eastAsia="Calibri" w:cstheme="minorHAnsi"/>
                <w:sz w:val="16"/>
                <w:szCs w:val="16"/>
              </w:rPr>
              <w:t xml:space="preserve">i de sistemul </w:t>
            </w:r>
            <w:r w:rsidRPr="0008753B">
              <w:rPr>
                <w:rFonts w:eastAsia="Calibri" w:cstheme="minorHAnsi"/>
                <w:b/>
                <w:bCs/>
                <w:sz w:val="16"/>
                <w:szCs w:val="16"/>
              </w:rPr>
              <w:t>social</w:t>
            </w:r>
          </w:p>
        </w:tc>
        <w:tc>
          <w:tcPr>
            <w:tcW w:w="914" w:type="dxa"/>
          </w:tcPr>
          <w:p w14:paraId="2AB6E461" w14:textId="705DCAFA"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b/>
                <w:bCs/>
                <w:sz w:val="16"/>
                <w:szCs w:val="16"/>
              </w:rPr>
              <w:t>Nr total cazuri</w:t>
            </w:r>
            <w:r w:rsidRPr="0008753B">
              <w:rPr>
                <w:rFonts w:eastAsia="Calibri" w:cstheme="minorHAnsi"/>
                <w:sz w:val="16"/>
                <w:szCs w:val="16"/>
              </w:rPr>
              <w:t xml:space="preserve"> </w:t>
            </w:r>
            <w:r w:rsidR="00DB5EB5">
              <w:rPr>
                <w:rFonts w:eastAsia="Calibri" w:cstheme="minorHAnsi"/>
                <w:b/>
                <w:bCs/>
                <w:sz w:val="16"/>
                <w:szCs w:val="16"/>
              </w:rPr>
              <w:t>î</w:t>
            </w:r>
            <w:r w:rsidRPr="0008753B">
              <w:rPr>
                <w:rFonts w:eastAsia="Calibri" w:cstheme="minorHAnsi"/>
                <w:b/>
                <w:bCs/>
                <w:sz w:val="16"/>
                <w:szCs w:val="16"/>
              </w:rPr>
              <w:t>ngrijite</w:t>
            </w:r>
          </w:p>
        </w:tc>
        <w:tc>
          <w:tcPr>
            <w:tcW w:w="1219" w:type="dxa"/>
          </w:tcPr>
          <w:p w14:paraId="44E01D84" w14:textId="77777777" w:rsidR="00DB5EB5" w:rsidRDefault="00830C72" w:rsidP="00DB5EB5">
            <w:pPr>
              <w:widowControl w:val="0"/>
              <w:spacing w:after="0" w:line="240" w:lineRule="auto"/>
              <w:jc w:val="center"/>
              <w:rPr>
                <w:rFonts w:eastAsia="Calibri" w:cstheme="minorHAnsi"/>
                <w:sz w:val="16"/>
                <w:szCs w:val="16"/>
              </w:rPr>
            </w:pPr>
            <w:r w:rsidRPr="0008753B">
              <w:rPr>
                <w:rFonts w:eastAsia="Calibri" w:cstheme="minorHAnsi"/>
                <w:sz w:val="16"/>
                <w:szCs w:val="16"/>
              </w:rPr>
              <w:t xml:space="preserve">Nr estimat de cazuri </w:t>
            </w:r>
          </w:p>
          <w:p w14:paraId="45641715" w14:textId="26AD5A1F" w:rsidR="00F67439" w:rsidRPr="0008753B" w:rsidRDefault="00DB5EB5" w:rsidP="00DB5EB5">
            <w:pPr>
              <w:widowControl w:val="0"/>
              <w:spacing w:after="0" w:line="240" w:lineRule="auto"/>
              <w:jc w:val="center"/>
              <w:rPr>
                <w:rFonts w:cstheme="minorHAnsi"/>
                <w:sz w:val="16"/>
                <w:szCs w:val="16"/>
              </w:rPr>
            </w:pPr>
            <w:r>
              <w:rPr>
                <w:rFonts w:eastAsia="Calibri" w:cstheme="minorHAnsi"/>
                <w:b/>
                <w:bCs/>
                <w:sz w:val="16"/>
                <w:szCs w:val="16"/>
              </w:rPr>
              <w:t>î</w:t>
            </w:r>
            <w:r w:rsidR="00830C72" w:rsidRPr="0008753B">
              <w:rPr>
                <w:rFonts w:eastAsia="Calibri" w:cstheme="minorHAnsi"/>
                <w:b/>
                <w:bCs/>
                <w:sz w:val="16"/>
                <w:szCs w:val="16"/>
              </w:rPr>
              <w:t>n nevoie</w:t>
            </w:r>
          </w:p>
        </w:tc>
        <w:tc>
          <w:tcPr>
            <w:tcW w:w="1409" w:type="dxa"/>
          </w:tcPr>
          <w:p w14:paraId="288D672A" w14:textId="77777777" w:rsidR="00DB5EB5" w:rsidRDefault="00830C72" w:rsidP="00DB5EB5">
            <w:pPr>
              <w:widowControl w:val="0"/>
              <w:spacing w:after="0" w:line="240" w:lineRule="auto"/>
              <w:jc w:val="center"/>
              <w:rPr>
                <w:rFonts w:eastAsia="Calibri" w:cstheme="minorHAnsi"/>
                <w:b/>
                <w:bCs/>
                <w:sz w:val="16"/>
                <w:szCs w:val="16"/>
              </w:rPr>
            </w:pPr>
            <w:r w:rsidRPr="0008753B">
              <w:rPr>
                <w:rFonts w:eastAsia="Calibri" w:cstheme="minorHAnsi"/>
                <w:sz w:val="16"/>
                <w:szCs w:val="16"/>
              </w:rPr>
              <w:t>Num</w:t>
            </w:r>
            <w:r w:rsidR="00DB5EB5">
              <w:rPr>
                <w:rFonts w:eastAsia="Calibri" w:cstheme="minorHAnsi"/>
                <w:sz w:val="16"/>
                <w:szCs w:val="16"/>
              </w:rPr>
              <w:t>ă</w:t>
            </w:r>
            <w:r w:rsidRPr="0008753B">
              <w:rPr>
                <w:rFonts w:eastAsia="Calibri" w:cstheme="minorHAnsi"/>
                <w:sz w:val="16"/>
                <w:szCs w:val="16"/>
              </w:rPr>
              <w:t xml:space="preserve">r de cazuri care sunt </w:t>
            </w:r>
            <w:r w:rsidRPr="0008753B">
              <w:rPr>
                <w:rFonts w:eastAsia="Calibri" w:cstheme="minorHAnsi"/>
                <w:b/>
                <w:bCs/>
                <w:sz w:val="16"/>
                <w:szCs w:val="16"/>
              </w:rPr>
              <w:t xml:space="preserve">neacoperite </w:t>
            </w:r>
          </w:p>
          <w:p w14:paraId="2BD66329" w14:textId="53BB7678"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b/>
                <w:bCs/>
                <w:sz w:val="16"/>
                <w:szCs w:val="16"/>
              </w:rPr>
              <w:t>cu servicii de ID</w:t>
            </w:r>
          </w:p>
        </w:tc>
        <w:tc>
          <w:tcPr>
            <w:tcW w:w="1390" w:type="dxa"/>
          </w:tcPr>
          <w:p w14:paraId="59BCCCFB" w14:textId="002F49EA" w:rsidR="00DB5EB5" w:rsidRDefault="00830C72" w:rsidP="00DB5EB5">
            <w:pPr>
              <w:widowControl w:val="0"/>
              <w:spacing w:after="0" w:line="240" w:lineRule="auto"/>
              <w:jc w:val="center"/>
              <w:rPr>
                <w:rFonts w:eastAsia="Calibri" w:cstheme="minorHAnsi"/>
                <w:b/>
                <w:bCs/>
                <w:sz w:val="16"/>
                <w:szCs w:val="16"/>
              </w:rPr>
            </w:pPr>
            <w:r w:rsidRPr="0008753B">
              <w:rPr>
                <w:rFonts w:eastAsia="Calibri" w:cstheme="minorHAnsi"/>
                <w:sz w:val="16"/>
                <w:szCs w:val="16"/>
              </w:rPr>
              <w:t>Procentul estimat al popula</w:t>
            </w:r>
            <w:r w:rsidR="00DB5EB5">
              <w:rPr>
                <w:rFonts w:eastAsia="Calibri" w:cstheme="minorHAnsi"/>
                <w:sz w:val="16"/>
                <w:szCs w:val="16"/>
              </w:rPr>
              <w:t>ți</w:t>
            </w:r>
            <w:r w:rsidRPr="0008753B">
              <w:rPr>
                <w:rFonts w:eastAsia="Calibri" w:cstheme="minorHAnsi"/>
                <w:sz w:val="16"/>
                <w:szCs w:val="16"/>
              </w:rPr>
              <w:t xml:space="preserve">ei </w:t>
            </w:r>
            <w:r w:rsidRPr="00DB5EB5">
              <w:rPr>
                <w:rFonts w:eastAsia="Calibri" w:cstheme="minorHAnsi"/>
                <w:b/>
                <w:sz w:val="16"/>
                <w:szCs w:val="16"/>
              </w:rPr>
              <w:t>ne</w:t>
            </w:r>
            <w:r w:rsidRPr="00DB5EB5">
              <w:rPr>
                <w:rFonts w:eastAsia="Calibri" w:cstheme="minorHAnsi"/>
                <w:b/>
                <w:bCs/>
                <w:sz w:val="16"/>
                <w:szCs w:val="16"/>
              </w:rPr>
              <w:t>ac</w:t>
            </w:r>
            <w:r w:rsidRPr="0008753B">
              <w:rPr>
                <w:rFonts w:eastAsia="Calibri" w:cstheme="minorHAnsi"/>
                <w:b/>
                <w:bCs/>
                <w:sz w:val="16"/>
                <w:szCs w:val="16"/>
              </w:rPr>
              <w:t xml:space="preserve">operite </w:t>
            </w:r>
          </w:p>
          <w:p w14:paraId="5AA6F043" w14:textId="3B10AEE6"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b/>
                <w:bCs/>
                <w:sz w:val="16"/>
                <w:szCs w:val="16"/>
              </w:rPr>
              <w:t>cu servicii de ID (%)</w:t>
            </w:r>
          </w:p>
        </w:tc>
      </w:tr>
      <w:tr w:rsidR="00F67439" w:rsidRPr="0008753B" w14:paraId="22A6C9CE" w14:textId="77777777" w:rsidTr="00DB5EB5">
        <w:tc>
          <w:tcPr>
            <w:tcW w:w="1247" w:type="dxa"/>
          </w:tcPr>
          <w:p w14:paraId="57871777"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Romania</w:t>
            </w:r>
          </w:p>
        </w:tc>
        <w:tc>
          <w:tcPr>
            <w:tcW w:w="1766" w:type="dxa"/>
          </w:tcPr>
          <w:p w14:paraId="749C0978"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16705</w:t>
            </w:r>
          </w:p>
        </w:tc>
        <w:tc>
          <w:tcPr>
            <w:tcW w:w="1631" w:type="dxa"/>
          </w:tcPr>
          <w:p w14:paraId="2124273F"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14.868</w:t>
            </w:r>
          </w:p>
        </w:tc>
        <w:tc>
          <w:tcPr>
            <w:tcW w:w="914" w:type="dxa"/>
          </w:tcPr>
          <w:p w14:paraId="03027009" w14:textId="77777777" w:rsidR="00F67439" w:rsidRPr="00DB5EB5" w:rsidRDefault="00830C72" w:rsidP="00DB5EB5">
            <w:pPr>
              <w:widowControl w:val="0"/>
              <w:spacing w:after="0" w:line="240" w:lineRule="auto"/>
              <w:jc w:val="right"/>
              <w:rPr>
                <w:rFonts w:cstheme="minorHAnsi"/>
                <w:bCs/>
                <w:sz w:val="16"/>
                <w:szCs w:val="16"/>
              </w:rPr>
            </w:pPr>
            <w:r w:rsidRPr="00DB5EB5">
              <w:rPr>
                <w:rFonts w:eastAsia="Calibri" w:cstheme="minorHAnsi"/>
                <w:bCs/>
                <w:sz w:val="16"/>
                <w:szCs w:val="16"/>
              </w:rPr>
              <w:t>31.573</w:t>
            </w:r>
          </w:p>
        </w:tc>
        <w:tc>
          <w:tcPr>
            <w:tcW w:w="1219" w:type="dxa"/>
          </w:tcPr>
          <w:p w14:paraId="0F90BC13"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219.849</w:t>
            </w:r>
          </w:p>
        </w:tc>
        <w:tc>
          <w:tcPr>
            <w:tcW w:w="1409" w:type="dxa"/>
          </w:tcPr>
          <w:p w14:paraId="3E8BDE3A"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188.276</w:t>
            </w:r>
          </w:p>
        </w:tc>
        <w:tc>
          <w:tcPr>
            <w:tcW w:w="1390" w:type="dxa"/>
          </w:tcPr>
          <w:p w14:paraId="16D91FD4"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85,63</w:t>
            </w:r>
          </w:p>
        </w:tc>
      </w:tr>
      <w:tr w:rsidR="00F67439" w:rsidRPr="0008753B" w14:paraId="737CDBF1" w14:textId="77777777" w:rsidTr="00DB5EB5">
        <w:tc>
          <w:tcPr>
            <w:tcW w:w="1247" w:type="dxa"/>
          </w:tcPr>
          <w:p w14:paraId="7398A9BE"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Centru</w:t>
            </w:r>
          </w:p>
        </w:tc>
        <w:tc>
          <w:tcPr>
            <w:tcW w:w="1766" w:type="dxa"/>
          </w:tcPr>
          <w:p w14:paraId="42B4C9EC"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2132</w:t>
            </w:r>
          </w:p>
        </w:tc>
        <w:tc>
          <w:tcPr>
            <w:tcW w:w="1631" w:type="dxa"/>
            <w:vAlign w:val="bottom"/>
          </w:tcPr>
          <w:p w14:paraId="2CB32BCA"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7057</w:t>
            </w:r>
          </w:p>
        </w:tc>
        <w:tc>
          <w:tcPr>
            <w:tcW w:w="914" w:type="dxa"/>
          </w:tcPr>
          <w:p w14:paraId="70A3C20A"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9189</w:t>
            </w:r>
          </w:p>
        </w:tc>
        <w:tc>
          <w:tcPr>
            <w:tcW w:w="1219" w:type="dxa"/>
          </w:tcPr>
          <w:p w14:paraId="5557FBC8"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25.828</w:t>
            </w:r>
          </w:p>
        </w:tc>
        <w:tc>
          <w:tcPr>
            <w:tcW w:w="1409" w:type="dxa"/>
          </w:tcPr>
          <w:p w14:paraId="2B631521"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18.771</w:t>
            </w:r>
          </w:p>
        </w:tc>
        <w:tc>
          <w:tcPr>
            <w:tcW w:w="1390" w:type="dxa"/>
          </w:tcPr>
          <w:p w14:paraId="132E54EE"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72,67</w:t>
            </w:r>
          </w:p>
        </w:tc>
      </w:tr>
      <w:tr w:rsidR="00F67439" w:rsidRPr="0008753B" w14:paraId="584D3B18" w14:textId="77777777" w:rsidTr="00DB5EB5">
        <w:tc>
          <w:tcPr>
            <w:tcW w:w="1247" w:type="dxa"/>
          </w:tcPr>
          <w:p w14:paraId="180E9035"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SE</w:t>
            </w:r>
          </w:p>
        </w:tc>
        <w:tc>
          <w:tcPr>
            <w:tcW w:w="1766" w:type="dxa"/>
          </w:tcPr>
          <w:p w14:paraId="01BF0B36"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1394</w:t>
            </w:r>
          </w:p>
        </w:tc>
        <w:tc>
          <w:tcPr>
            <w:tcW w:w="1631" w:type="dxa"/>
            <w:vAlign w:val="bottom"/>
          </w:tcPr>
          <w:p w14:paraId="191DD4CF"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810</w:t>
            </w:r>
          </w:p>
        </w:tc>
        <w:tc>
          <w:tcPr>
            <w:tcW w:w="914" w:type="dxa"/>
          </w:tcPr>
          <w:p w14:paraId="2879D9E7"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2204</w:t>
            </w:r>
          </w:p>
        </w:tc>
        <w:tc>
          <w:tcPr>
            <w:tcW w:w="1219" w:type="dxa"/>
          </w:tcPr>
          <w:p w14:paraId="65A92F15"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28.606</w:t>
            </w:r>
          </w:p>
        </w:tc>
        <w:tc>
          <w:tcPr>
            <w:tcW w:w="1409" w:type="dxa"/>
          </w:tcPr>
          <w:p w14:paraId="2680335D"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24.402</w:t>
            </w:r>
          </w:p>
        </w:tc>
        <w:tc>
          <w:tcPr>
            <w:tcW w:w="1390" w:type="dxa"/>
          </w:tcPr>
          <w:p w14:paraId="1F3F3E7E"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92,29</w:t>
            </w:r>
          </w:p>
        </w:tc>
      </w:tr>
      <w:tr w:rsidR="00F67439" w:rsidRPr="0008753B" w14:paraId="310067D4" w14:textId="77777777" w:rsidTr="00DB5EB5">
        <w:tc>
          <w:tcPr>
            <w:tcW w:w="1247" w:type="dxa"/>
          </w:tcPr>
          <w:p w14:paraId="25E0E0F6"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MSUD</w:t>
            </w:r>
          </w:p>
        </w:tc>
        <w:tc>
          <w:tcPr>
            <w:tcW w:w="1766" w:type="dxa"/>
          </w:tcPr>
          <w:p w14:paraId="3F22FDA8"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2010</w:t>
            </w:r>
          </w:p>
        </w:tc>
        <w:tc>
          <w:tcPr>
            <w:tcW w:w="1631" w:type="dxa"/>
            <w:vAlign w:val="bottom"/>
          </w:tcPr>
          <w:p w14:paraId="3C69EA07"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227</w:t>
            </w:r>
          </w:p>
        </w:tc>
        <w:tc>
          <w:tcPr>
            <w:tcW w:w="914" w:type="dxa"/>
          </w:tcPr>
          <w:p w14:paraId="4643D9C5"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2237</w:t>
            </w:r>
          </w:p>
        </w:tc>
        <w:tc>
          <w:tcPr>
            <w:tcW w:w="1219" w:type="dxa"/>
          </w:tcPr>
          <w:p w14:paraId="3406427E"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36.447</w:t>
            </w:r>
          </w:p>
        </w:tc>
        <w:tc>
          <w:tcPr>
            <w:tcW w:w="1409" w:type="dxa"/>
          </w:tcPr>
          <w:p w14:paraId="6F31B323"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34.210</w:t>
            </w:r>
          </w:p>
        </w:tc>
        <w:tc>
          <w:tcPr>
            <w:tcW w:w="1390" w:type="dxa"/>
          </w:tcPr>
          <w:p w14:paraId="60B23DF9"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93,86</w:t>
            </w:r>
          </w:p>
        </w:tc>
      </w:tr>
      <w:tr w:rsidR="00F67439" w:rsidRPr="0008753B" w14:paraId="0AC77EBC" w14:textId="77777777" w:rsidTr="00DB5EB5">
        <w:tc>
          <w:tcPr>
            <w:tcW w:w="1247" w:type="dxa"/>
          </w:tcPr>
          <w:p w14:paraId="779BF8D8"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NV</w:t>
            </w:r>
          </w:p>
        </w:tc>
        <w:tc>
          <w:tcPr>
            <w:tcW w:w="1766" w:type="dxa"/>
          </w:tcPr>
          <w:p w14:paraId="35A66597"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2439</w:t>
            </w:r>
          </w:p>
        </w:tc>
        <w:tc>
          <w:tcPr>
            <w:tcW w:w="1631" w:type="dxa"/>
            <w:vAlign w:val="bottom"/>
          </w:tcPr>
          <w:p w14:paraId="4B9413B8"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3.288</w:t>
            </w:r>
          </w:p>
        </w:tc>
        <w:tc>
          <w:tcPr>
            <w:tcW w:w="914" w:type="dxa"/>
          </w:tcPr>
          <w:p w14:paraId="0AC546B9"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6027</w:t>
            </w:r>
          </w:p>
        </w:tc>
        <w:tc>
          <w:tcPr>
            <w:tcW w:w="1219" w:type="dxa"/>
          </w:tcPr>
          <w:p w14:paraId="4D36E89E"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27.109</w:t>
            </w:r>
          </w:p>
        </w:tc>
        <w:tc>
          <w:tcPr>
            <w:tcW w:w="1409" w:type="dxa"/>
          </w:tcPr>
          <w:p w14:paraId="4E86E531"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21.082</w:t>
            </w:r>
          </w:p>
        </w:tc>
        <w:tc>
          <w:tcPr>
            <w:tcW w:w="1390" w:type="dxa"/>
          </w:tcPr>
          <w:p w14:paraId="281362F1"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77,76</w:t>
            </w:r>
          </w:p>
        </w:tc>
      </w:tr>
      <w:tr w:rsidR="00F67439" w:rsidRPr="0008753B" w14:paraId="0DA210A9" w14:textId="77777777" w:rsidTr="00DB5EB5">
        <w:tc>
          <w:tcPr>
            <w:tcW w:w="1247" w:type="dxa"/>
          </w:tcPr>
          <w:p w14:paraId="2255BB34"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lastRenderedPageBreak/>
              <w:t>SV</w:t>
            </w:r>
          </w:p>
        </w:tc>
        <w:tc>
          <w:tcPr>
            <w:tcW w:w="1766" w:type="dxa"/>
          </w:tcPr>
          <w:p w14:paraId="4DFB899D"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914</w:t>
            </w:r>
          </w:p>
        </w:tc>
        <w:tc>
          <w:tcPr>
            <w:tcW w:w="1631" w:type="dxa"/>
            <w:vAlign w:val="bottom"/>
          </w:tcPr>
          <w:p w14:paraId="45DB3010"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195</w:t>
            </w:r>
          </w:p>
        </w:tc>
        <w:tc>
          <w:tcPr>
            <w:tcW w:w="914" w:type="dxa"/>
          </w:tcPr>
          <w:p w14:paraId="04CFC276"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1109</w:t>
            </w:r>
          </w:p>
        </w:tc>
        <w:tc>
          <w:tcPr>
            <w:tcW w:w="1219" w:type="dxa"/>
          </w:tcPr>
          <w:p w14:paraId="3163EAE1"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24.004</w:t>
            </w:r>
          </w:p>
        </w:tc>
        <w:tc>
          <w:tcPr>
            <w:tcW w:w="1409" w:type="dxa"/>
          </w:tcPr>
          <w:p w14:paraId="6136948D"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22.895</w:t>
            </w:r>
          </w:p>
        </w:tc>
        <w:tc>
          <w:tcPr>
            <w:tcW w:w="1390" w:type="dxa"/>
          </w:tcPr>
          <w:p w14:paraId="05EDC4C3"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95,37</w:t>
            </w:r>
          </w:p>
        </w:tc>
      </w:tr>
      <w:tr w:rsidR="00F67439" w:rsidRPr="0008753B" w14:paraId="5BAEFCC3" w14:textId="77777777" w:rsidTr="00DB5EB5">
        <w:tc>
          <w:tcPr>
            <w:tcW w:w="1247" w:type="dxa"/>
          </w:tcPr>
          <w:p w14:paraId="1D65D021"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V</w:t>
            </w:r>
          </w:p>
        </w:tc>
        <w:tc>
          <w:tcPr>
            <w:tcW w:w="1766" w:type="dxa"/>
          </w:tcPr>
          <w:p w14:paraId="65EE4652"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991</w:t>
            </w:r>
          </w:p>
        </w:tc>
        <w:tc>
          <w:tcPr>
            <w:tcW w:w="1631" w:type="dxa"/>
            <w:vAlign w:val="bottom"/>
          </w:tcPr>
          <w:p w14:paraId="010CAACF"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692</w:t>
            </w:r>
          </w:p>
        </w:tc>
        <w:tc>
          <w:tcPr>
            <w:tcW w:w="914" w:type="dxa"/>
          </w:tcPr>
          <w:p w14:paraId="5E0173B5"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1683</w:t>
            </w:r>
          </w:p>
        </w:tc>
        <w:tc>
          <w:tcPr>
            <w:tcW w:w="1219" w:type="dxa"/>
          </w:tcPr>
          <w:p w14:paraId="78C0BC8B"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19.721</w:t>
            </w:r>
          </w:p>
        </w:tc>
        <w:tc>
          <w:tcPr>
            <w:tcW w:w="1409" w:type="dxa"/>
          </w:tcPr>
          <w:p w14:paraId="150E2B57"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18.038</w:t>
            </w:r>
          </w:p>
        </w:tc>
        <w:tc>
          <w:tcPr>
            <w:tcW w:w="1390" w:type="dxa"/>
          </w:tcPr>
          <w:p w14:paraId="5BA17269"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91,46</w:t>
            </w:r>
          </w:p>
        </w:tc>
      </w:tr>
      <w:tr w:rsidR="00F67439" w:rsidRPr="0008753B" w14:paraId="2A17C8AE" w14:textId="77777777" w:rsidTr="00DB5EB5">
        <w:tc>
          <w:tcPr>
            <w:tcW w:w="1247" w:type="dxa"/>
          </w:tcPr>
          <w:p w14:paraId="63239DC7"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NE</w:t>
            </w:r>
          </w:p>
        </w:tc>
        <w:tc>
          <w:tcPr>
            <w:tcW w:w="1766" w:type="dxa"/>
          </w:tcPr>
          <w:p w14:paraId="6868CC6F"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3203</w:t>
            </w:r>
          </w:p>
        </w:tc>
        <w:tc>
          <w:tcPr>
            <w:tcW w:w="1631" w:type="dxa"/>
            <w:vAlign w:val="bottom"/>
          </w:tcPr>
          <w:p w14:paraId="1777A2CE" w14:textId="77777777" w:rsidR="00F67439" w:rsidRPr="0008753B" w:rsidRDefault="00830C72" w:rsidP="00DB5EB5">
            <w:pPr>
              <w:widowControl w:val="0"/>
              <w:spacing w:after="0" w:line="240" w:lineRule="auto"/>
              <w:jc w:val="right"/>
              <w:rPr>
                <w:rFonts w:eastAsia="Times New Roman" w:cstheme="minorHAnsi"/>
                <w:sz w:val="16"/>
                <w:szCs w:val="16"/>
              </w:rPr>
            </w:pPr>
            <w:r w:rsidRPr="0008753B">
              <w:rPr>
                <w:rFonts w:eastAsia="Times New Roman" w:cstheme="minorHAnsi"/>
                <w:sz w:val="16"/>
                <w:szCs w:val="16"/>
              </w:rPr>
              <w:t>2110</w:t>
            </w:r>
          </w:p>
        </w:tc>
        <w:tc>
          <w:tcPr>
            <w:tcW w:w="914" w:type="dxa"/>
          </w:tcPr>
          <w:p w14:paraId="63AD8290"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5313</w:t>
            </w:r>
          </w:p>
        </w:tc>
        <w:tc>
          <w:tcPr>
            <w:tcW w:w="1219" w:type="dxa"/>
          </w:tcPr>
          <w:p w14:paraId="1276C454"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35.080</w:t>
            </w:r>
          </w:p>
        </w:tc>
        <w:tc>
          <w:tcPr>
            <w:tcW w:w="1409" w:type="dxa"/>
          </w:tcPr>
          <w:p w14:paraId="71568136"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29.767</w:t>
            </w:r>
          </w:p>
        </w:tc>
        <w:tc>
          <w:tcPr>
            <w:tcW w:w="1390" w:type="dxa"/>
          </w:tcPr>
          <w:p w14:paraId="1EA7E563"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84,85</w:t>
            </w:r>
          </w:p>
        </w:tc>
      </w:tr>
      <w:tr w:rsidR="00F67439" w:rsidRPr="0008753B" w14:paraId="49E82DFC" w14:textId="77777777" w:rsidTr="00DB5EB5">
        <w:tc>
          <w:tcPr>
            <w:tcW w:w="1247" w:type="dxa"/>
          </w:tcPr>
          <w:p w14:paraId="6D7A7A26" w14:textId="77777777" w:rsidR="00F67439" w:rsidRPr="0008753B" w:rsidRDefault="00830C72">
            <w:pPr>
              <w:widowControl w:val="0"/>
              <w:spacing w:after="0" w:line="240" w:lineRule="auto"/>
              <w:jc w:val="both"/>
              <w:rPr>
                <w:rFonts w:cstheme="minorHAnsi"/>
                <w:sz w:val="16"/>
                <w:szCs w:val="16"/>
              </w:rPr>
            </w:pPr>
            <w:r w:rsidRPr="0008753B">
              <w:rPr>
                <w:rFonts w:eastAsia="Calibri" w:cstheme="minorHAnsi"/>
                <w:sz w:val="16"/>
                <w:szCs w:val="16"/>
              </w:rPr>
              <w:t>Buc-Ilfov</w:t>
            </w:r>
          </w:p>
        </w:tc>
        <w:tc>
          <w:tcPr>
            <w:tcW w:w="1766" w:type="dxa"/>
          </w:tcPr>
          <w:p w14:paraId="0EACF3D3"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3622</w:t>
            </w:r>
          </w:p>
        </w:tc>
        <w:tc>
          <w:tcPr>
            <w:tcW w:w="1631" w:type="dxa"/>
            <w:vAlign w:val="bottom"/>
          </w:tcPr>
          <w:p w14:paraId="1C12AE69" w14:textId="77777777" w:rsidR="00F67439" w:rsidRPr="0008753B" w:rsidRDefault="00830C72" w:rsidP="00DB5EB5">
            <w:pPr>
              <w:widowControl w:val="0"/>
              <w:spacing w:after="0" w:line="240" w:lineRule="auto"/>
              <w:jc w:val="right"/>
              <w:rPr>
                <w:rFonts w:eastAsia="Times New Roman" w:cstheme="minorHAnsi"/>
                <w:sz w:val="16"/>
                <w:szCs w:val="16"/>
              </w:rPr>
            </w:pPr>
            <w:r w:rsidRPr="0008753B">
              <w:rPr>
                <w:rFonts w:eastAsia="Times New Roman" w:cstheme="minorHAnsi"/>
                <w:sz w:val="16"/>
                <w:szCs w:val="16"/>
              </w:rPr>
              <w:t>489</w:t>
            </w:r>
          </w:p>
        </w:tc>
        <w:tc>
          <w:tcPr>
            <w:tcW w:w="914" w:type="dxa"/>
          </w:tcPr>
          <w:p w14:paraId="13B9B3EF"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4111</w:t>
            </w:r>
          </w:p>
        </w:tc>
        <w:tc>
          <w:tcPr>
            <w:tcW w:w="1219" w:type="dxa"/>
          </w:tcPr>
          <w:p w14:paraId="56389DBB"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23.054</w:t>
            </w:r>
          </w:p>
        </w:tc>
        <w:tc>
          <w:tcPr>
            <w:tcW w:w="1409" w:type="dxa"/>
          </w:tcPr>
          <w:p w14:paraId="5507FAD4" w14:textId="77777777" w:rsidR="00F67439" w:rsidRPr="0008753B" w:rsidRDefault="00830C72" w:rsidP="00DB5EB5">
            <w:pPr>
              <w:widowControl w:val="0"/>
              <w:spacing w:after="0" w:line="240" w:lineRule="auto"/>
              <w:jc w:val="right"/>
              <w:rPr>
                <w:rFonts w:cstheme="minorHAnsi"/>
                <w:sz w:val="16"/>
                <w:szCs w:val="16"/>
              </w:rPr>
            </w:pPr>
            <w:r w:rsidRPr="0008753B">
              <w:rPr>
                <w:rFonts w:eastAsia="Calibri" w:cstheme="minorHAnsi"/>
                <w:sz w:val="16"/>
                <w:szCs w:val="16"/>
              </w:rPr>
              <w:t>18.943</w:t>
            </w:r>
          </w:p>
        </w:tc>
        <w:tc>
          <w:tcPr>
            <w:tcW w:w="1390" w:type="dxa"/>
          </w:tcPr>
          <w:p w14:paraId="2E2E866F" w14:textId="77777777" w:rsidR="00F67439" w:rsidRPr="0008753B" w:rsidRDefault="00830C72" w:rsidP="00DB5EB5">
            <w:pPr>
              <w:widowControl w:val="0"/>
              <w:spacing w:after="0" w:line="240" w:lineRule="auto"/>
              <w:jc w:val="center"/>
              <w:rPr>
                <w:rFonts w:cstheme="minorHAnsi"/>
                <w:sz w:val="16"/>
                <w:szCs w:val="16"/>
              </w:rPr>
            </w:pPr>
            <w:r w:rsidRPr="0008753B">
              <w:rPr>
                <w:rFonts w:eastAsia="Calibri" w:cstheme="minorHAnsi"/>
                <w:sz w:val="16"/>
                <w:szCs w:val="16"/>
              </w:rPr>
              <w:t>82,16</w:t>
            </w:r>
          </w:p>
        </w:tc>
      </w:tr>
    </w:tbl>
    <w:p w14:paraId="6B38F855" w14:textId="77777777" w:rsidR="00F67439" w:rsidRPr="0008753B" w:rsidRDefault="00F67439">
      <w:pPr>
        <w:jc w:val="both"/>
        <w:rPr>
          <w:rFonts w:cstheme="minorHAnsi"/>
          <w:lang w:val="ro-RO"/>
        </w:rPr>
      </w:pPr>
    </w:p>
    <w:p w14:paraId="039BC247" w14:textId="2ADDCE9F" w:rsidR="00F67439" w:rsidRPr="0008753B" w:rsidRDefault="00830C72">
      <w:pPr>
        <w:jc w:val="both"/>
        <w:rPr>
          <w:lang w:val="ro-RO"/>
        </w:rPr>
      </w:pPr>
      <w:r w:rsidRPr="0008753B">
        <w:rPr>
          <w:rFonts w:cstheme="minorHAnsi"/>
          <w:lang w:val="ro-RO"/>
        </w:rPr>
        <w:t>Cel de-</w:t>
      </w:r>
      <w:r w:rsidRPr="0008753B">
        <w:rPr>
          <w:rFonts w:cstheme="minorHAnsi"/>
          <w:b/>
          <w:lang w:val="ro-RO"/>
        </w:rPr>
        <w:t>al treilea studiu</w:t>
      </w:r>
      <w:r w:rsidRPr="0008753B">
        <w:rPr>
          <w:rFonts w:cstheme="minorHAnsi"/>
          <w:lang w:val="ro-RO"/>
        </w:rPr>
        <w:t xml:space="preserve"> realizat, </w:t>
      </w:r>
      <w:r w:rsidRPr="0008753B">
        <w:rPr>
          <w:rFonts w:cs="Arial"/>
          <w:i/>
          <w:lang w:val="ro-RO"/>
        </w:rPr>
        <w:t xml:space="preserve">Studiu pentru definirea de costuri pe caz de ID, </w:t>
      </w:r>
      <w:r w:rsidR="00DB5EB5">
        <w:rPr>
          <w:rFonts w:cs="Arial"/>
          <w:i/>
          <w:lang w:val="ro-RO"/>
        </w:rPr>
        <w:t>î</w:t>
      </w:r>
      <w:r w:rsidRPr="0008753B">
        <w:rPr>
          <w:rFonts w:cs="Arial"/>
          <w:i/>
          <w:lang w:val="ro-RO"/>
        </w:rPr>
        <w:t xml:space="preserve">n funcție de categoriile de dependență, s-a </w:t>
      </w:r>
      <w:r w:rsidRPr="0008753B">
        <w:rPr>
          <w:lang w:val="ro-RO"/>
        </w:rPr>
        <w:t>bazat pe studiul de calcul al costurilor unitare. În cadrul studiului au fost analizate costurile pe caz de îngrijire la domiciliu corelat cu gradul de dependență al cazurilor în serviciile de ID la nivelul organizației Caritas Harghita.</w:t>
      </w:r>
    </w:p>
    <w:p w14:paraId="0978D8C4" w14:textId="77777777" w:rsidR="00F67439" w:rsidRPr="0008753B" w:rsidRDefault="00830C72">
      <w:pPr>
        <w:jc w:val="both"/>
        <w:rPr>
          <w:lang w:val="ro-RO"/>
        </w:rPr>
      </w:pPr>
      <w:r w:rsidRPr="0008753B">
        <w:rPr>
          <w:lang w:val="ro-RO"/>
        </w:rPr>
        <w:t>Metodologia folosită pentru calcul include costurile directe și indirecte aferente celor trei grade de dependență ale cazurilor (grad 1, 2 și 3), rezultatul fiind o imagine clară privind costurile pe caz în funcție de gradul de dependență al acestora.</w:t>
      </w:r>
    </w:p>
    <w:p w14:paraId="7C2088CD" w14:textId="77777777" w:rsidR="00F67439" w:rsidRPr="0008753B" w:rsidRDefault="00830C72">
      <w:pPr>
        <w:jc w:val="both"/>
        <w:rPr>
          <w:lang w:val="ro-RO"/>
        </w:rPr>
      </w:pPr>
      <w:r w:rsidRPr="0008753B">
        <w:rPr>
          <w:lang w:val="ro-RO"/>
        </w:rPr>
        <w:t xml:space="preserve">Rezultatele studiului din 2021 de costuri pe caz care sunt importante pentru activitatea de planificare au fost astfel: </w:t>
      </w:r>
    </w:p>
    <w:p w14:paraId="072D2A1F" w14:textId="77777777" w:rsidR="00F67439" w:rsidRPr="0008753B" w:rsidRDefault="00830C72">
      <w:pPr>
        <w:pStyle w:val="ListParagraph"/>
        <w:numPr>
          <w:ilvl w:val="0"/>
          <w:numId w:val="4"/>
        </w:numPr>
        <w:spacing w:after="160" w:line="259" w:lineRule="auto"/>
        <w:jc w:val="both"/>
        <w:rPr>
          <w:lang w:val="ro-RO"/>
        </w:rPr>
      </w:pPr>
      <w:r w:rsidRPr="0008753B">
        <w:rPr>
          <w:lang w:val="ro-RO"/>
        </w:rPr>
        <w:t>198,75 lei pe lună pentru o persoană în gradul 3 de dependență,</w:t>
      </w:r>
    </w:p>
    <w:p w14:paraId="6AB58E4C" w14:textId="77777777" w:rsidR="00F67439" w:rsidRPr="0008753B" w:rsidRDefault="00830C72">
      <w:pPr>
        <w:pStyle w:val="ListParagraph"/>
        <w:numPr>
          <w:ilvl w:val="0"/>
          <w:numId w:val="4"/>
        </w:numPr>
        <w:spacing w:after="160" w:line="259" w:lineRule="auto"/>
        <w:jc w:val="both"/>
        <w:rPr>
          <w:lang w:val="ro-RO"/>
        </w:rPr>
      </w:pPr>
      <w:r w:rsidRPr="0008753B">
        <w:rPr>
          <w:lang w:val="ro-RO"/>
        </w:rPr>
        <w:t>252,5 lei pe lună pentru o persoană în gradul 2 sau ECOG 3 și</w:t>
      </w:r>
    </w:p>
    <w:p w14:paraId="5220EBCD" w14:textId="77777777" w:rsidR="00F67439" w:rsidRPr="0008753B" w:rsidRDefault="00830C72">
      <w:pPr>
        <w:pStyle w:val="ListParagraph"/>
        <w:numPr>
          <w:ilvl w:val="0"/>
          <w:numId w:val="4"/>
        </w:numPr>
        <w:spacing w:after="160" w:line="259" w:lineRule="auto"/>
        <w:jc w:val="both"/>
        <w:rPr>
          <w:lang w:val="ro-RO"/>
        </w:rPr>
      </w:pPr>
      <w:r w:rsidRPr="0008753B">
        <w:rPr>
          <w:lang w:val="ro-RO"/>
        </w:rPr>
        <w:t>1645,25 pe lună pentru o persoană gradul 1 sau ECOG 4.</w:t>
      </w:r>
    </w:p>
    <w:p w14:paraId="00468658" w14:textId="77777777" w:rsidR="00530092" w:rsidRDefault="00530092">
      <w:pPr>
        <w:ind w:right="4"/>
        <w:jc w:val="both"/>
        <w:rPr>
          <w:rFonts w:cstheme="minorHAnsi"/>
          <w:bCs/>
          <w:lang w:val="ro-RO"/>
        </w:rPr>
      </w:pPr>
    </w:p>
    <w:p w14:paraId="0EE7E7A3" w14:textId="77777777" w:rsidR="00F67439" w:rsidRPr="0008753B" w:rsidRDefault="00830C72">
      <w:pPr>
        <w:ind w:right="4"/>
        <w:jc w:val="both"/>
        <w:rPr>
          <w:rFonts w:cstheme="minorHAnsi"/>
          <w:bCs/>
          <w:lang w:val="ro-RO"/>
        </w:rPr>
      </w:pPr>
      <w:r w:rsidRPr="0008753B">
        <w:rPr>
          <w:rFonts w:cstheme="minorHAnsi"/>
          <w:bCs/>
          <w:lang w:val="ro-RO"/>
        </w:rPr>
        <w:t xml:space="preserve">  DEZVOLTAREA GRADUALĂ A SERVICIILOR DE ID</w:t>
      </w:r>
    </w:p>
    <w:p w14:paraId="3C459F82" w14:textId="77777777" w:rsidR="00F67439" w:rsidRPr="0008753B" w:rsidRDefault="00830C72">
      <w:pPr>
        <w:ind w:right="4" w:firstLine="720"/>
        <w:jc w:val="both"/>
        <w:rPr>
          <w:rFonts w:cstheme="minorHAnsi"/>
          <w:bCs/>
          <w:lang w:val="ro-RO"/>
        </w:rPr>
      </w:pPr>
      <w:r w:rsidRPr="0008753B">
        <w:rPr>
          <w:rFonts w:cstheme="minorHAnsi"/>
          <w:bCs/>
          <w:lang w:val="ro-RO"/>
        </w:rPr>
        <w:t xml:space="preserve">Reprezintă dezvoltarea etapizată, respectiv o creștere în etape de 2, 4 și 6 ani a numărului de persoane îngrijite și a rețelei de servicii ID. </w:t>
      </w:r>
    </w:p>
    <w:p w14:paraId="56051B10" w14:textId="77777777" w:rsidR="00F67439" w:rsidRPr="0008753B" w:rsidRDefault="00830C72">
      <w:pPr>
        <w:ind w:right="4" w:firstLine="720"/>
        <w:jc w:val="both"/>
        <w:rPr>
          <w:rFonts w:cstheme="minorHAnsi"/>
          <w:bCs/>
          <w:lang w:val="ro-RO"/>
        </w:rPr>
      </w:pPr>
      <w:r w:rsidRPr="0008753B">
        <w:rPr>
          <w:rFonts w:cstheme="minorHAnsi"/>
          <w:bCs/>
          <w:lang w:val="ro-RO"/>
        </w:rPr>
        <w:t xml:space="preserve">Creșterea graduală a numărului de persoane îngrijite va fi în strânsă conexiune cu dezvoltarea rețelei de furnizori de ID unde resursele financiare și umane sunt cheia dezvoltării acestor servicii. </w:t>
      </w:r>
    </w:p>
    <w:p w14:paraId="1CEC10AD" w14:textId="77777777" w:rsidR="00F67439" w:rsidRPr="0008753B" w:rsidRDefault="00830C72">
      <w:pPr>
        <w:ind w:right="4" w:firstLine="360"/>
        <w:jc w:val="both"/>
        <w:rPr>
          <w:rFonts w:cstheme="minorHAnsi"/>
          <w:bCs/>
          <w:lang w:val="ro-RO"/>
        </w:rPr>
      </w:pPr>
      <w:r w:rsidRPr="0008753B">
        <w:rPr>
          <w:rFonts w:cstheme="minorHAnsi"/>
          <w:bCs/>
          <w:lang w:val="ro-RO"/>
        </w:rPr>
        <w:t>Dezvoltarea serviciilor de ID la nivel național pornește de la niveluri inegale, ceea ce va determina asumarea unor abordări diferite între județe; </w:t>
      </w:r>
    </w:p>
    <w:p w14:paraId="27488ADA" w14:textId="28DEF762" w:rsidR="00F67439" w:rsidRPr="0008753B" w:rsidRDefault="00830C72">
      <w:pPr>
        <w:pStyle w:val="ListParagraph"/>
        <w:numPr>
          <w:ilvl w:val="0"/>
          <w:numId w:val="5"/>
        </w:numPr>
        <w:spacing w:after="160" w:line="259" w:lineRule="auto"/>
        <w:ind w:right="4"/>
        <w:jc w:val="both"/>
        <w:rPr>
          <w:rFonts w:cstheme="minorHAnsi"/>
          <w:bCs/>
          <w:lang w:val="ro-RO"/>
        </w:rPr>
      </w:pPr>
      <w:r w:rsidRPr="0008753B">
        <w:rPr>
          <w:rFonts w:cstheme="minorHAnsi"/>
          <w:bCs/>
          <w:lang w:val="ro-RO"/>
        </w:rPr>
        <w:t>Prima categorie vor fi județele în care aces</w:t>
      </w:r>
      <w:r w:rsidR="00727C42">
        <w:rPr>
          <w:rFonts w:cstheme="minorHAnsi"/>
          <w:bCs/>
          <w:lang w:val="ro-RO"/>
        </w:rPr>
        <w:t>te servicii sunt dezvoltate și î</w:t>
      </w:r>
      <w:r w:rsidRPr="0008753B">
        <w:rPr>
          <w:rFonts w:cstheme="minorHAnsi"/>
          <w:bCs/>
          <w:lang w:val="ro-RO"/>
        </w:rPr>
        <w:t xml:space="preserve">n care planificarea va însemna o creștere ușoară a numărului de beneficiari și o consolidare a serviciilor care  există deja. </w:t>
      </w:r>
    </w:p>
    <w:p w14:paraId="2503840B" w14:textId="77777777" w:rsidR="00F67439" w:rsidRPr="0008753B" w:rsidRDefault="00830C72">
      <w:pPr>
        <w:pStyle w:val="ListParagraph"/>
        <w:numPr>
          <w:ilvl w:val="0"/>
          <w:numId w:val="5"/>
        </w:numPr>
        <w:spacing w:after="160" w:line="259" w:lineRule="auto"/>
        <w:ind w:right="4"/>
        <w:jc w:val="both"/>
        <w:rPr>
          <w:rFonts w:cstheme="minorHAnsi"/>
          <w:bCs/>
          <w:lang w:val="ro-RO"/>
        </w:rPr>
      </w:pPr>
      <w:r w:rsidRPr="0008753B">
        <w:rPr>
          <w:rFonts w:cstheme="minorHAnsi"/>
          <w:bCs/>
          <w:lang w:val="ro-RO"/>
        </w:rPr>
        <w:t>A doua categorie vor fi județele în care dezvoltarea acestor servicii există în mică măsură.</w:t>
      </w:r>
    </w:p>
    <w:p w14:paraId="12ED7257" w14:textId="77777777" w:rsidR="00F67439" w:rsidRPr="0008753B" w:rsidRDefault="00830C72">
      <w:pPr>
        <w:pStyle w:val="ListParagraph"/>
        <w:numPr>
          <w:ilvl w:val="0"/>
          <w:numId w:val="5"/>
        </w:numPr>
        <w:spacing w:after="160" w:line="259" w:lineRule="auto"/>
        <w:ind w:right="4"/>
        <w:jc w:val="both"/>
        <w:rPr>
          <w:rFonts w:cstheme="minorHAnsi"/>
          <w:bCs/>
          <w:lang w:val="ro-RO"/>
        </w:rPr>
      </w:pPr>
      <w:r w:rsidRPr="0008753B">
        <w:rPr>
          <w:rFonts w:cstheme="minorHAnsi"/>
          <w:bCs/>
          <w:lang w:val="ro-RO"/>
        </w:rPr>
        <w:t xml:space="preserve">La polul opus sunt județe care nu au servicii de îngrijire și care ar putea avea o evoluție pornind, practic, de la zero, de la proiecte pilot atât în mediul urban cât și în comunitățile rurale. </w:t>
      </w:r>
    </w:p>
    <w:p w14:paraId="3A482D00" w14:textId="1FDC814C" w:rsidR="00F67439" w:rsidRPr="0008753B" w:rsidRDefault="00830C72">
      <w:pPr>
        <w:ind w:right="4" w:firstLine="360"/>
        <w:jc w:val="both"/>
        <w:rPr>
          <w:rFonts w:cstheme="minorHAnsi"/>
          <w:bCs/>
          <w:lang w:val="ro-RO"/>
        </w:rPr>
      </w:pPr>
      <w:r w:rsidRPr="0008753B">
        <w:rPr>
          <w:rFonts w:cstheme="minorHAnsi"/>
          <w:bCs/>
          <w:lang w:val="ro-RO"/>
        </w:rPr>
        <w:t>Astfel, implementarea Planului Național de dezvoltare graduală a ID va implica stabilirea oportunităților de înființare de noi servicii de ID pe baza unui algoritm de selecție a județelor având la bază criterii precum: gradul de acoperire a nevoii de ID în județ, resursa umană disponibilă, interesul A</w:t>
      </w:r>
      <w:r w:rsidR="00727C42">
        <w:rPr>
          <w:rFonts w:cstheme="minorHAnsi"/>
          <w:bCs/>
          <w:lang w:val="ro-RO"/>
        </w:rPr>
        <w:t xml:space="preserve">utorităților </w:t>
      </w:r>
      <w:r w:rsidRPr="0008753B">
        <w:rPr>
          <w:rFonts w:cstheme="minorHAnsi"/>
          <w:bCs/>
          <w:lang w:val="ro-RO"/>
        </w:rPr>
        <w:t>A</w:t>
      </w:r>
      <w:r w:rsidR="00727C42">
        <w:rPr>
          <w:rFonts w:cstheme="minorHAnsi"/>
          <w:bCs/>
          <w:lang w:val="ro-RO"/>
        </w:rPr>
        <w:t xml:space="preserve">dministrației </w:t>
      </w:r>
      <w:r w:rsidRPr="0008753B">
        <w:rPr>
          <w:rFonts w:cstheme="minorHAnsi"/>
          <w:bCs/>
          <w:lang w:val="ro-RO"/>
        </w:rPr>
        <w:t>P</w:t>
      </w:r>
      <w:r w:rsidR="00727C42">
        <w:rPr>
          <w:rFonts w:cstheme="minorHAnsi"/>
          <w:bCs/>
          <w:lang w:val="ro-RO"/>
        </w:rPr>
        <w:t xml:space="preserve">ublice </w:t>
      </w:r>
      <w:r w:rsidRPr="0008753B">
        <w:rPr>
          <w:rFonts w:cstheme="minorHAnsi"/>
          <w:bCs/>
          <w:lang w:val="ro-RO"/>
        </w:rPr>
        <w:t>L</w:t>
      </w:r>
      <w:r w:rsidR="00727C42">
        <w:rPr>
          <w:rFonts w:cstheme="minorHAnsi"/>
          <w:bCs/>
          <w:lang w:val="ro-RO"/>
        </w:rPr>
        <w:t>ocală (AAPL)</w:t>
      </w:r>
      <w:r w:rsidRPr="0008753B">
        <w:rPr>
          <w:rFonts w:cstheme="minorHAnsi"/>
          <w:bCs/>
          <w:lang w:val="ro-RO"/>
        </w:rPr>
        <w:t xml:space="preserve"> de a susține financiar unitățile de îngrijire la domiciliu, etc. </w:t>
      </w:r>
    </w:p>
    <w:p w14:paraId="7DF33815" w14:textId="77777777" w:rsidR="00F67439" w:rsidRPr="0008753B" w:rsidRDefault="00830C72">
      <w:pPr>
        <w:ind w:right="4" w:firstLine="360"/>
        <w:jc w:val="both"/>
        <w:rPr>
          <w:rFonts w:cstheme="minorHAnsi"/>
          <w:bCs/>
          <w:lang w:val="ro-RO"/>
        </w:rPr>
      </w:pPr>
      <w:r w:rsidRPr="0008753B">
        <w:rPr>
          <w:rFonts w:cstheme="minorHAnsi"/>
          <w:bCs/>
          <w:lang w:val="ro-RO"/>
        </w:rPr>
        <w:t>Dezvoltarea graduală a serviciilor de ID va fi realizată inițial în toate județele unde există preocupare pentru acest tip de servicii, urmând ca modelul să fie extins la nivelul  următoarelor județe, în ordinea capacității administrative și financiare a AAPL-urilor, cu prioritate în zonele rurale izolate.</w:t>
      </w:r>
    </w:p>
    <w:p w14:paraId="76BB6AB9" w14:textId="0C4865F5" w:rsidR="0008753B" w:rsidRDefault="00830C72" w:rsidP="0008753B">
      <w:pPr>
        <w:spacing w:after="0"/>
        <w:ind w:right="4" w:firstLine="360"/>
        <w:jc w:val="both"/>
        <w:rPr>
          <w:rFonts w:cstheme="minorHAnsi"/>
          <w:bCs/>
          <w:lang w:val="ro-RO"/>
        </w:rPr>
      </w:pPr>
      <w:r w:rsidRPr="0008753B">
        <w:rPr>
          <w:rFonts w:cstheme="minorHAnsi"/>
          <w:bCs/>
          <w:lang w:val="ro-RO"/>
        </w:rPr>
        <w:t>Obiectivul este ca, du</w:t>
      </w:r>
      <w:r w:rsidR="003D184A">
        <w:rPr>
          <w:rFonts w:cstheme="minorHAnsi"/>
          <w:bCs/>
          <w:lang w:val="ro-RO"/>
        </w:rPr>
        <w:t>pă implementarea Programului naț</w:t>
      </w:r>
      <w:r w:rsidRPr="0008753B">
        <w:rPr>
          <w:rFonts w:cstheme="minorHAnsi"/>
          <w:bCs/>
          <w:lang w:val="ro-RO"/>
        </w:rPr>
        <w:t xml:space="preserve">ional de ID, să existe acces rezonabil la serviciile de ID în toate județele. </w:t>
      </w:r>
    </w:p>
    <w:p w14:paraId="0EFA2708" w14:textId="2C9C7BCB" w:rsidR="0008753B" w:rsidRDefault="0008753B">
      <w:pPr>
        <w:spacing w:after="0" w:line="240" w:lineRule="auto"/>
        <w:rPr>
          <w:rFonts w:cstheme="minorHAnsi"/>
          <w:bCs/>
          <w:lang w:val="ro-RO"/>
        </w:rPr>
      </w:pPr>
    </w:p>
    <w:p w14:paraId="2DB82012" w14:textId="77777777" w:rsidR="00F67439" w:rsidRPr="0008753B" w:rsidRDefault="00F67439">
      <w:pPr>
        <w:ind w:right="4"/>
        <w:jc w:val="both"/>
        <w:rPr>
          <w:b/>
          <w:lang w:val="ro-RO"/>
        </w:rPr>
      </w:pPr>
    </w:p>
    <w:p w14:paraId="0BB314EE" w14:textId="77777777" w:rsidR="00F67439" w:rsidRPr="0008753B" w:rsidRDefault="00830C72" w:rsidP="00097570">
      <w:pPr>
        <w:spacing w:after="360"/>
        <w:ind w:right="4"/>
        <w:jc w:val="both"/>
        <w:rPr>
          <w:b/>
          <w:lang w:val="ro-RO"/>
        </w:rPr>
      </w:pPr>
      <w:r w:rsidRPr="0008753B">
        <w:rPr>
          <w:b/>
          <w:lang w:val="ro-RO"/>
        </w:rPr>
        <w:t>CAPITOLUL II. DEFINIȚII, ASPECTE TEORETICE ȘI CONCEPTUALE</w:t>
      </w:r>
    </w:p>
    <w:p w14:paraId="70369F63" w14:textId="77777777" w:rsidR="00F67439" w:rsidRPr="0008753B" w:rsidRDefault="00830C72">
      <w:pPr>
        <w:jc w:val="center"/>
        <w:rPr>
          <w:rFonts w:cstheme="minorHAnsi"/>
          <w:b/>
          <w:bCs/>
          <w:sz w:val="24"/>
          <w:szCs w:val="24"/>
          <w:lang w:val="ro-RO"/>
        </w:rPr>
      </w:pPr>
      <w:r w:rsidRPr="0008753B">
        <w:rPr>
          <w:rFonts w:cstheme="minorHAnsi"/>
          <w:b/>
          <w:bCs/>
          <w:sz w:val="24"/>
          <w:szCs w:val="24"/>
          <w:lang w:val="ro-RO"/>
        </w:rPr>
        <w:lastRenderedPageBreak/>
        <w:t>Definiția îngrijirilor de domiciliu</w:t>
      </w:r>
    </w:p>
    <w:p w14:paraId="7A8D8A41" w14:textId="77777777" w:rsidR="00F67439" w:rsidRPr="0008753B" w:rsidRDefault="00830C72">
      <w:pPr>
        <w:pStyle w:val="ListParagraph"/>
        <w:numPr>
          <w:ilvl w:val="0"/>
          <w:numId w:val="8"/>
        </w:numPr>
        <w:spacing w:after="160" w:line="259" w:lineRule="auto"/>
        <w:jc w:val="both"/>
        <w:rPr>
          <w:rFonts w:cstheme="minorHAnsi"/>
          <w:b/>
          <w:sz w:val="24"/>
          <w:szCs w:val="24"/>
          <w:lang w:val="ro-RO"/>
        </w:rPr>
      </w:pPr>
      <w:r w:rsidRPr="0008753B">
        <w:rPr>
          <w:rFonts w:cstheme="minorHAnsi"/>
          <w:b/>
          <w:sz w:val="24"/>
          <w:szCs w:val="24"/>
          <w:lang w:val="ro-RO"/>
        </w:rPr>
        <w:t>Definiție</w:t>
      </w:r>
    </w:p>
    <w:p w14:paraId="22FDD208" w14:textId="77777777" w:rsidR="00F67439" w:rsidRPr="0008753B" w:rsidRDefault="00830C72">
      <w:pPr>
        <w:pStyle w:val="ListParagraph"/>
        <w:ind w:left="90" w:firstLine="270"/>
        <w:jc w:val="both"/>
        <w:rPr>
          <w:rFonts w:cstheme="minorHAnsi"/>
          <w:sz w:val="24"/>
          <w:szCs w:val="24"/>
          <w:lang w:val="ro-RO"/>
        </w:rPr>
      </w:pPr>
      <w:r w:rsidRPr="0008753B">
        <w:rPr>
          <w:rFonts w:cstheme="minorHAnsi"/>
          <w:sz w:val="24"/>
          <w:szCs w:val="24"/>
          <w:lang w:val="ro-RO"/>
        </w:rPr>
        <w:t>Îngrijirile la domiciliu (ID) cuprind servicii de sănătate, sociale sau integrate medico-sociale, acordate persoanelor eligibile în condițiile reglementărilor legale, la domiciliul / reședința acestora, conform procedurilor / reglementărilor specifice fiecărui tip de serviciu. Îngrijirile la domiciliu se furnizează pe baza unei evaluări specializate, care fundamentează preluarea sau respingerea solicitării.</w:t>
      </w:r>
    </w:p>
    <w:p w14:paraId="7E6F3E77" w14:textId="77777777" w:rsidR="00F67439" w:rsidRPr="0008753B" w:rsidRDefault="00F67439">
      <w:pPr>
        <w:pStyle w:val="ListParagraph"/>
        <w:ind w:left="90"/>
        <w:jc w:val="both"/>
        <w:rPr>
          <w:rFonts w:cstheme="minorHAnsi"/>
          <w:sz w:val="24"/>
          <w:szCs w:val="24"/>
          <w:lang w:val="ro-RO"/>
        </w:rPr>
      </w:pPr>
    </w:p>
    <w:p w14:paraId="0CBC58F7" w14:textId="77777777" w:rsidR="00F67439" w:rsidRPr="0008753B" w:rsidRDefault="00830C72">
      <w:pPr>
        <w:pStyle w:val="ListParagraph"/>
        <w:numPr>
          <w:ilvl w:val="0"/>
          <w:numId w:val="8"/>
        </w:numPr>
        <w:spacing w:after="160" w:line="259" w:lineRule="auto"/>
        <w:rPr>
          <w:rFonts w:cstheme="minorHAnsi"/>
          <w:b/>
          <w:bCs/>
          <w:sz w:val="24"/>
          <w:szCs w:val="24"/>
          <w:lang w:val="ro-RO"/>
        </w:rPr>
      </w:pPr>
      <w:r w:rsidRPr="0008753B">
        <w:rPr>
          <w:rFonts w:cstheme="minorHAnsi"/>
          <w:b/>
          <w:bCs/>
          <w:sz w:val="24"/>
          <w:szCs w:val="24"/>
          <w:lang w:val="ro-RO"/>
        </w:rPr>
        <w:t xml:space="preserve">Tipuri de servicii de ID </w:t>
      </w:r>
    </w:p>
    <w:p w14:paraId="30ADA76A" w14:textId="77777777" w:rsidR="00F67439" w:rsidRPr="0008753B" w:rsidRDefault="00830C72">
      <w:pPr>
        <w:ind w:firstLine="360"/>
        <w:rPr>
          <w:rFonts w:cstheme="minorHAnsi"/>
          <w:sz w:val="24"/>
          <w:szCs w:val="24"/>
          <w:lang w:val="ro-RO"/>
        </w:rPr>
      </w:pPr>
      <w:r w:rsidRPr="0008753B">
        <w:rPr>
          <w:rFonts w:cstheme="minorHAnsi"/>
          <w:sz w:val="24"/>
          <w:szCs w:val="24"/>
          <w:lang w:val="ro-RO"/>
        </w:rPr>
        <w:t>Serviciile de îngrijire oferite la domiciliu, reglementate în legislație și finanțate de domeniile medical și social sunt următoarele:</w:t>
      </w:r>
    </w:p>
    <w:p w14:paraId="10FC6361" w14:textId="77777777" w:rsidR="00F67439" w:rsidRPr="0008753B" w:rsidRDefault="00830C72">
      <w:pPr>
        <w:pStyle w:val="ListParagraph"/>
        <w:numPr>
          <w:ilvl w:val="0"/>
          <w:numId w:val="14"/>
        </w:numPr>
        <w:spacing w:after="160" w:line="259" w:lineRule="auto"/>
        <w:rPr>
          <w:rFonts w:cstheme="minorHAnsi"/>
          <w:sz w:val="24"/>
          <w:szCs w:val="24"/>
          <w:lang w:val="ro-RO"/>
        </w:rPr>
      </w:pPr>
      <w:r w:rsidRPr="0008753B">
        <w:rPr>
          <w:rFonts w:cstheme="minorHAnsi"/>
          <w:sz w:val="24"/>
          <w:szCs w:val="24"/>
          <w:lang w:val="ro-RO"/>
        </w:rPr>
        <w:t>Servicii sociale de îngrijiri la domiciliu;</w:t>
      </w:r>
    </w:p>
    <w:p w14:paraId="3D7D39DC" w14:textId="77777777" w:rsidR="00F67439" w:rsidRPr="0008753B" w:rsidRDefault="00830C72">
      <w:pPr>
        <w:pStyle w:val="ListParagraph"/>
        <w:numPr>
          <w:ilvl w:val="0"/>
          <w:numId w:val="14"/>
        </w:numPr>
        <w:spacing w:after="160" w:line="259" w:lineRule="auto"/>
        <w:rPr>
          <w:rFonts w:cstheme="minorHAnsi"/>
          <w:sz w:val="24"/>
          <w:szCs w:val="24"/>
          <w:lang w:val="ro-RO"/>
        </w:rPr>
      </w:pPr>
      <w:r w:rsidRPr="0008753B">
        <w:rPr>
          <w:rFonts w:cstheme="minorHAnsi"/>
          <w:sz w:val="24"/>
          <w:szCs w:val="24"/>
          <w:lang w:val="ro-RO"/>
        </w:rPr>
        <w:t>Servicii medicale de îngrijiri la domiciliu;</w:t>
      </w:r>
    </w:p>
    <w:p w14:paraId="08217A8D" w14:textId="77777777" w:rsidR="00F67439" w:rsidRPr="0008753B" w:rsidRDefault="00830C72">
      <w:pPr>
        <w:pStyle w:val="ListParagraph"/>
        <w:numPr>
          <w:ilvl w:val="0"/>
          <w:numId w:val="14"/>
        </w:numPr>
        <w:spacing w:after="160" w:line="259" w:lineRule="auto"/>
        <w:rPr>
          <w:rFonts w:cstheme="minorHAnsi"/>
          <w:sz w:val="24"/>
          <w:szCs w:val="24"/>
          <w:lang w:val="ro-RO"/>
        </w:rPr>
      </w:pPr>
      <w:r w:rsidRPr="0008753B">
        <w:rPr>
          <w:rFonts w:cstheme="minorHAnsi"/>
          <w:sz w:val="24"/>
          <w:szCs w:val="24"/>
          <w:lang w:val="ro-RO"/>
        </w:rPr>
        <w:t>Servicii paliative de îngrijiri la domiciliu;</w:t>
      </w:r>
    </w:p>
    <w:p w14:paraId="07672D98" w14:textId="77777777" w:rsidR="00F67439" w:rsidRPr="0008753B" w:rsidRDefault="00830C72">
      <w:pPr>
        <w:pStyle w:val="ListParagraph"/>
        <w:numPr>
          <w:ilvl w:val="0"/>
          <w:numId w:val="14"/>
        </w:numPr>
        <w:spacing w:after="160" w:line="259" w:lineRule="auto"/>
        <w:rPr>
          <w:rFonts w:cstheme="minorHAnsi"/>
          <w:sz w:val="24"/>
          <w:szCs w:val="24"/>
          <w:lang w:val="ro-RO"/>
        </w:rPr>
      </w:pPr>
      <w:r w:rsidRPr="0008753B">
        <w:rPr>
          <w:rFonts w:cstheme="minorHAnsi"/>
          <w:sz w:val="24"/>
          <w:szCs w:val="24"/>
          <w:lang w:val="ro-RO"/>
        </w:rPr>
        <w:t>Servicii de îngrijire la domiciliu de lungă durată.</w:t>
      </w:r>
    </w:p>
    <w:p w14:paraId="1C4CE6CE" w14:textId="77777777" w:rsidR="00F67439" w:rsidRPr="0008753B" w:rsidRDefault="00830C72">
      <w:pPr>
        <w:rPr>
          <w:rFonts w:cstheme="minorHAnsi"/>
          <w:sz w:val="24"/>
          <w:szCs w:val="24"/>
          <w:lang w:val="ro-RO"/>
        </w:rPr>
      </w:pPr>
      <w:r w:rsidRPr="0008753B">
        <w:rPr>
          <w:rFonts w:cstheme="minorHAnsi"/>
          <w:sz w:val="24"/>
          <w:szCs w:val="24"/>
          <w:lang w:val="ro-RO"/>
        </w:rPr>
        <w:t>Specificul fiecărui tip de serviciu este descris în materialul care urmează:</w:t>
      </w:r>
    </w:p>
    <w:p w14:paraId="4D3F245B" w14:textId="77777777" w:rsidR="00F67439" w:rsidRPr="0008753B" w:rsidRDefault="00830C72">
      <w:pPr>
        <w:pStyle w:val="ListParagraph"/>
        <w:numPr>
          <w:ilvl w:val="0"/>
          <w:numId w:val="9"/>
        </w:numPr>
        <w:spacing w:after="160" w:line="259" w:lineRule="auto"/>
        <w:rPr>
          <w:rFonts w:cstheme="minorHAnsi"/>
          <w:b/>
          <w:bCs/>
          <w:sz w:val="24"/>
          <w:szCs w:val="24"/>
          <w:lang w:val="ro-RO"/>
        </w:rPr>
      </w:pPr>
      <w:r w:rsidRPr="0008753B">
        <w:rPr>
          <w:rFonts w:cstheme="minorHAnsi"/>
          <w:b/>
          <w:bCs/>
          <w:sz w:val="24"/>
          <w:szCs w:val="24"/>
          <w:lang w:val="ro-RO"/>
        </w:rPr>
        <w:t>Servicii sociale de îngrijiri la domiciliu</w:t>
      </w:r>
    </w:p>
    <w:p w14:paraId="0A62A7C1" w14:textId="146AC3BC" w:rsidR="00F67439" w:rsidRPr="0008753B" w:rsidRDefault="00830C72">
      <w:pPr>
        <w:spacing w:after="0" w:line="240" w:lineRule="auto"/>
        <w:ind w:right="4" w:firstLine="720"/>
        <w:jc w:val="both"/>
        <w:rPr>
          <w:rFonts w:cstheme="minorHAnsi"/>
          <w:sz w:val="24"/>
          <w:szCs w:val="24"/>
          <w:lang w:val="ro-RO"/>
        </w:rPr>
      </w:pPr>
      <w:r w:rsidRPr="0008753B">
        <w:rPr>
          <w:rFonts w:cstheme="minorHAnsi"/>
          <w:bCs/>
          <w:sz w:val="24"/>
          <w:szCs w:val="24"/>
          <w:lang w:val="ro-RO"/>
        </w:rPr>
        <w:t xml:space="preserve">Serviciile sociale de îngrijire la domiciliu </w:t>
      </w:r>
      <w:r w:rsidRPr="0008753B">
        <w:rPr>
          <w:rFonts w:cstheme="minorHAnsi"/>
          <w:sz w:val="24"/>
          <w:szCs w:val="24"/>
          <w:lang w:val="ro-RO"/>
        </w:rPr>
        <w:t xml:space="preserve">sunt servicii oferite pentru îndeplinirea activităţilor uzuale ale vieţii zilnice </w:t>
      </w:r>
      <w:r w:rsidR="00727C42">
        <w:rPr>
          <w:rFonts w:cstheme="minorHAnsi"/>
          <w:sz w:val="24"/>
          <w:szCs w:val="24"/>
          <w:lang w:val="ro-RO"/>
        </w:rPr>
        <w:t>ș</w:t>
      </w:r>
      <w:r w:rsidRPr="0008753B">
        <w:rPr>
          <w:rFonts w:cstheme="minorHAnsi"/>
          <w:sz w:val="24"/>
          <w:szCs w:val="24"/>
          <w:lang w:val="ro-RO"/>
        </w:rPr>
        <w:t xml:space="preserve">i priveşte două categorii de activităţi: </w:t>
      </w:r>
    </w:p>
    <w:p w14:paraId="05CA51C9" w14:textId="77777777" w:rsidR="00F67439" w:rsidRPr="0008753B" w:rsidRDefault="00830C72">
      <w:pPr>
        <w:pStyle w:val="ListParagraph"/>
        <w:numPr>
          <w:ilvl w:val="0"/>
          <w:numId w:val="10"/>
        </w:numPr>
        <w:spacing w:after="0" w:line="240" w:lineRule="auto"/>
        <w:ind w:right="4"/>
        <w:jc w:val="both"/>
        <w:rPr>
          <w:rFonts w:cstheme="minorHAnsi"/>
          <w:sz w:val="24"/>
          <w:szCs w:val="24"/>
          <w:lang w:val="ro-RO"/>
        </w:rPr>
      </w:pPr>
      <w:r w:rsidRPr="0008753B">
        <w:rPr>
          <w:rFonts w:cstheme="minorHAnsi"/>
          <w:b/>
          <w:sz w:val="24"/>
          <w:szCs w:val="24"/>
          <w:lang w:val="ro-RO"/>
        </w:rPr>
        <w:t>activităţi pentru asigurarea unor nevoi de bază ale vieţii zilnice</w:t>
      </w:r>
      <w:r w:rsidRPr="0008753B">
        <w:rPr>
          <w:rFonts w:cstheme="minorHAnsi"/>
          <w:sz w:val="24"/>
          <w:szCs w:val="24"/>
          <w:lang w:val="ro-RO"/>
        </w:rPr>
        <w:t xml:space="preserve"> - în principal: asigurarea igienei corporale, îmbrăcare şi dezbrăcare, hrănire şi hidratare, asigurarea igienei eliminărilor, transfer şi mobilizare, deplasare în interior, comunicare; </w:t>
      </w:r>
    </w:p>
    <w:p w14:paraId="3DB0481D" w14:textId="77777777" w:rsidR="00F67439" w:rsidRPr="0008753B" w:rsidRDefault="00830C72">
      <w:pPr>
        <w:pStyle w:val="ListParagraph"/>
        <w:numPr>
          <w:ilvl w:val="0"/>
          <w:numId w:val="10"/>
        </w:numPr>
        <w:spacing w:after="160" w:line="259" w:lineRule="auto"/>
        <w:jc w:val="both"/>
        <w:rPr>
          <w:rFonts w:cstheme="minorHAnsi"/>
          <w:sz w:val="24"/>
          <w:szCs w:val="24"/>
          <w:lang w:val="ro-RO"/>
        </w:rPr>
      </w:pPr>
      <w:r w:rsidRPr="0008753B">
        <w:rPr>
          <w:rFonts w:cstheme="minorHAnsi"/>
          <w:b/>
          <w:sz w:val="24"/>
          <w:szCs w:val="24"/>
          <w:lang w:val="ro-RO"/>
        </w:rPr>
        <w:t>activităţi instrumentale ale vieţii zilnice</w:t>
      </w:r>
      <w:r w:rsidRPr="0008753B">
        <w:rPr>
          <w:rFonts w:cstheme="minorHAnsi"/>
          <w:sz w:val="24"/>
          <w:szCs w:val="24"/>
          <w:lang w:val="ro-RO"/>
        </w:rPr>
        <w:t xml:space="preserve"> - în principal: prepararea hranei, efectuarea de cumpărături, activităţi de menaj şi spălătorie, facilitarea deplasării în exterior şi însoţire, activităţi de administrare şi gestionare a bunurilor, acompaniere şi socializare.</w:t>
      </w:r>
    </w:p>
    <w:p w14:paraId="2ECB4DF0" w14:textId="77777777" w:rsidR="00F67439" w:rsidRPr="0008753B" w:rsidRDefault="00830C72">
      <w:pPr>
        <w:spacing w:line="276" w:lineRule="auto"/>
        <w:ind w:firstLine="360"/>
        <w:jc w:val="both"/>
        <w:rPr>
          <w:rFonts w:cstheme="minorHAnsi"/>
          <w:sz w:val="24"/>
          <w:szCs w:val="24"/>
          <w:lang w:val="ro-RO"/>
        </w:rPr>
      </w:pPr>
      <w:r w:rsidRPr="0008753B">
        <w:rPr>
          <w:rFonts w:cstheme="minorHAnsi"/>
          <w:sz w:val="24"/>
          <w:szCs w:val="24"/>
          <w:lang w:val="ro-RO"/>
        </w:rPr>
        <w:t xml:space="preserve">În România sunt utilizate în prezent două grile de evaluare pentru identificarea gradului de dependență și a nevoilor de îngrijire la domiciliu, acestea fiind descrise în studiile preliminare acestei planificări privind nevoia populației de îngrijire pe termen lung. (Studiu pentru identificarea nevoii de îngrijire pe termen lung în populația României, online, pag. 19 - 27, accesat 30 martie 2023, Studiu-privind-nevoia-de-ingrijire-la-domiciliu-de-lunga-durata-PalPlan_2021_fin.pdf (website </w:t>
      </w:r>
      <w:hyperlink r:id="rId11">
        <w:r w:rsidRPr="0008753B">
          <w:rPr>
            <w:rStyle w:val="Hyperlink"/>
            <w:rFonts w:cstheme="minorHAnsi"/>
            <w:sz w:val="24"/>
            <w:szCs w:val="24"/>
            <w:lang w:val="ro-RO"/>
          </w:rPr>
          <w:t>https://ms.ro/media/documents/Studiu-ingrijire-la-domiciliu-de-lunga-durata-PaPlan_2021_fin.pdf</w:t>
        </w:r>
      </w:hyperlink>
      <w:r w:rsidRPr="0008753B">
        <w:rPr>
          <w:rFonts w:cstheme="minorHAnsi"/>
          <w:sz w:val="24"/>
          <w:szCs w:val="24"/>
          <w:lang w:val="ro-RO"/>
        </w:rPr>
        <w:t xml:space="preserve">). </w:t>
      </w:r>
    </w:p>
    <w:p w14:paraId="012EB867" w14:textId="77777777" w:rsidR="00F67439" w:rsidRPr="0008753B" w:rsidRDefault="00830C72">
      <w:pPr>
        <w:pStyle w:val="ListParagraph"/>
        <w:numPr>
          <w:ilvl w:val="0"/>
          <w:numId w:val="9"/>
        </w:numPr>
        <w:spacing w:after="160" w:line="259" w:lineRule="auto"/>
        <w:rPr>
          <w:rFonts w:cstheme="minorHAnsi"/>
          <w:b/>
          <w:bCs/>
          <w:sz w:val="24"/>
          <w:szCs w:val="24"/>
          <w:lang w:val="ro-RO"/>
        </w:rPr>
      </w:pPr>
      <w:r w:rsidRPr="0008753B">
        <w:rPr>
          <w:rFonts w:cstheme="minorHAnsi"/>
          <w:b/>
          <w:bCs/>
          <w:sz w:val="24"/>
          <w:szCs w:val="24"/>
          <w:lang w:val="ro-RO"/>
        </w:rPr>
        <w:t>Serviciile medicale de îngrijire la domiciliu</w:t>
      </w:r>
    </w:p>
    <w:p w14:paraId="7864FDD0" w14:textId="77777777" w:rsidR="00F67439" w:rsidRPr="0008753B" w:rsidRDefault="00830C72">
      <w:pPr>
        <w:spacing w:after="0" w:line="240" w:lineRule="auto"/>
        <w:ind w:firstLine="360"/>
        <w:jc w:val="both"/>
        <w:rPr>
          <w:rFonts w:cstheme="minorHAnsi"/>
          <w:sz w:val="24"/>
          <w:szCs w:val="24"/>
          <w:lang w:val="ro-RO"/>
        </w:rPr>
      </w:pPr>
      <w:r w:rsidRPr="0008753B">
        <w:rPr>
          <w:rFonts w:cstheme="minorHAnsi"/>
          <w:sz w:val="24"/>
          <w:szCs w:val="24"/>
          <w:lang w:val="ro-RO"/>
        </w:rPr>
        <w:t>Serviciile de îngrijiri medicale la domiciliu reprezintă activități de îngrijire medicală prestată de personal specializat, la domiciliul pacientului, care contribuie la îmbunătățirea stării de bine a acestuia din punct de vedere fizic și psihic și care se acordă  pentru o perioadă de cel mult 60 zile calendaristice pacientului cu afecțiuni acute și/sau cronice, care prezintă un anumit nivel de dependență și o capacitate limitată de a se deplasa la o unitate sanitară în vederea asigurării serviciilor medicale în regim ambulatoriu:</w:t>
      </w:r>
    </w:p>
    <w:p w14:paraId="556A0FD2" w14:textId="77777777" w:rsidR="00F67439" w:rsidRPr="0008753B" w:rsidRDefault="00830C72">
      <w:pPr>
        <w:pStyle w:val="ListParagraph"/>
        <w:numPr>
          <w:ilvl w:val="0"/>
          <w:numId w:val="3"/>
        </w:numPr>
        <w:spacing w:after="0" w:line="240" w:lineRule="auto"/>
        <w:jc w:val="both"/>
        <w:rPr>
          <w:rFonts w:cstheme="minorHAnsi"/>
          <w:sz w:val="24"/>
          <w:szCs w:val="24"/>
          <w:lang w:val="ro-RO"/>
        </w:rPr>
      </w:pPr>
      <w:r w:rsidRPr="0008753B">
        <w:rPr>
          <w:rFonts w:cstheme="minorHAnsi"/>
          <w:sz w:val="24"/>
          <w:szCs w:val="24"/>
          <w:lang w:val="ro-RO"/>
        </w:rPr>
        <w:lastRenderedPageBreak/>
        <w:t>normele privind organizarea și funcționarea îngrijirilor medicale la domiciliu, precum si autorizarea persoanelor juridice și fizice care acordă aceste servicii se aprobă prin ordin al ministrului sănătății (ORDIN MS Nr. 2520/2022 din 29 august 2022 pentru aprobarea Normelor de funcţionare şi autorizare a serviciilor de îngrijiri la domiciliu).</w:t>
      </w:r>
    </w:p>
    <w:p w14:paraId="60EDC906" w14:textId="77777777" w:rsidR="00F67439" w:rsidRPr="0008753B" w:rsidRDefault="00830C72">
      <w:pPr>
        <w:pStyle w:val="Heading2"/>
        <w:numPr>
          <w:ilvl w:val="0"/>
          <w:numId w:val="3"/>
        </w:numPr>
        <w:rPr>
          <w:rFonts w:asciiTheme="minorHAnsi" w:hAnsiTheme="minorHAnsi"/>
          <w:b w:val="0"/>
          <w:color w:val="auto"/>
          <w:sz w:val="24"/>
          <w:szCs w:val="24"/>
          <w:lang w:val="ro-RO"/>
        </w:rPr>
      </w:pPr>
      <w:r w:rsidRPr="0008753B">
        <w:rPr>
          <w:rFonts w:asciiTheme="minorHAnsi" w:hAnsiTheme="minorHAnsi"/>
          <w:b w:val="0"/>
          <w:color w:val="auto"/>
          <w:sz w:val="24"/>
          <w:szCs w:val="24"/>
          <w:lang w:val="ro-RO"/>
        </w:rPr>
        <w:t xml:space="preserve">evaluarea eligibilității cazurilor și a gradului de complexitate a acestora se realizează conform statusului de performanță ECOG (Eastern Cooperative Oncology Group) , în baza unei recomandări, conform Normelor metodologice de aplicare începând de la data de 1 Iulie 2023 a Hotărârii Guvernului nr. 521/2023 pentru aprobarea pachetelor de servicii şi a contractului-cadru care reglementează condiţiile acordării asistenţei medicale, a medicamentelor şi a dispozitivelor medicale în cadrul sistemului de asigurări sociale de sănătate (formular specific – Anexa 31 C conform legislației în vigoare la data prezentei, cu completările și modificările ulterioare) - link legislație la data livrabilului ( </w:t>
      </w:r>
      <w:hyperlink r:id="rId12">
        <w:r w:rsidRPr="0008753B">
          <w:rPr>
            <w:rStyle w:val="Hyperlink"/>
            <w:rFonts w:asciiTheme="minorHAnsi" w:hAnsiTheme="minorHAnsi"/>
            <w:b w:val="0"/>
            <w:sz w:val="24"/>
            <w:szCs w:val="24"/>
            <w:lang w:val="ro-RO"/>
          </w:rPr>
          <w:t>https://cnas.ro/wp-content/uploads/2023/05/Binder1-5.pdf</w:t>
        </w:r>
      </w:hyperlink>
      <w:r w:rsidRPr="0008753B">
        <w:rPr>
          <w:rFonts w:asciiTheme="minorHAnsi" w:hAnsiTheme="minorHAnsi"/>
          <w:b w:val="0"/>
          <w:color w:val="auto"/>
          <w:sz w:val="24"/>
          <w:szCs w:val="24"/>
          <w:lang w:val="ro-RO"/>
        </w:rPr>
        <w:t>).</w:t>
      </w:r>
    </w:p>
    <w:p w14:paraId="1D45CDF0" w14:textId="77777777" w:rsidR="00F67439" w:rsidRPr="0008753B" w:rsidRDefault="00830C72" w:rsidP="00097570">
      <w:pPr>
        <w:spacing w:after="0"/>
        <w:jc w:val="both"/>
        <w:rPr>
          <w:rFonts w:cstheme="minorHAnsi"/>
          <w:b/>
          <w:sz w:val="24"/>
          <w:szCs w:val="24"/>
          <w:lang w:val="ro-RO"/>
        </w:rPr>
      </w:pPr>
      <w:r w:rsidRPr="0008753B">
        <w:rPr>
          <w:rFonts w:cstheme="minorHAnsi"/>
          <w:b/>
          <w:sz w:val="24"/>
          <w:szCs w:val="24"/>
          <w:lang w:val="ro-RO"/>
        </w:rPr>
        <w:t>Descriere:</w:t>
      </w:r>
    </w:p>
    <w:p w14:paraId="19FA331A" w14:textId="64F82CC9" w:rsidR="00F67439" w:rsidRPr="0008753B" w:rsidRDefault="00830C72">
      <w:pPr>
        <w:ind w:firstLine="720"/>
        <w:jc w:val="both"/>
        <w:rPr>
          <w:rFonts w:cstheme="minorHAnsi"/>
          <w:sz w:val="24"/>
          <w:szCs w:val="24"/>
          <w:lang w:val="ro-RO"/>
        </w:rPr>
      </w:pPr>
      <w:r w:rsidRPr="0008753B">
        <w:rPr>
          <w:rFonts w:cstheme="minorHAnsi"/>
          <w:sz w:val="24"/>
          <w:szCs w:val="24"/>
          <w:lang w:val="ro-RO"/>
        </w:rPr>
        <w:t xml:space="preserve">Serviciile de îngrijiri medicale la domiciliu decontate din FNUASS sunt cele descrise în  </w:t>
      </w:r>
      <w:r w:rsidR="00727C42">
        <w:rPr>
          <w:rFonts w:cstheme="minorHAnsi"/>
          <w:sz w:val="24"/>
          <w:szCs w:val="24"/>
          <w:lang w:val="ro-RO"/>
        </w:rPr>
        <w:t>î</w:t>
      </w:r>
      <w:r w:rsidRPr="0008753B">
        <w:rPr>
          <w:rFonts w:cstheme="minorHAnsi"/>
          <w:sz w:val="24"/>
          <w:szCs w:val="24"/>
          <w:lang w:val="ro-RO"/>
        </w:rPr>
        <w:t>n Anexa 30A a Normelor metodologice de aplicare a contractului cadru („</w:t>
      </w:r>
      <w:r w:rsidRPr="0008753B">
        <w:rPr>
          <w:sz w:val="24"/>
          <w:szCs w:val="24"/>
          <w:lang w:val="ro-RO"/>
        </w:rPr>
        <w:t>Ordin nr. 1857/441/2023</w:t>
      </w:r>
      <w:r w:rsidRPr="0008753B">
        <w:rPr>
          <w:rFonts w:cstheme="minorHAnsi"/>
          <w:sz w:val="24"/>
          <w:szCs w:val="24"/>
          <w:lang w:val="ro-RO"/>
        </w:rPr>
        <w:t xml:space="preserve"> din 31 Mai 2023 privind aprobarea </w:t>
      </w:r>
      <w:r w:rsidRPr="0008753B">
        <w:rPr>
          <w:sz w:val="24"/>
          <w:szCs w:val="24"/>
          <w:lang w:val="ro-RO"/>
        </w:rPr>
        <w:t>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sidRPr="0008753B">
        <w:rPr>
          <w:rFonts w:cstheme="minorHAnsi"/>
          <w:sz w:val="24"/>
          <w:szCs w:val="24"/>
          <w:lang w:val="ro-RO"/>
        </w:rPr>
        <w:t>” cu aplicare de la 1 Iulie 2023):</w:t>
      </w:r>
    </w:p>
    <w:p w14:paraId="2E8727CA"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măsurarea parametrilor fiziologici;</w:t>
      </w:r>
    </w:p>
    <w:p w14:paraId="120E44D5"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manevre terapeutice: administrarea medicamentelor; recoltarea produselor biologice;  clismă cu scop evacuator; clismă cu scop terapeutic; alimentarea artificială pe sondă gastrică sau nazogastrică şi pe gastrostomă;  alimentarea pasivă a bolnavilor cu tulburări de deglutiţie; spălătură vaginală; masajul limfedemului;  efectuarea de mobilizare, masaj, aplicaţii medicamentoase, utilizarea colacilor de cauciuc şi a rulourilor pentru evitarea apariției escarelor de decubit și a complicaţiilor pulmonare, montarea/schimbarea sondei vezicale, efectuarea de mobilizare, masaj, bandaj compresiv, aplicaţii medicamentoase pentru evitarea complicaţiilor vasculare la membrele inferioare;</w:t>
      </w:r>
    </w:p>
    <w:p w14:paraId="487347B1"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tehnici de îngrijire chirurgicală: îngrijirea plăgilor simple şi suprainfectate, îngrijirea escarelor, îngrijirea tubului de dren, îngrijirea canulei traheale, suprimarea firelor, îngrijirea stomelor şi fistulelor, evacuarea manuală a fecaloamelor, sondajul vezical cu sondă permanentă şi cu scop evacuator, aplicarea condomului urinar;</w:t>
      </w:r>
    </w:p>
    <w:p w14:paraId="09922081"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kinetoterapia (doar procedurile care se pot efectua la domiciliu);</w:t>
      </w:r>
    </w:p>
    <w:p w14:paraId="45F5A81D"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logopedia individuală;</w:t>
      </w:r>
    </w:p>
    <w:p w14:paraId="7C3F43A9" w14:textId="77777777" w:rsidR="00F67439" w:rsidRPr="0008753B" w:rsidRDefault="00830C72">
      <w:pPr>
        <w:pStyle w:val="ListParagraph"/>
        <w:numPr>
          <w:ilvl w:val="1"/>
          <w:numId w:val="11"/>
        </w:numPr>
        <w:spacing w:after="160" w:line="259" w:lineRule="auto"/>
        <w:jc w:val="both"/>
        <w:rPr>
          <w:rFonts w:cstheme="minorHAnsi"/>
          <w:sz w:val="24"/>
          <w:szCs w:val="24"/>
          <w:lang w:val="ro-RO"/>
        </w:rPr>
      </w:pPr>
      <w:r w:rsidRPr="0008753B">
        <w:rPr>
          <w:rFonts w:cstheme="minorHAnsi"/>
          <w:sz w:val="24"/>
          <w:szCs w:val="24"/>
          <w:lang w:val="ro-RO"/>
        </w:rPr>
        <w:t>alte servicii recomandate de medicul specialist la externarea din spital sau de către medicul de familie / medicul de specialitate din ambulator și care sunt în competenţa furnizorului de îngrijiri medicale la domiciliu.</w:t>
      </w:r>
    </w:p>
    <w:p w14:paraId="2213B683" w14:textId="77777777" w:rsidR="00F67439" w:rsidRPr="0008753B" w:rsidRDefault="00F67439">
      <w:pPr>
        <w:pStyle w:val="ListParagraph"/>
        <w:ind w:left="1800"/>
        <w:jc w:val="both"/>
        <w:rPr>
          <w:rFonts w:cstheme="minorHAnsi"/>
          <w:sz w:val="24"/>
          <w:szCs w:val="24"/>
          <w:lang w:val="ro-RO"/>
        </w:rPr>
      </w:pPr>
    </w:p>
    <w:p w14:paraId="694D8CD7" w14:textId="77777777" w:rsidR="00F67439" w:rsidRPr="0008753B" w:rsidRDefault="00830C72" w:rsidP="00097570">
      <w:pPr>
        <w:pStyle w:val="ListParagraph"/>
        <w:numPr>
          <w:ilvl w:val="0"/>
          <w:numId w:val="12"/>
        </w:numPr>
        <w:spacing w:after="120" w:line="259" w:lineRule="auto"/>
        <w:ind w:left="1077" w:hanging="357"/>
        <w:contextualSpacing w:val="0"/>
        <w:rPr>
          <w:rFonts w:cstheme="minorHAnsi"/>
          <w:b/>
          <w:bCs/>
          <w:sz w:val="24"/>
          <w:szCs w:val="24"/>
          <w:lang w:val="ro-RO"/>
        </w:rPr>
      </w:pPr>
      <w:r w:rsidRPr="0008753B">
        <w:rPr>
          <w:rFonts w:cstheme="minorHAnsi"/>
          <w:b/>
          <w:bCs/>
          <w:sz w:val="24"/>
          <w:szCs w:val="24"/>
          <w:lang w:val="ro-RO"/>
        </w:rPr>
        <w:t xml:space="preserve">Serviciile de îngrijiri paliative la domiciliu: </w:t>
      </w:r>
    </w:p>
    <w:p w14:paraId="5F20F85C" w14:textId="77777777" w:rsidR="00F67439" w:rsidRPr="0008753B" w:rsidRDefault="00830C72">
      <w:pPr>
        <w:pStyle w:val="ListParagraph"/>
        <w:spacing w:after="0" w:line="240" w:lineRule="auto"/>
        <w:ind w:firstLine="360"/>
        <w:jc w:val="both"/>
        <w:rPr>
          <w:rFonts w:cstheme="minorHAnsi"/>
          <w:sz w:val="24"/>
          <w:szCs w:val="24"/>
          <w:lang w:val="ro-RO"/>
        </w:rPr>
      </w:pPr>
      <w:r w:rsidRPr="0008753B">
        <w:rPr>
          <w:rFonts w:cstheme="minorHAnsi"/>
          <w:bCs/>
          <w:sz w:val="24"/>
          <w:szCs w:val="24"/>
          <w:lang w:val="ro-RO"/>
        </w:rPr>
        <w:lastRenderedPageBreak/>
        <w:t>Serviciile de îngrijiri paliative la domiciliu</w:t>
      </w:r>
      <w:r w:rsidRPr="0008753B">
        <w:rPr>
          <w:rFonts w:cstheme="minorHAnsi"/>
          <w:sz w:val="24"/>
          <w:szCs w:val="24"/>
          <w:lang w:val="ro-RO"/>
        </w:rPr>
        <w:t xml:space="preserve"> (IPD) reprezintă un tip de îngrijire oferită la domiciliul sau la locația indicată de persoana beneficiară, care combină intervenţii şi tratamente având ca scop îmbunătăţirea calităţii vieţii pacienţilor şi familiilor acestora, pentru a face faţă problemelor asociate cu o boala cronică progresivă ameninţătoare de viaţă, prin prevenirea şi înlăturarea suferinţei, prin identificarea precoce, evaluarea corectă şi tratamentul durerii şi al altor probleme fizice, psiho-sociale şi spirituale; </w:t>
      </w:r>
    </w:p>
    <w:p w14:paraId="0EE4BC9D" w14:textId="7CEF02DB" w:rsidR="00F67439" w:rsidRPr="0008753B" w:rsidRDefault="00830C72">
      <w:pPr>
        <w:pStyle w:val="ListParagraph"/>
        <w:spacing w:after="0" w:line="240" w:lineRule="auto"/>
        <w:ind w:firstLine="360"/>
        <w:jc w:val="both"/>
        <w:rPr>
          <w:rFonts w:cstheme="minorHAnsi"/>
          <w:bCs/>
          <w:sz w:val="24"/>
          <w:szCs w:val="24"/>
          <w:lang w:val="ro-RO"/>
        </w:rPr>
      </w:pPr>
      <w:r w:rsidRPr="0008753B">
        <w:rPr>
          <w:rFonts w:cstheme="minorHAnsi"/>
          <w:bCs/>
          <w:sz w:val="24"/>
          <w:szCs w:val="24"/>
          <w:lang w:val="ro-RO"/>
        </w:rPr>
        <w:t xml:space="preserve">Abordarea este de tip holistic </w:t>
      </w:r>
      <w:r w:rsidR="00727C42">
        <w:rPr>
          <w:rFonts w:cstheme="minorHAnsi"/>
          <w:bCs/>
          <w:sz w:val="24"/>
          <w:szCs w:val="24"/>
          <w:lang w:val="ro-RO"/>
        </w:rPr>
        <w:t>ș</w:t>
      </w:r>
      <w:r w:rsidRPr="0008753B">
        <w:rPr>
          <w:rFonts w:cstheme="minorHAnsi"/>
          <w:bCs/>
          <w:sz w:val="24"/>
          <w:szCs w:val="24"/>
          <w:lang w:val="ro-RO"/>
        </w:rPr>
        <w:t>i este asigurată de către o echipă interdisciplinară formată din profesioniști specializați în îngrijiri paliative (având o componență minimă obligatorie: medic, asistent me</w:t>
      </w:r>
      <w:r w:rsidR="00EC3B99">
        <w:rPr>
          <w:rFonts w:cstheme="minorHAnsi"/>
          <w:bCs/>
          <w:sz w:val="24"/>
          <w:szCs w:val="24"/>
          <w:lang w:val="ro-RO"/>
        </w:rPr>
        <w:t>dical, kinetoterapeut, psiholog)</w:t>
      </w:r>
      <w:r w:rsidRPr="0008753B">
        <w:rPr>
          <w:rFonts w:cstheme="minorHAnsi"/>
          <w:bCs/>
          <w:sz w:val="24"/>
          <w:szCs w:val="24"/>
          <w:lang w:val="ro-RO"/>
        </w:rPr>
        <w:t xml:space="preserve"> care au libertatea de a decide să efectueze intervențiile în cadrul episoadelor de îngrijire împreună sau în mod separat / individual (un singur profesionist per episod de îngrijire la un pacient), astfel încât să răspundă în mod adecvat nevoilor pacientului;</w:t>
      </w:r>
    </w:p>
    <w:p w14:paraId="782488AE" w14:textId="77777777" w:rsidR="00F67439" w:rsidRPr="0008753B" w:rsidRDefault="00F67439">
      <w:pPr>
        <w:pStyle w:val="ListParagraph"/>
        <w:spacing w:after="0" w:line="240" w:lineRule="auto"/>
        <w:jc w:val="both"/>
        <w:rPr>
          <w:rFonts w:cstheme="minorHAnsi"/>
          <w:sz w:val="24"/>
          <w:szCs w:val="24"/>
          <w:lang w:val="ro-RO"/>
        </w:rPr>
      </w:pPr>
    </w:p>
    <w:p w14:paraId="2C9C7D83" w14:textId="77777777" w:rsidR="00F67439" w:rsidRPr="0008753B" w:rsidRDefault="00830C72" w:rsidP="00097570">
      <w:pPr>
        <w:spacing w:after="0"/>
        <w:jc w:val="both"/>
        <w:rPr>
          <w:rFonts w:cstheme="minorHAnsi"/>
          <w:b/>
          <w:sz w:val="24"/>
          <w:szCs w:val="24"/>
          <w:lang w:val="ro-RO"/>
        </w:rPr>
      </w:pPr>
      <w:r w:rsidRPr="0008753B">
        <w:rPr>
          <w:rFonts w:cstheme="minorHAnsi"/>
          <w:b/>
          <w:sz w:val="24"/>
          <w:szCs w:val="24"/>
          <w:lang w:val="ro-RO"/>
        </w:rPr>
        <w:tab/>
        <w:t>Descriere:</w:t>
      </w:r>
    </w:p>
    <w:p w14:paraId="0A87DFA3" w14:textId="709A952D" w:rsidR="00F67439" w:rsidRPr="0008753B" w:rsidRDefault="00830C72">
      <w:pPr>
        <w:ind w:firstLine="720"/>
        <w:jc w:val="both"/>
        <w:rPr>
          <w:rFonts w:cstheme="minorHAnsi"/>
          <w:sz w:val="24"/>
          <w:szCs w:val="24"/>
          <w:lang w:val="ro-RO"/>
        </w:rPr>
      </w:pPr>
      <w:r w:rsidRPr="0008753B">
        <w:rPr>
          <w:rFonts w:cstheme="minorHAnsi"/>
          <w:sz w:val="24"/>
          <w:szCs w:val="24"/>
          <w:lang w:val="ro-RO"/>
        </w:rPr>
        <w:t xml:space="preserve">Serviciile de îngrijiri paliative la domiciliu sunt următoarele – descrise </w:t>
      </w:r>
      <w:r w:rsidR="00EC3B99">
        <w:rPr>
          <w:rFonts w:cstheme="minorHAnsi"/>
          <w:sz w:val="24"/>
          <w:szCs w:val="24"/>
          <w:lang w:val="ro-RO"/>
        </w:rPr>
        <w:t>î</w:t>
      </w:r>
      <w:r w:rsidRPr="0008753B">
        <w:rPr>
          <w:rFonts w:cstheme="minorHAnsi"/>
          <w:sz w:val="24"/>
          <w:szCs w:val="24"/>
          <w:lang w:val="ro-RO"/>
        </w:rPr>
        <w:t xml:space="preserve">n mod minimal  (descrise complet </w:t>
      </w:r>
      <w:r w:rsidR="00EC3B99">
        <w:rPr>
          <w:rFonts w:cstheme="minorHAnsi"/>
          <w:sz w:val="24"/>
          <w:szCs w:val="24"/>
          <w:lang w:val="ro-RO"/>
        </w:rPr>
        <w:t>î</w:t>
      </w:r>
      <w:r w:rsidRPr="0008753B">
        <w:rPr>
          <w:rFonts w:cstheme="minorHAnsi"/>
          <w:sz w:val="24"/>
          <w:szCs w:val="24"/>
          <w:lang w:val="ro-RO"/>
        </w:rPr>
        <w:t>n Anexa 30 B din „</w:t>
      </w:r>
      <w:r w:rsidRPr="0008753B">
        <w:rPr>
          <w:sz w:val="24"/>
          <w:szCs w:val="24"/>
          <w:lang w:val="ro-RO"/>
        </w:rPr>
        <w:t>Ordin nr. 1857/441/2023</w:t>
      </w:r>
      <w:r w:rsidRPr="0008753B">
        <w:rPr>
          <w:rFonts w:cstheme="minorHAnsi"/>
          <w:sz w:val="24"/>
          <w:szCs w:val="24"/>
          <w:lang w:val="ro-RO"/>
        </w:rPr>
        <w:t xml:space="preserve"> din 31 Mai 2023 privind aprobarea </w:t>
      </w:r>
      <w:r w:rsidRPr="0008753B">
        <w:rPr>
          <w:sz w:val="24"/>
          <w:szCs w:val="24"/>
          <w:lang w:val="ro-RO"/>
        </w:rPr>
        <w:t>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sidRPr="0008753B">
        <w:rPr>
          <w:rFonts w:cstheme="minorHAnsi"/>
          <w:sz w:val="24"/>
          <w:szCs w:val="24"/>
          <w:lang w:val="ro-RO"/>
        </w:rPr>
        <w:t xml:space="preserve">” cu aplicare de la 1 Iulie 2023), menționându-se și profesioniștii care pot efectua respectivele manevre / intervenții). Prin mențiunea „se efectuează de către toţi membrii echipei interdisciplinare” nu se </w:t>
      </w:r>
      <w:r w:rsidR="00DD1B5C">
        <w:rPr>
          <w:rFonts w:cstheme="minorHAnsi"/>
          <w:sz w:val="24"/>
          <w:szCs w:val="24"/>
          <w:lang w:val="ro-RO"/>
        </w:rPr>
        <w:t>î</w:t>
      </w:r>
      <w:r w:rsidRPr="0008753B">
        <w:rPr>
          <w:rFonts w:cstheme="minorHAnsi"/>
          <w:sz w:val="24"/>
          <w:szCs w:val="24"/>
          <w:lang w:val="ro-RO"/>
        </w:rPr>
        <w:t>nțelege necesitatea prezenței simultane a tuturor membrilor echipei pentru efectuarea respectivei manevre, ci faptul c</w:t>
      </w:r>
      <w:r w:rsidR="00DD1B5C">
        <w:rPr>
          <w:rFonts w:cstheme="minorHAnsi"/>
          <w:sz w:val="24"/>
          <w:szCs w:val="24"/>
          <w:lang w:val="ro-RO"/>
        </w:rPr>
        <w:t>ă</w:t>
      </w:r>
      <w:r w:rsidRPr="0008753B">
        <w:rPr>
          <w:rFonts w:cstheme="minorHAnsi"/>
          <w:sz w:val="24"/>
          <w:szCs w:val="24"/>
          <w:lang w:val="ro-RO"/>
        </w:rPr>
        <w:t xml:space="preserve"> acea manevră poate fi efectuată în mod individual de către oricare dintre profesioniștii echipei.</w:t>
      </w:r>
    </w:p>
    <w:p w14:paraId="199B29EA"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Consultaţie, care poate cuprinde: Evaluare holistică şi examen clinic pe aparate, stabilirea diagnosticului paliativ de etapă, susţinerea pacientului şi familiei pentru luarea deciziilor terapeutice şi de îngrijire, prescrierea medicaţiei, consilierea psiho - emoţională de bază a pacientului şi familiei - se efectuează numai de către medic;</w:t>
      </w:r>
    </w:p>
    <w:p w14:paraId="70A3A43C" w14:textId="28D28FCB"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Aplicarea de algoritmi/proto</w:t>
      </w:r>
      <w:r w:rsidR="00231882">
        <w:rPr>
          <w:rFonts w:cstheme="minorHAnsi"/>
          <w:sz w:val="24"/>
          <w:szCs w:val="24"/>
          <w:lang w:val="ro-RO"/>
        </w:rPr>
        <w:t>coale specifice de comunicare (c</w:t>
      </w:r>
      <w:r w:rsidRPr="0008753B">
        <w:rPr>
          <w:rFonts w:cstheme="minorHAnsi"/>
          <w:sz w:val="24"/>
          <w:szCs w:val="24"/>
          <w:lang w:val="ro-RO"/>
        </w:rPr>
        <w:t>omunicarea prognosticului şi/sau diagnosticului, înlăturarea blocajului în comunicare impus de familie) - se efectuează numai de către medic;</w:t>
      </w:r>
    </w:p>
    <w:p w14:paraId="50E094C5"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Elaborarea planului interdisciplinar de tratament şi îngrijire - se efectuează de către toţi membrii echipei interdisciplinare;</w:t>
      </w:r>
    </w:p>
    <w:p w14:paraId="52B836E3"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Aplicarea scalelor specifice (ex: SAV, BPI modificat, ESAS modificat, MMSE, instrumente standardizate de evaluare a anxietăţii, depresiei, delirului etc.) - se efectuează de către toţi membrii echipei interdisciplinare;</w:t>
      </w:r>
    </w:p>
    <w:p w14:paraId="001E7CD5"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Evaluarea statusului funcţional şi a capacităţii de autoîngrijire pe baza scalelor specifice (ex: PPS, KARNOFSKY, ECOG, Barthel) - se efectuează de către toţi membrii echipei interdisciplinare;</w:t>
      </w:r>
    </w:p>
    <w:p w14:paraId="2CA7AD1B" w14:textId="1355B9D6" w:rsidR="00F67439" w:rsidRPr="0008753B" w:rsidRDefault="00231882">
      <w:pPr>
        <w:pStyle w:val="ListParagraph"/>
        <w:numPr>
          <w:ilvl w:val="0"/>
          <w:numId w:val="13"/>
        </w:numPr>
        <w:spacing w:after="160" w:line="259" w:lineRule="auto"/>
        <w:jc w:val="both"/>
        <w:rPr>
          <w:rFonts w:cstheme="minorHAnsi"/>
          <w:sz w:val="24"/>
          <w:szCs w:val="24"/>
          <w:lang w:val="ro-RO"/>
        </w:rPr>
      </w:pPr>
      <w:r>
        <w:rPr>
          <w:rFonts w:cstheme="minorHAnsi"/>
          <w:sz w:val="24"/>
          <w:szCs w:val="24"/>
          <w:lang w:val="ro-RO"/>
        </w:rPr>
        <w:t>Activităţi de suport: r</w:t>
      </w:r>
      <w:r w:rsidR="00830C72" w:rsidRPr="0008753B">
        <w:rPr>
          <w:rFonts w:cstheme="minorHAnsi"/>
          <w:sz w:val="24"/>
          <w:szCs w:val="24"/>
          <w:lang w:val="ro-RO"/>
        </w:rPr>
        <w:t>ecomandarea de investigaţii clinice sau pentru internare, concediu medical, certificat medical constatator al decesului - se efectuează numai de către medic;</w:t>
      </w:r>
    </w:p>
    <w:p w14:paraId="37A8A15A"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 xml:space="preserve">Aplicarea şi monitorizarea tratamentului farmacologic pentru managementul simptomelor (fatigabilitate, dispnee, anorexie, greaţă, vărsături, constipaţie, insomnie, delir, anxietate, depresie etc.) şi/sau a </w:t>
      </w:r>
      <w:r w:rsidRPr="0008753B">
        <w:rPr>
          <w:rFonts w:cstheme="minorHAnsi"/>
          <w:sz w:val="24"/>
          <w:szCs w:val="24"/>
          <w:lang w:val="ro-RO"/>
        </w:rPr>
        <w:lastRenderedPageBreak/>
        <w:t>durerii somatice/viscerale/ neuropatice - se efectuează de către medic şi asistentul medical;</w:t>
      </w:r>
    </w:p>
    <w:p w14:paraId="5B42D8EE"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Efectuarea de manevre diagnostice şi terapeutice (montare sondă urinară, paracenteză evacuatorie, debridarea escarelor) - se efectuează numai de către medic;</w:t>
      </w:r>
    </w:p>
    <w:p w14:paraId="2E88F722"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Recoltarea de produse biologice şi patologice - se efectuează de către medic şi asistentul medical;</w:t>
      </w:r>
    </w:p>
    <w:p w14:paraId="577D9091"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Monitorizarea pacientului pentru eficienţa intervenţiilor, educarea pacientului şi familiei pentru aplicarea planului de îngrijire - se efectuează de către toţi membrii echipei interdisciplinare;</w:t>
      </w:r>
    </w:p>
    <w:p w14:paraId="071FF3E1"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Educarea şi informarea pacientului pentru auto-îngrijire - se efectuează de către toţi membrii echipei interdisciplinare;</w:t>
      </w:r>
    </w:p>
    <w:p w14:paraId="6FDBB31C"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Îngrijire terminală - se efectuează de către medic, asistentul medical şi psiholog;</w:t>
      </w:r>
    </w:p>
    <w:p w14:paraId="5A733819"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Monitorizarea pacientului (funcţii vitale, vegetative); Îngrijirea escarelor / stomelor / tumorilor exulcerate / pansamente - se efectuează de către medic şi asistentul medical;</w:t>
      </w:r>
    </w:p>
    <w:p w14:paraId="113C0BE6"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Montarea şi îngrijirea sondei urinare - se efectuează de către medic şi asistentul medical;</w:t>
      </w:r>
    </w:p>
    <w:p w14:paraId="47A130D9"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Montare dispozitiv subcutanat de administrare a medicaţiei - se efectuează de către medic şi asistentul medical;</w:t>
      </w:r>
    </w:p>
    <w:p w14:paraId="0DDBDAD0"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Mobilizarea pacientului pentru profilaxia escarelor şi menţinerea autonomiei funcţionale a pacientului - se efectuează de asistentul medical şi kinetoterapeut;</w:t>
      </w:r>
    </w:p>
    <w:p w14:paraId="46661935"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Aplicarea de metode nefarmacologice de tratament al simptomelor - se efectuează de către toţi membrii echipei interdisciplinare;</w:t>
      </w:r>
    </w:p>
    <w:p w14:paraId="55E1D035"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Evaluare psihologică specializată - se efectuează de către psiholog;</w:t>
      </w:r>
    </w:p>
    <w:p w14:paraId="52FD65CF"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Consiliere psihologică specializată a pacientului şi familiei - se efectuează de către psiholog;</w:t>
      </w:r>
    </w:p>
    <w:p w14:paraId="5E3786E5"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Psihoterapie individuală - se efectuează de către psiholog;</w:t>
      </w:r>
    </w:p>
    <w:p w14:paraId="133EF116"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Elaborarea planului de kinetoterapie cu reevaluare funcţională periodică a pacientului - se efectuează de către fizioterapeut;</w:t>
      </w:r>
    </w:p>
    <w:p w14:paraId="70B39010"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Kinetoterapie pediatrică (metoda Bobath, metoda Kabath, ADL) - se efectuează de către fizioterapeut;</w:t>
      </w:r>
    </w:p>
    <w:p w14:paraId="33AAA30F"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Kinetoterapie respiratorie (managementul secreţiilor: tapotaj, gimnastică respiratorie, posturare) - se efectuează de către fizioterapeut;</w:t>
      </w:r>
    </w:p>
    <w:p w14:paraId="343E49FF"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Kinetoterapie profilactică - se efectuează de către fizioterapeut;</w:t>
      </w:r>
    </w:p>
    <w:p w14:paraId="54A9836B" w14:textId="77777777" w:rsidR="00F67439" w:rsidRPr="0008753B"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Aplicare benzi kinesiologice - se efectuează de către fizioterapeut;</w:t>
      </w:r>
    </w:p>
    <w:p w14:paraId="06237A2A" w14:textId="77777777" w:rsidR="00F67439" w:rsidRDefault="00830C72">
      <w:pPr>
        <w:pStyle w:val="ListParagraph"/>
        <w:numPr>
          <w:ilvl w:val="0"/>
          <w:numId w:val="13"/>
        </w:numPr>
        <w:spacing w:after="160" w:line="259" w:lineRule="auto"/>
        <w:jc w:val="both"/>
        <w:rPr>
          <w:rFonts w:cstheme="minorHAnsi"/>
          <w:sz w:val="24"/>
          <w:szCs w:val="24"/>
          <w:lang w:val="ro-RO"/>
        </w:rPr>
      </w:pPr>
      <w:r w:rsidRPr="0008753B">
        <w:rPr>
          <w:rFonts w:cstheme="minorHAnsi"/>
          <w:sz w:val="24"/>
          <w:szCs w:val="24"/>
          <w:lang w:val="ro-RO"/>
        </w:rPr>
        <w:t>Kinetoterapie în boli oncologice şi boli asociate (exerciţii, tehnici, manevre specifice, posturări) - se efectuează de către fizioterapeut.</w:t>
      </w:r>
    </w:p>
    <w:p w14:paraId="39D3AD72" w14:textId="77777777" w:rsidR="00D44EA1" w:rsidRPr="0008753B" w:rsidRDefault="00D44EA1" w:rsidP="00D44EA1">
      <w:pPr>
        <w:pStyle w:val="ListParagraph"/>
        <w:spacing w:after="160" w:line="259" w:lineRule="auto"/>
        <w:ind w:left="1800"/>
        <w:jc w:val="both"/>
        <w:rPr>
          <w:rFonts w:cstheme="minorHAnsi"/>
          <w:sz w:val="24"/>
          <w:szCs w:val="24"/>
          <w:lang w:val="ro-RO"/>
        </w:rPr>
      </w:pPr>
    </w:p>
    <w:p w14:paraId="4AFAF61E" w14:textId="77777777" w:rsidR="00F67439" w:rsidRPr="00D44EA1" w:rsidRDefault="00830C72" w:rsidP="00D44EA1">
      <w:pPr>
        <w:pStyle w:val="ListParagraph"/>
        <w:numPr>
          <w:ilvl w:val="0"/>
          <w:numId w:val="12"/>
        </w:numPr>
        <w:spacing w:after="160" w:line="259" w:lineRule="auto"/>
        <w:rPr>
          <w:rFonts w:cstheme="minorHAnsi"/>
          <w:b/>
          <w:bCs/>
          <w:sz w:val="24"/>
          <w:szCs w:val="24"/>
          <w:lang w:val="ro-RO"/>
        </w:rPr>
      </w:pPr>
      <w:r w:rsidRPr="00D44EA1">
        <w:rPr>
          <w:rFonts w:cstheme="minorHAnsi"/>
          <w:b/>
          <w:bCs/>
          <w:sz w:val="24"/>
          <w:szCs w:val="24"/>
          <w:lang w:val="ro-RO"/>
        </w:rPr>
        <w:t>Serviciile de îngrijire de lungă durată la domiciliu</w:t>
      </w:r>
    </w:p>
    <w:p w14:paraId="18C0AD60" w14:textId="77777777" w:rsidR="00F67439" w:rsidRPr="0008753B" w:rsidRDefault="00830C72">
      <w:pPr>
        <w:pStyle w:val="Heading2"/>
        <w:ind w:firstLine="720"/>
        <w:rPr>
          <w:rFonts w:asciiTheme="minorHAnsi" w:hAnsiTheme="minorHAnsi"/>
          <w:b w:val="0"/>
          <w:bCs w:val="0"/>
          <w:sz w:val="24"/>
          <w:szCs w:val="24"/>
          <w:shd w:val="clear" w:color="auto" w:fill="C5E0B3"/>
          <w:lang w:val="ro-RO"/>
        </w:rPr>
      </w:pPr>
      <w:bookmarkStart w:id="1" w:name="_Toc73536253"/>
      <w:r w:rsidRPr="0008753B">
        <w:rPr>
          <w:rFonts w:asciiTheme="minorHAnsi" w:hAnsiTheme="minorHAnsi"/>
          <w:b w:val="0"/>
          <w:bCs w:val="0"/>
          <w:color w:val="000000"/>
          <w:sz w:val="24"/>
          <w:szCs w:val="24"/>
          <w:shd w:val="clear" w:color="auto" w:fill="FFFFFF"/>
          <w:lang w:val="ro-RO"/>
        </w:rPr>
        <w:t>Definiția operațională pentru îngrijirea de lungă durată la domiciliu (ILDD)</w:t>
      </w:r>
      <w:bookmarkEnd w:id="1"/>
      <w:r w:rsidRPr="0008753B">
        <w:rPr>
          <w:rFonts w:asciiTheme="minorHAnsi" w:hAnsiTheme="minorHAnsi"/>
          <w:b w:val="0"/>
          <w:bCs w:val="0"/>
          <w:color w:val="000000"/>
          <w:sz w:val="24"/>
          <w:szCs w:val="24"/>
          <w:shd w:val="clear" w:color="auto" w:fill="FFFFFF"/>
          <w:lang w:val="ro-RO"/>
        </w:rPr>
        <w:t>:</w:t>
      </w:r>
      <w:r w:rsidR="00097570">
        <w:rPr>
          <w:rFonts w:asciiTheme="minorHAnsi" w:hAnsiTheme="minorHAnsi"/>
          <w:b w:val="0"/>
          <w:bCs w:val="0"/>
          <w:color w:val="000000"/>
          <w:sz w:val="24"/>
          <w:szCs w:val="24"/>
          <w:shd w:val="clear" w:color="auto" w:fill="FFFFFF"/>
          <w:lang w:val="ro-RO"/>
        </w:rPr>
        <w:t xml:space="preserve"> </w:t>
      </w:r>
    </w:p>
    <w:p w14:paraId="32C7F280" w14:textId="77777777" w:rsidR="00F67439" w:rsidRPr="0008753B" w:rsidRDefault="00830C72">
      <w:pPr>
        <w:spacing w:after="200"/>
        <w:ind w:firstLine="720"/>
        <w:jc w:val="both"/>
        <w:rPr>
          <w:rFonts w:cstheme="minorHAnsi"/>
          <w:sz w:val="24"/>
          <w:szCs w:val="24"/>
          <w:lang w:val="ro-RO"/>
        </w:rPr>
      </w:pPr>
      <w:r w:rsidRPr="0008753B">
        <w:rPr>
          <w:rFonts w:eastAsia="Times New Roman" w:cstheme="minorHAnsi"/>
          <w:sz w:val="24"/>
          <w:szCs w:val="24"/>
          <w:lang w:val="ro-RO"/>
        </w:rPr>
        <w:t xml:space="preserve">Serviciile de îngrijiri de lungă durată la domiciliu reprezintă gama de servicii și facilități integrate medicale și sociale pentru îngrijirea continuă a unei persoane încadrate în grad de </w:t>
      </w:r>
      <w:r w:rsidRPr="0008753B">
        <w:rPr>
          <w:rFonts w:eastAsia="Times New Roman" w:cstheme="minorHAnsi"/>
          <w:sz w:val="24"/>
          <w:szCs w:val="24"/>
          <w:lang w:val="ro-RO"/>
        </w:rPr>
        <w:lastRenderedPageBreak/>
        <w:t>dependență, pentru o perioadă mai mare de 60 zile și care sunt oferite la domiciliul sau la locația indicată de persoana beneficiară.</w:t>
      </w:r>
      <w:r w:rsidRPr="0008753B">
        <w:rPr>
          <w:rStyle w:val="rvts7"/>
          <w:rFonts w:cstheme="minorHAnsi"/>
          <w:sz w:val="24"/>
          <w:szCs w:val="24"/>
          <w:lang w:val="ro-RO"/>
        </w:rPr>
        <w:t xml:space="preserve"> </w:t>
      </w:r>
      <w:r w:rsidRPr="0008753B">
        <w:rPr>
          <w:rFonts w:eastAsia="Times New Roman" w:cstheme="minorHAnsi"/>
          <w:sz w:val="24"/>
          <w:szCs w:val="24"/>
          <w:lang w:val="ro-RO"/>
        </w:rPr>
        <w:t>Organizarea şi funcţionarea serviciilor de îngrijire de lungă durată la domiciliu se aprobă prin ordin comun al ministrului muncii și solidarităţii sociale și al ministrului sănătății.</w:t>
      </w:r>
    </w:p>
    <w:p w14:paraId="3BAEDBF0" w14:textId="77777777" w:rsidR="00F67439" w:rsidRPr="0008753B" w:rsidRDefault="00830C72">
      <w:pPr>
        <w:pStyle w:val="ListParagraph"/>
        <w:ind w:left="0" w:firstLine="360"/>
        <w:jc w:val="both"/>
        <w:rPr>
          <w:rFonts w:cstheme="minorHAnsi"/>
          <w:sz w:val="24"/>
          <w:szCs w:val="24"/>
          <w:lang w:val="ro-RO"/>
        </w:rPr>
      </w:pPr>
      <w:r w:rsidRPr="0008753B">
        <w:rPr>
          <w:rFonts w:cstheme="minorHAnsi"/>
          <w:sz w:val="24"/>
          <w:szCs w:val="24"/>
          <w:lang w:val="ro-RO"/>
        </w:rPr>
        <w:t>Elementele comune în definiția serviciilor de îngrijire de lungă durată la domiciliu așa cum au reieșit din studiul de birou (rapoarte de țară România), cercetarea calitativă cu interviurile cu profesioniștii în îngrijire și întâlnirile de lucru cu specialiștii din echipa de proiect:</w:t>
      </w:r>
    </w:p>
    <w:p w14:paraId="3E384BF2" w14:textId="77777777" w:rsidR="00F67439" w:rsidRPr="0008753B" w:rsidRDefault="00830C72">
      <w:pPr>
        <w:pStyle w:val="ListParagraph"/>
        <w:numPr>
          <w:ilvl w:val="0"/>
          <w:numId w:val="6"/>
        </w:numPr>
        <w:snapToGrid w:val="0"/>
        <w:spacing w:before="120" w:after="120" w:line="240" w:lineRule="auto"/>
        <w:jc w:val="both"/>
        <w:rPr>
          <w:rFonts w:cstheme="minorHAnsi"/>
          <w:sz w:val="24"/>
          <w:szCs w:val="24"/>
          <w:lang w:val="ro-RO"/>
        </w:rPr>
      </w:pPr>
      <w:r w:rsidRPr="0008753B">
        <w:rPr>
          <w:rFonts w:cstheme="minorHAnsi"/>
          <w:sz w:val="24"/>
          <w:szCs w:val="24"/>
          <w:lang w:val="ro-RO"/>
        </w:rPr>
        <w:t xml:space="preserve">Toate definițiile au subliniat faptul că îngrijirile de lungă durată la domiciliu sunt servicii integrate formate din servicii medicale și sociale, care se furnizează împreună într-o modalitate coerentă în funcție de nevoile pacientului; </w:t>
      </w:r>
    </w:p>
    <w:p w14:paraId="10C660E1" w14:textId="77777777" w:rsidR="00F67439" w:rsidRPr="0008753B" w:rsidRDefault="00830C72">
      <w:pPr>
        <w:pStyle w:val="ListParagraph"/>
        <w:numPr>
          <w:ilvl w:val="0"/>
          <w:numId w:val="6"/>
        </w:numPr>
        <w:snapToGrid w:val="0"/>
        <w:spacing w:before="120" w:after="120" w:line="240" w:lineRule="auto"/>
        <w:jc w:val="both"/>
        <w:rPr>
          <w:rFonts w:cstheme="minorHAnsi"/>
          <w:sz w:val="24"/>
          <w:szCs w:val="24"/>
          <w:lang w:val="ro-RO"/>
        </w:rPr>
      </w:pPr>
      <w:r w:rsidRPr="0008753B">
        <w:rPr>
          <w:rFonts w:cstheme="minorHAnsi"/>
          <w:sz w:val="24"/>
          <w:szCs w:val="24"/>
          <w:lang w:val="ro-RO"/>
        </w:rPr>
        <w:t>Serviciile medicale de îngrijire la domiciliu includ: asistența medicală, accesul la medicație și dispozitive medicale, recuperare, etc;</w:t>
      </w:r>
    </w:p>
    <w:p w14:paraId="257F42AD" w14:textId="77777777" w:rsidR="00F67439" w:rsidRPr="0008753B" w:rsidRDefault="00830C72" w:rsidP="00097570">
      <w:pPr>
        <w:pStyle w:val="ListParagraph"/>
        <w:numPr>
          <w:ilvl w:val="0"/>
          <w:numId w:val="6"/>
        </w:numPr>
        <w:snapToGrid w:val="0"/>
        <w:spacing w:before="120" w:after="0" w:line="240" w:lineRule="auto"/>
        <w:jc w:val="both"/>
        <w:rPr>
          <w:rFonts w:cstheme="minorHAnsi"/>
          <w:sz w:val="24"/>
          <w:szCs w:val="24"/>
          <w:lang w:val="ro-RO"/>
        </w:rPr>
      </w:pPr>
      <w:r w:rsidRPr="0008753B">
        <w:rPr>
          <w:rFonts w:cstheme="minorHAnsi"/>
          <w:sz w:val="24"/>
          <w:szCs w:val="24"/>
          <w:lang w:val="ro-RO"/>
        </w:rPr>
        <w:t>Serviciile sociale sunt servicii de suport pentru:</w:t>
      </w:r>
    </w:p>
    <w:p w14:paraId="1E2D9D66" w14:textId="77777777" w:rsidR="00F67439" w:rsidRPr="0008753B" w:rsidRDefault="00830C72" w:rsidP="002050DB">
      <w:pPr>
        <w:spacing w:after="0"/>
        <w:ind w:firstLine="360"/>
        <w:rPr>
          <w:rFonts w:cstheme="minorHAnsi"/>
          <w:sz w:val="24"/>
          <w:szCs w:val="24"/>
          <w:lang w:val="ro-RO"/>
        </w:rPr>
      </w:pPr>
      <w:r w:rsidRPr="0008753B">
        <w:rPr>
          <w:rFonts w:cstheme="minorHAnsi"/>
          <w:sz w:val="24"/>
          <w:szCs w:val="24"/>
          <w:lang w:val="ro-RO"/>
        </w:rPr>
        <w:t xml:space="preserve">a) activităţi de bază ale vieţii zilnice, în principal: asigurarea igienei corporale, îmbrăcare şi dezbrăcare, hrănire şi hidratare, asigurarea igienei eliminărilor, transfer şi mobilizare, deplasare în interior, comunicare; </w:t>
      </w:r>
    </w:p>
    <w:p w14:paraId="56FC0E85" w14:textId="77777777" w:rsidR="00F67439" w:rsidRPr="0008753B" w:rsidRDefault="00830C72" w:rsidP="002050DB">
      <w:pPr>
        <w:spacing w:after="0"/>
        <w:ind w:firstLine="360"/>
        <w:rPr>
          <w:rFonts w:cstheme="minorHAnsi"/>
          <w:b/>
          <w:bCs/>
          <w:sz w:val="24"/>
          <w:szCs w:val="24"/>
          <w:lang w:val="ro-RO"/>
        </w:rPr>
      </w:pPr>
      <w:r w:rsidRPr="0008753B">
        <w:rPr>
          <w:rFonts w:cstheme="minorHAnsi"/>
          <w:sz w:val="24"/>
          <w:szCs w:val="24"/>
          <w:lang w:val="ro-RO"/>
        </w:rPr>
        <w:t>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w:t>
      </w:r>
      <w:r w:rsidRPr="0008753B">
        <w:rPr>
          <w:rFonts w:cstheme="minorHAnsi"/>
          <w:b/>
          <w:bCs/>
          <w:sz w:val="24"/>
          <w:szCs w:val="24"/>
          <w:lang w:val="ro-RO"/>
        </w:rPr>
        <w:t xml:space="preserve">       </w:t>
      </w:r>
    </w:p>
    <w:p w14:paraId="1EC5F490" w14:textId="249CB907" w:rsidR="00F67439" w:rsidRPr="0008753B" w:rsidRDefault="00830C72" w:rsidP="00097570">
      <w:pPr>
        <w:spacing w:after="0"/>
        <w:rPr>
          <w:rFonts w:cstheme="minorHAnsi"/>
          <w:sz w:val="24"/>
          <w:szCs w:val="24"/>
          <w:lang w:val="ro-RO"/>
        </w:rPr>
      </w:pPr>
      <w:r w:rsidRPr="0008753B">
        <w:rPr>
          <w:rFonts w:cstheme="minorHAnsi"/>
          <w:sz w:val="24"/>
          <w:szCs w:val="24"/>
          <w:lang w:val="ro-RO"/>
        </w:rPr>
        <w:t xml:space="preserve">4. </w:t>
      </w:r>
      <w:r w:rsidR="00231882">
        <w:rPr>
          <w:rFonts w:cstheme="minorHAnsi"/>
          <w:sz w:val="24"/>
          <w:szCs w:val="24"/>
          <w:lang w:val="ro-RO"/>
        </w:rPr>
        <w:t xml:space="preserve">  </w:t>
      </w:r>
      <w:r w:rsidRPr="0008753B">
        <w:rPr>
          <w:rFonts w:cstheme="minorHAnsi"/>
          <w:sz w:val="24"/>
          <w:szCs w:val="24"/>
          <w:lang w:val="ro-RO"/>
        </w:rPr>
        <w:t xml:space="preserve">Serviciile de îngrijire au nevoie să fie acordate  fără întreruperi, de la o lună la alta inclusiv în zilele nelucrătoare ale saptămânii </w:t>
      </w:r>
      <w:r w:rsidR="00231882">
        <w:rPr>
          <w:rFonts w:cstheme="minorHAnsi"/>
          <w:sz w:val="24"/>
          <w:szCs w:val="24"/>
          <w:lang w:val="ro-RO"/>
        </w:rPr>
        <w:t>ș</w:t>
      </w:r>
      <w:r w:rsidRPr="0008753B">
        <w:rPr>
          <w:rFonts w:cstheme="minorHAnsi"/>
          <w:sz w:val="24"/>
          <w:szCs w:val="24"/>
          <w:lang w:val="ro-RO"/>
        </w:rPr>
        <w:t xml:space="preserve">i în timpul zilelor de sărbători legale.      </w:t>
      </w:r>
    </w:p>
    <w:p w14:paraId="2B43EF89" w14:textId="1DA0C8A0" w:rsidR="00F67439" w:rsidRPr="0008753B" w:rsidRDefault="00830C72" w:rsidP="00097570">
      <w:pPr>
        <w:spacing w:after="0"/>
        <w:rPr>
          <w:rFonts w:cstheme="minorHAnsi"/>
          <w:sz w:val="24"/>
          <w:szCs w:val="24"/>
          <w:lang w:val="ro-RO"/>
        </w:rPr>
      </w:pPr>
      <w:r w:rsidRPr="0008753B">
        <w:rPr>
          <w:rFonts w:cstheme="minorHAnsi"/>
          <w:sz w:val="24"/>
          <w:szCs w:val="24"/>
          <w:lang w:val="ro-RO"/>
        </w:rPr>
        <w:t xml:space="preserve">5. </w:t>
      </w:r>
      <w:r w:rsidR="00231882">
        <w:rPr>
          <w:rFonts w:cstheme="minorHAnsi"/>
          <w:sz w:val="24"/>
          <w:szCs w:val="24"/>
          <w:lang w:val="ro-RO"/>
        </w:rPr>
        <w:t xml:space="preserve">  </w:t>
      </w:r>
      <w:r w:rsidRPr="0008753B">
        <w:rPr>
          <w:rFonts w:cstheme="minorHAnsi"/>
          <w:sz w:val="24"/>
          <w:szCs w:val="24"/>
          <w:lang w:val="ro-RO"/>
        </w:rPr>
        <w:t>Beneficiarii c</w:t>
      </w:r>
      <w:r w:rsidR="00231882">
        <w:rPr>
          <w:rFonts w:cstheme="minorHAnsi"/>
          <w:sz w:val="24"/>
          <w:szCs w:val="24"/>
          <w:lang w:val="ro-RO"/>
        </w:rPr>
        <w:t>ă</w:t>
      </w:r>
      <w:r w:rsidRPr="0008753B">
        <w:rPr>
          <w:rFonts w:cstheme="minorHAnsi"/>
          <w:sz w:val="24"/>
          <w:szCs w:val="24"/>
          <w:lang w:val="ro-RO"/>
        </w:rPr>
        <w:t>rora le sunt oferite serviciile:  persoanelor în vârstă,  dependente, persoanelor cu dizabilități;</w:t>
      </w:r>
    </w:p>
    <w:p w14:paraId="68492F96" w14:textId="4DA502B4" w:rsidR="00F67439" w:rsidRPr="0008753B" w:rsidRDefault="00830C72" w:rsidP="00097570">
      <w:pPr>
        <w:pStyle w:val="Default"/>
        <w:spacing w:after="120"/>
        <w:rPr>
          <w:rFonts w:asciiTheme="minorHAnsi" w:hAnsiTheme="minorHAnsi" w:cstheme="minorHAnsi"/>
          <w:color w:val="FF0000"/>
          <w:lang w:val="ro-RO"/>
        </w:rPr>
      </w:pPr>
      <w:r w:rsidRPr="0008753B">
        <w:rPr>
          <w:rFonts w:asciiTheme="minorHAnsi" w:hAnsiTheme="minorHAnsi" w:cstheme="minorHAnsi"/>
          <w:lang w:val="ro-RO"/>
        </w:rPr>
        <w:t xml:space="preserve">6. </w:t>
      </w:r>
      <w:r w:rsidR="00231882">
        <w:rPr>
          <w:rFonts w:asciiTheme="minorHAnsi" w:hAnsiTheme="minorHAnsi" w:cstheme="minorHAnsi"/>
          <w:lang w:val="ro-RO"/>
        </w:rPr>
        <w:t xml:space="preserve"> </w:t>
      </w:r>
      <w:r w:rsidRPr="0008753B">
        <w:rPr>
          <w:rFonts w:asciiTheme="minorHAnsi" w:hAnsiTheme="minorHAnsi" w:cstheme="minorHAnsi"/>
          <w:lang w:val="ro-RO"/>
        </w:rPr>
        <w:t xml:space="preserve">Perioada de furnizare a serviciilor - pentru România: </w:t>
      </w:r>
      <w:r w:rsidRPr="0008753B">
        <w:rPr>
          <w:rFonts w:asciiTheme="minorHAnsi" w:hAnsiTheme="minorHAnsi" w:cstheme="minorHAnsi"/>
          <w:b/>
          <w:lang w:val="ro-RO"/>
        </w:rPr>
        <w:t>serviciile sociale</w:t>
      </w:r>
      <w:r w:rsidRPr="0008753B">
        <w:rPr>
          <w:rFonts w:asciiTheme="minorHAnsi" w:hAnsiTheme="minorHAnsi" w:cstheme="minorHAnsi"/>
          <w:lang w:val="ro-RO"/>
        </w:rPr>
        <w:t xml:space="preserve"> definesc ILDD drept serviciile care se oferă mai mult de 60 zile respectiv </w:t>
      </w:r>
      <w:r w:rsidRPr="0008753B">
        <w:rPr>
          <w:rFonts w:asciiTheme="minorHAnsi" w:hAnsiTheme="minorHAnsi" w:cstheme="minorHAnsi"/>
          <w:b/>
          <w:lang w:val="ro-RO"/>
        </w:rPr>
        <w:t>serviciile de sănătate</w:t>
      </w:r>
      <w:r w:rsidRPr="0008753B">
        <w:rPr>
          <w:rFonts w:asciiTheme="minorHAnsi" w:hAnsiTheme="minorHAnsi" w:cstheme="minorHAnsi"/>
          <w:lang w:val="ro-RO"/>
        </w:rPr>
        <w:t xml:space="preserve"> / CNAS nu definește serviciile de îngrijire de lungă durat</w:t>
      </w:r>
      <w:r w:rsidR="00231882">
        <w:rPr>
          <w:rFonts w:asciiTheme="minorHAnsi" w:hAnsiTheme="minorHAnsi" w:cstheme="minorHAnsi"/>
          <w:lang w:val="ro-RO"/>
        </w:rPr>
        <w:t>ă</w:t>
      </w:r>
      <w:r w:rsidRPr="0008753B">
        <w:rPr>
          <w:rFonts w:asciiTheme="minorHAnsi" w:hAnsiTheme="minorHAnsi" w:cstheme="minorHAnsi"/>
          <w:lang w:val="ro-RO"/>
        </w:rPr>
        <w:t xml:space="preserve"> dar serviciile prevăzute pentru cazurile de îngrijire medicală la domiciliu sunt de maxim </w:t>
      </w:r>
      <w:r w:rsidRPr="0008753B">
        <w:rPr>
          <w:rFonts w:asciiTheme="minorHAnsi" w:hAnsiTheme="minorHAnsi"/>
          <w:lang w:val="ro-RO"/>
        </w:rPr>
        <w:t xml:space="preserve">90 zile de îngrijiri / în ultimele 11 luni (în mai multe etape /  episoade de îngrijire), respectiv 180 zile de îngrijiri / în </w:t>
      </w:r>
      <w:r w:rsidRPr="0008753B">
        <w:rPr>
          <w:rFonts w:asciiTheme="minorHAnsi" w:hAnsiTheme="minorHAnsi"/>
          <w:color w:val="auto"/>
          <w:lang w:val="ro-RO"/>
        </w:rPr>
        <w:t xml:space="preserve">ultimele 11 luni pentru pacienții cu vârsta sub 18 ani, deasemenea, de la data de 1 Iulie 2023, </w:t>
      </w:r>
      <w:r w:rsidRPr="0008753B">
        <w:rPr>
          <w:rFonts w:asciiTheme="minorHAnsi" w:hAnsiTheme="minorHAnsi"/>
          <w:lang w:val="ro-RO"/>
        </w:rPr>
        <w:t>un asigurat poate beneficia de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w:t>
      </w:r>
      <w:r w:rsidRPr="0008753B">
        <w:rPr>
          <w:sz w:val="23"/>
          <w:szCs w:val="23"/>
          <w:lang w:val="ro-RO"/>
        </w:rPr>
        <w:t xml:space="preserve"> </w:t>
      </w:r>
      <w:r w:rsidRPr="0008753B">
        <w:rPr>
          <w:rFonts w:asciiTheme="minorHAnsi" w:hAnsiTheme="minorHAnsi" w:cstheme="minorHAnsi"/>
          <w:lang w:val="ro-RO"/>
        </w:rPr>
        <w:t>(reglementări aplicabile la data prezentului livrabil).</w:t>
      </w:r>
      <w:r w:rsidRPr="0008753B">
        <w:rPr>
          <w:rFonts w:asciiTheme="minorHAnsi" w:hAnsiTheme="minorHAnsi" w:cstheme="minorHAnsi"/>
          <w:color w:val="FF0000"/>
          <w:lang w:val="ro-RO"/>
        </w:rPr>
        <w:t xml:space="preserve"> </w:t>
      </w:r>
    </w:p>
    <w:p w14:paraId="5AB37F02" w14:textId="77777777" w:rsidR="00F67439" w:rsidRPr="0008753B" w:rsidRDefault="00830C72" w:rsidP="00097570">
      <w:pPr>
        <w:spacing w:after="100"/>
        <w:ind w:firstLine="360"/>
        <w:jc w:val="both"/>
        <w:rPr>
          <w:rFonts w:cstheme="minorHAnsi"/>
          <w:sz w:val="24"/>
          <w:szCs w:val="24"/>
          <w:lang w:val="ro-RO"/>
        </w:rPr>
      </w:pPr>
      <w:r w:rsidRPr="0008753B">
        <w:rPr>
          <w:rFonts w:cstheme="minorHAnsi"/>
          <w:sz w:val="24"/>
          <w:szCs w:val="24"/>
          <w:lang w:val="ro-RO"/>
        </w:rPr>
        <w:t>Astfel, aceste servicii se caracterizează prin următoarele atribute principale:</w:t>
      </w:r>
    </w:p>
    <w:p w14:paraId="331C50AF" w14:textId="77777777" w:rsidR="00F67439" w:rsidRPr="0008753B" w:rsidRDefault="00830C72">
      <w:pPr>
        <w:pStyle w:val="ListParagraph"/>
        <w:numPr>
          <w:ilvl w:val="0"/>
          <w:numId w:val="7"/>
        </w:numPr>
        <w:snapToGrid w:val="0"/>
        <w:spacing w:before="120" w:after="120" w:line="240" w:lineRule="auto"/>
        <w:jc w:val="both"/>
        <w:rPr>
          <w:rFonts w:cstheme="minorHAnsi"/>
          <w:sz w:val="24"/>
          <w:szCs w:val="24"/>
          <w:lang w:val="ro-RO"/>
        </w:rPr>
      </w:pPr>
      <w:r w:rsidRPr="0008753B">
        <w:rPr>
          <w:rFonts w:cstheme="minorHAnsi"/>
          <w:sz w:val="24"/>
          <w:szCs w:val="24"/>
          <w:lang w:val="ro-RO"/>
        </w:rPr>
        <w:t>Serviciile atât medicale cât și sociale este necesar să fie acordate în mod integrat / complementar prin asigurarea continuității îngrijirilor și maximizării oportunităților pentru asigurarea unui echilibru optim al îngrijirilor;</w:t>
      </w:r>
    </w:p>
    <w:p w14:paraId="6050250F" w14:textId="77777777" w:rsidR="00F67439" w:rsidRPr="0008753B" w:rsidRDefault="00830C72">
      <w:pPr>
        <w:pStyle w:val="ListParagraph"/>
        <w:numPr>
          <w:ilvl w:val="0"/>
          <w:numId w:val="7"/>
        </w:numPr>
        <w:snapToGrid w:val="0"/>
        <w:spacing w:before="120" w:after="120" w:line="240" w:lineRule="auto"/>
        <w:jc w:val="both"/>
        <w:rPr>
          <w:rFonts w:cstheme="minorHAnsi"/>
          <w:sz w:val="24"/>
          <w:szCs w:val="24"/>
          <w:lang w:val="ro-RO"/>
        </w:rPr>
      </w:pPr>
      <w:r w:rsidRPr="0008753B">
        <w:rPr>
          <w:rFonts w:cstheme="minorHAnsi"/>
          <w:sz w:val="24"/>
          <w:szCs w:val="24"/>
          <w:lang w:val="ro-RO"/>
        </w:rPr>
        <w:t>Serviciile medicale la domiciliu este necesar să fie acordate beneficiarului fără limitare în timp, în funcție de nevoile specifice ale acestuia;</w:t>
      </w:r>
    </w:p>
    <w:p w14:paraId="7DAAA855" w14:textId="77777777" w:rsidR="00F67439" w:rsidRPr="0008753B" w:rsidRDefault="00830C72">
      <w:pPr>
        <w:pStyle w:val="ListParagraph"/>
        <w:numPr>
          <w:ilvl w:val="0"/>
          <w:numId w:val="7"/>
        </w:numPr>
        <w:snapToGrid w:val="0"/>
        <w:spacing w:before="120" w:after="120" w:line="240" w:lineRule="auto"/>
        <w:jc w:val="both"/>
        <w:rPr>
          <w:rFonts w:cstheme="minorHAnsi"/>
          <w:sz w:val="24"/>
          <w:szCs w:val="24"/>
          <w:lang w:val="ro-RO"/>
        </w:rPr>
      </w:pPr>
      <w:r w:rsidRPr="0008753B">
        <w:rPr>
          <w:rFonts w:cstheme="minorHAnsi"/>
          <w:sz w:val="24"/>
          <w:szCs w:val="24"/>
          <w:lang w:val="ro-RO"/>
        </w:rPr>
        <w:t>Serviciile pot fi astfel organizate în diverse tipuri de servicii integrate, cu un pachet de bază minim având atât componentă medicală cât și componentă socială;</w:t>
      </w:r>
    </w:p>
    <w:p w14:paraId="1708B6B3" w14:textId="77777777" w:rsidR="00F67439" w:rsidRPr="0008753B" w:rsidRDefault="00830C72">
      <w:pPr>
        <w:pStyle w:val="ListParagraph"/>
        <w:numPr>
          <w:ilvl w:val="0"/>
          <w:numId w:val="7"/>
        </w:numPr>
        <w:snapToGrid w:val="0"/>
        <w:spacing w:before="120" w:after="120" w:line="240" w:lineRule="auto"/>
        <w:jc w:val="both"/>
        <w:rPr>
          <w:rFonts w:cstheme="minorHAnsi"/>
          <w:sz w:val="24"/>
          <w:szCs w:val="24"/>
          <w:lang w:val="ro-RO"/>
        </w:rPr>
      </w:pPr>
      <w:r w:rsidRPr="0008753B">
        <w:rPr>
          <w:rFonts w:cstheme="minorHAnsi"/>
          <w:sz w:val="24"/>
          <w:szCs w:val="24"/>
          <w:lang w:val="ro-RO"/>
        </w:rPr>
        <w:t xml:space="preserve">Serviciile este necesar să fie acordate cu precădere la domiciliul persoanei, menținând beneficiarul în cadrul personal familiar; </w:t>
      </w:r>
    </w:p>
    <w:p w14:paraId="4455A135" w14:textId="1F16E6C5" w:rsidR="00F67439" w:rsidRPr="0008753B" w:rsidRDefault="00830C72">
      <w:pPr>
        <w:ind w:firstLine="360"/>
        <w:jc w:val="both"/>
        <w:rPr>
          <w:rFonts w:cstheme="minorHAnsi"/>
          <w:sz w:val="24"/>
          <w:szCs w:val="24"/>
          <w:lang w:val="ro-RO"/>
        </w:rPr>
      </w:pPr>
      <w:r w:rsidRPr="0008753B">
        <w:rPr>
          <w:rFonts w:cstheme="minorHAnsi"/>
          <w:sz w:val="24"/>
          <w:szCs w:val="24"/>
          <w:lang w:val="ro-RO"/>
        </w:rPr>
        <w:t xml:space="preserve">O persoană este eligibilă pentru a primi servicii de ILDD după ce a fost evaluată cu </w:t>
      </w:r>
      <w:r w:rsidRPr="0008753B">
        <w:rPr>
          <w:rFonts w:cstheme="minorHAnsi"/>
          <w:b/>
          <w:bCs/>
          <w:sz w:val="24"/>
          <w:szCs w:val="24"/>
          <w:lang w:val="ro-RO"/>
        </w:rPr>
        <w:t>grila de evaluare a dependenței</w:t>
      </w:r>
      <w:r w:rsidRPr="0008753B">
        <w:rPr>
          <w:rFonts w:cstheme="minorHAnsi"/>
          <w:bCs/>
          <w:sz w:val="24"/>
          <w:szCs w:val="24"/>
          <w:lang w:val="ro-RO"/>
        </w:rPr>
        <w:t xml:space="preserve"> ,</w:t>
      </w:r>
      <w:r w:rsidR="002050DB">
        <w:rPr>
          <w:rFonts w:cstheme="minorHAnsi"/>
          <w:sz w:val="24"/>
          <w:szCs w:val="24"/>
          <w:lang w:val="ro-RO"/>
        </w:rPr>
        <w:t xml:space="preserve"> i</w:t>
      </w:r>
      <w:r w:rsidRPr="0008753B">
        <w:rPr>
          <w:rFonts w:cstheme="minorHAnsi"/>
          <w:sz w:val="24"/>
          <w:szCs w:val="24"/>
          <w:lang w:val="ro-RO"/>
        </w:rPr>
        <w:t xml:space="preserve"> s-a stabilit gradul de dependență și i s-a propus planul de îngrijire. </w:t>
      </w:r>
    </w:p>
    <w:p w14:paraId="2416403A" w14:textId="77777777" w:rsidR="00F67439" w:rsidRPr="0008753B" w:rsidRDefault="00830C72">
      <w:pPr>
        <w:jc w:val="both"/>
        <w:rPr>
          <w:rFonts w:cstheme="minorHAnsi"/>
          <w:sz w:val="24"/>
          <w:szCs w:val="24"/>
          <w:lang w:val="ro-RO"/>
        </w:rPr>
      </w:pPr>
      <w:r w:rsidRPr="0008753B">
        <w:rPr>
          <w:rFonts w:cstheme="minorHAnsi"/>
          <w:b/>
          <w:bCs/>
          <w:sz w:val="24"/>
          <w:szCs w:val="24"/>
          <w:lang w:val="ro-RO"/>
        </w:rPr>
        <w:lastRenderedPageBreak/>
        <w:t>a)</w:t>
      </w:r>
      <w:r w:rsidRPr="0008753B">
        <w:rPr>
          <w:rFonts w:cstheme="minorHAnsi"/>
          <w:sz w:val="24"/>
          <w:szCs w:val="24"/>
          <w:lang w:val="ro-RO"/>
        </w:rPr>
        <w:t xml:space="preserve"> </w:t>
      </w:r>
      <w:r w:rsidRPr="0008753B">
        <w:rPr>
          <w:rFonts w:cstheme="minorHAnsi"/>
          <w:b/>
          <w:bCs/>
          <w:sz w:val="24"/>
          <w:szCs w:val="24"/>
          <w:lang w:val="ro-RO"/>
        </w:rPr>
        <w:t>Serviciile privind ILDD</w:t>
      </w:r>
      <w:r w:rsidRPr="0008753B">
        <w:rPr>
          <w:rFonts w:cstheme="minorHAnsi"/>
          <w:sz w:val="24"/>
          <w:szCs w:val="24"/>
          <w:lang w:val="ro-RO"/>
        </w:rPr>
        <w:t xml:space="preserve"> cuprind astfel un minimum de servicii oferite la domiciliul beneficiarului:</w:t>
      </w:r>
    </w:p>
    <w:p w14:paraId="04AABFF9" w14:textId="77777777" w:rsidR="00F67439" w:rsidRPr="0008753B" w:rsidRDefault="00830C72">
      <w:pPr>
        <w:jc w:val="both"/>
        <w:rPr>
          <w:rFonts w:cstheme="minorHAnsi"/>
          <w:color w:val="26282A"/>
          <w:sz w:val="24"/>
          <w:szCs w:val="24"/>
          <w:lang w:val="ro-RO"/>
        </w:rPr>
      </w:pPr>
      <w:r w:rsidRPr="0008753B">
        <w:rPr>
          <w:rFonts w:cstheme="minorHAnsi"/>
          <w:color w:val="26282A"/>
          <w:sz w:val="24"/>
          <w:szCs w:val="24"/>
          <w:lang w:val="ro-RO"/>
        </w:rPr>
        <w:t xml:space="preserve">- servicii </w:t>
      </w:r>
      <w:r w:rsidRPr="0008753B">
        <w:rPr>
          <w:rFonts w:cstheme="minorHAnsi"/>
          <w:b/>
          <w:bCs/>
          <w:color w:val="26282A"/>
          <w:sz w:val="24"/>
          <w:szCs w:val="24"/>
          <w:lang w:val="ro-RO"/>
        </w:rPr>
        <w:t>medicale de îngrijire</w:t>
      </w:r>
      <w:r w:rsidRPr="0008753B">
        <w:rPr>
          <w:rFonts w:cstheme="minorHAnsi"/>
          <w:color w:val="26282A"/>
          <w:sz w:val="24"/>
          <w:szCs w:val="24"/>
          <w:lang w:val="ro-RO"/>
        </w:rPr>
        <w:t xml:space="preserve"> cum ar fi tratarea escarelor, pansamente, tratamente injectabile recomandate, </w:t>
      </w:r>
      <w:r w:rsidRPr="0008753B">
        <w:rPr>
          <w:rFonts w:cstheme="minorHAnsi"/>
          <w:sz w:val="24"/>
          <w:szCs w:val="24"/>
          <w:lang w:val="ro-RO"/>
        </w:rPr>
        <w:t>tratarea durerii, asigurarea medicației și a dispozitivelor medicale, monitorizarea sănătății, prevenția complicațiilor bolilor de bază, servicii de reabilitare a capacității de mobilizare activă, etc.;</w:t>
      </w:r>
    </w:p>
    <w:p w14:paraId="25937133" w14:textId="77777777" w:rsidR="00F67439" w:rsidRPr="0008753B" w:rsidRDefault="00830C72">
      <w:pPr>
        <w:jc w:val="both"/>
        <w:rPr>
          <w:rFonts w:cstheme="minorHAnsi"/>
          <w:sz w:val="24"/>
          <w:szCs w:val="24"/>
          <w:lang w:val="ro-RO"/>
        </w:rPr>
      </w:pPr>
      <w:r w:rsidRPr="0008753B">
        <w:rPr>
          <w:rFonts w:cstheme="minorHAnsi"/>
          <w:color w:val="26282A"/>
          <w:sz w:val="24"/>
          <w:szCs w:val="24"/>
          <w:lang w:val="ro-RO"/>
        </w:rPr>
        <w:t xml:space="preserve">- servicii </w:t>
      </w:r>
      <w:r w:rsidRPr="0008753B">
        <w:rPr>
          <w:rFonts w:cstheme="minorHAnsi"/>
          <w:b/>
          <w:bCs/>
          <w:color w:val="26282A"/>
          <w:sz w:val="24"/>
          <w:szCs w:val="24"/>
          <w:lang w:val="ro-RO"/>
        </w:rPr>
        <w:t>pentru activitățile de bază ale vieții zilnice</w:t>
      </w:r>
      <w:r w:rsidRPr="0008753B">
        <w:rPr>
          <w:rFonts w:cstheme="minorHAnsi"/>
          <w:color w:val="26282A"/>
          <w:sz w:val="24"/>
          <w:szCs w:val="24"/>
          <w:lang w:val="ro-RO"/>
        </w:rPr>
        <w:t xml:space="preserve"> cum ar fi: </w:t>
      </w:r>
      <w:r w:rsidRPr="0008753B">
        <w:rPr>
          <w:rFonts w:cstheme="minorHAnsi"/>
          <w:sz w:val="24"/>
          <w:szCs w:val="24"/>
          <w:lang w:val="ro-RO"/>
        </w:rPr>
        <w:t>asigurarea igienei corporale, îmbrăcare şi dezbrăcare, hrănire şi hidratare, asigurarea igienei eliminărilor, transfer şi mobilizare, deplasare în interior, comunicare etc.;</w:t>
      </w:r>
    </w:p>
    <w:p w14:paraId="246A7EC8" w14:textId="77777777" w:rsidR="00F67439" w:rsidRPr="0008753B" w:rsidRDefault="00830C72">
      <w:pPr>
        <w:jc w:val="both"/>
        <w:rPr>
          <w:rFonts w:cstheme="minorHAnsi"/>
          <w:sz w:val="24"/>
          <w:szCs w:val="24"/>
          <w:lang w:val="ro-RO"/>
        </w:rPr>
      </w:pPr>
      <w:r w:rsidRPr="0008753B">
        <w:rPr>
          <w:rFonts w:cstheme="minorHAnsi"/>
          <w:sz w:val="24"/>
          <w:szCs w:val="24"/>
          <w:lang w:val="ro-RO"/>
        </w:rPr>
        <w:t xml:space="preserve">- servicii pentru </w:t>
      </w:r>
      <w:r w:rsidRPr="0008753B">
        <w:rPr>
          <w:rFonts w:cstheme="minorHAnsi"/>
          <w:b/>
          <w:bCs/>
          <w:sz w:val="24"/>
          <w:szCs w:val="24"/>
          <w:lang w:val="ro-RO"/>
        </w:rPr>
        <w:t>activitățile instrumentale ale vieţii zilnice</w:t>
      </w:r>
      <w:r w:rsidRPr="0008753B">
        <w:rPr>
          <w:rFonts w:cstheme="minorHAnsi"/>
          <w:sz w:val="24"/>
          <w:szCs w:val="24"/>
          <w:lang w:val="ro-RO"/>
        </w:rPr>
        <w:t>, în principal: prepararea hranei, efectuarea de cumpărături, procurarea medicației necesare, activităţi de menaj şi spălătorie, facilitarea deplasării în exterior şi însoţire, activităţi de administrare şi gestionare a bunurilor, acompaniere şi socializare.</w:t>
      </w:r>
    </w:p>
    <w:p w14:paraId="248E7C8D" w14:textId="77777777" w:rsidR="00F67439" w:rsidRPr="0008753B" w:rsidRDefault="00830C72">
      <w:pPr>
        <w:jc w:val="both"/>
        <w:rPr>
          <w:rFonts w:cstheme="minorHAnsi"/>
          <w:color w:val="26282A"/>
          <w:sz w:val="24"/>
          <w:szCs w:val="24"/>
          <w:lang w:val="ro-RO"/>
        </w:rPr>
      </w:pPr>
      <w:r w:rsidRPr="0008753B">
        <w:rPr>
          <w:rFonts w:cstheme="minorHAnsi"/>
          <w:sz w:val="24"/>
          <w:szCs w:val="24"/>
          <w:lang w:val="ro-RO"/>
        </w:rPr>
        <w:t xml:space="preserve">- servicii </w:t>
      </w:r>
      <w:r w:rsidRPr="0008753B">
        <w:rPr>
          <w:rFonts w:cstheme="minorHAnsi"/>
          <w:b/>
          <w:bCs/>
          <w:sz w:val="24"/>
          <w:szCs w:val="24"/>
          <w:lang w:val="ro-RO"/>
        </w:rPr>
        <w:t>de recuperare</w:t>
      </w:r>
      <w:r w:rsidRPr="0008753B">
        <w:rPr>
          <w:rFonts w:cstheme="minorHAnsi"/>
          <w:sz w:val="24"/>
          <w:szCs w:val="24"/>
          <w:lang w:val="ro-RO"/>
        </w:rPr>
        <w:t xml:space="preserve"> prin tehnici de kineto și kinesiterapie și alte servicii de recuperare/reabilitare.</w:t>
      </w:r>
    </w:p>
    <w:p w14:paraId="094CE20D" w14:textId="77777777" w:rsidR="00F67439" w:rsidRPr="0008753B" w:rsidRDefault="00830C72">
      <w:pPr>
        <w:ind w:right="4"/>
        <w:jc w:val="both"/>
        <w:rPr>
          <w:b/>
          <w:lang w:val="ro-RO"/>
        </w:rPr>
      </w:pPr>
      <w:r w:rsidRPr="0008753B">
        <w:rPr>
          <w:rFonts w:cstheme="minorHAnsi"/>
          <w:b/>
          <w:bCs/>
          <w:sz w:val="24"/>
          <w:szCs w:val="24"/>
          <w:lang w:val="ro-RO"/>
        </w:rPr>
        <w:t>b) Facilitățile</w:t>
      </w:r>
      <w:r w:rsidRPr="0008753B">
        <w:rPr>
          <w:rFonts w:cstheme="minorHAnsi"/>
          <w:sz w:val="24"/>
          <w:szCs w:val="24"/>
          <w:lang w:val="ro-RO"/>
        </w:rPr>
        <w:t xml:space="preserve"> cuprind sprijinul pentru obținerea de </w:t>
      </w:r>
      <w:r w:rsidRPr="0008753B">
        <w:rPr>
          <w:rFonts w:cstheme="minorHAnsi"/>
          <w:b/>
          <w:bCs/>
          <w:sz w:val="24"/>
          <w:szCs w:val="24"/>
          <w:lang w:val="ro-RO"/>
        </w:rPr>
        <w:t>beneficii</w:t>
      </w:r>
      <w:r w:rsidRPr="0008753B">
        <w:rPr>
          <w:rFonts w:cstheme="minorHAnsi"/>
          <w:sz w:val="24"/>
          <w:szCs w:val="24"/>
          <w:lang w:val="ro-RO"/>
        </w:rPr>
        <w:t xml:space="preserve"> și /sau </w:t>
      </w:r>
      <w:r w:rsidRPr="0008753B">
        <w:rPr>
          <w:rFonts w:cstheme="minorHAnsi"/>
          <w:b/>
          <w:bCs/>
          <w:sz w:val="24"/>
          <w:szCs w:val="24"/>
          <w:lang w:val="ro-RO"/>
        </w:rPr>
        <w:t>ajutoare pentru îngrijire</w:t>
      </w:r>
      <w:r w:rsidRPr="0008753B">
        <w:rPr>
          <w:rFonts w:cstheme="minorHAnsi"/>
          <w:sz w:val="24"/>
          <w:szCs w:val="24"/>
          <w:lang w:val="ro-RO"/>
        </w:rPr>
        <w:t xml:space="preserve"> sau ajutoare pentru îngrijire în locuință, de exemplu paturi de îngrijire adaptabile, fotolii rulante  pentru transport, cadre de mers, cârje, materiale pentru adaptarea locuinței, de exemplu bare de susținere pe holuri sau la toaletă/în camera de baie, dispozitive suporți de susținere pentru transferul independent din pat în fotoliu rulant sau pe scaunul de toaletă.</w:t>
      </w:r>
    </w:p>
    <w:p w14:paraId="4A959273" w14:textId="77777777" w:rsidR="00F67439" w:rsidRPr="0008753B" w:rsidRDefault="00F67439">
      <w:pPr>
        <w:ind w:right="4"/>
        <w:jc w:val="both"/>
        <w:rPr>
          <w:b/>
          <w:lang w:val="ro-RO"/>
        </w:rPr>
      </w:pPr>
    </w:p>
    <w:p w14:paraId="67201ABE" w14:textId="77777777" w:rsidR="00F67439" w:rsidRPr="0008753B" w:rsidRDefault="00830C72" w:rsidP="00D44EA1">
      <w:pPr>
        <w:ind w:right="4" w:firstLine="360"/>
        <w:jc w:val="both"/>
        <w:rPr>
          <w:rFonts w:cstheme="minorHAnsi"/>
          <w:b/>
          <w:lang w:val="ro-RO"/>
        </w:rPr>
      </w:pPr>
      <w:r w:rsidRPr="0008753B">
        <w:rPr>
          <w:b/>
          <w:lang w:val="ro-RO"/>
        </w:rPr>
        <w:t>CAPITOLUL III. DEFINIREA PROBLEMELOR</w:t>
      </w:r>
    </w:p>
    <w:p w14:paraId="55AEEA7A" w14:textId="270217F7" w:rsidR="00F67439" w:rsidRPr="0008753B" w:rsidRDefault="00830C72">
      <w:pPr>
        <w:ind w:right="4" w:firstLine="360"/>
        <w:jc w:val="both"/>
        <w:rPr>
          <w:sz w:val="24"/>
          <w:szCs w:val="24"/>
          <w:lang w:val="ro-RO"/>
        </w:rPr>
      </w:pPr>
      <w:r w:rsidRPr="0008753B">
        <w:rPr>
          <w:rFonts w:cs="Calibri"/>
          <w:sz w:val="24"/>
          <w:szCs w:val="24"/>
          <w:lang w:val="ro-RO"/>
        </w:rPr>
        <w:t>Analiza situației actuale cu privire la nevoile populatiei, serviciile de îngrijire la domiciliu existente, procesul și instrumentele de evaluare, tipul beneficiarilor, cadrul legislativ, și costurile serviciilor au constituit direcțiile de studiu în realizarea act</w:t>
      </w:r>
      <w:r w:rsidR="00231882">
        <w:rPr>
          <w:rFonts w:cs="Calibri"/>
          <w:sz w:val="24"/>
          <w:szCs w:val="24"/>
          <w:lang w:val="ro-RO"/>
        </w:rPr>
        <w:t>ivităților din capitolul  A.7. p</w:t>
      </w:r>
      <w:r w:rsidRPr="0008753B">
        <w:rPr>
          <w:rFonts w:cs="Calibri"/>
          <w:sz w:val="24"/>
          <w:szCs w:val="24"/>
          <w:lang w:val="ro-RO"/>
        </w:rPr>
        <w:t xml:space="preserve">rin realizarea studiilor necesare fundamentării Planului Național de Dezvoltare graduală a îngrijirilor la domiciliu, au fost identificate următoarele probleme: </w:t>
      </w:r>
    </w:p>
    <w:p w14:paraId="32662309" w14:textId="32BF237C" w:rsidR="00F67439" w:rsidRPr="0008753B" w:rsidRDefault="00830C72" w:rsidP="00097570">
      <w:pPr>
        <w:pStyle w:val="ListParagraph"/>
        <w:numPr>
          <w:ilvl w:val="0"/>
          <w:numId w:val="15"/>
        </w:numPr>
        <w:spacing w:after="120"/>
        <w:ind w:left="714" w:right="6" w:hanging="357"/>
        <w:contextualSpacing w:val="0"/>
        <w:jc w:val="both"/>
        <w:rPr>
          <w:sz w:val="24"/>
          <w:szCs w:val="24"/>
          <w:lang w:val="ro-RO"/>
        </w:rPr>
      </w:pPr>
      <w:r w:rsidRPr="0008753B">
        <w:rPr>
          <w:rFonts w:cs="Calibri"/>
          <w:b/>
          <w:bCs/>
          <w:sz w:val="24"/>
          <w:szCs w:val="24"/>
          <w:lang w:val="ro-RO"/>
        </w:rPr>
        <w:t>Lipsa coordonării între sistemul de servicii sănătate și sistemul de asistență socială</w:t>
      </w:r>
      <w:r w:rsidRPr="0008753B">
        <w:rPr>
          <w:rFonts w:cs="Calibri"/>
          <w:sz w:val="24"/>
          <w:szCs w:val="24"/>
          <w:lang w:val="ro-RO"/>
        </w:rPr>
        <w:t xml:space="preserve">, respectiv fragmentarea în furnizarea serviciilor de îngrijire de lungă durată, a serviciilor de sănătate și a serviciilor sociale </w:t>
      </w:r>
      <w:r w:rsidR="00231882">
        <w:rPr>
          <w:rFonts w:cs="Calibri"/>
          <w:sz w:val="24"/>
          <w:szCs w:val="24"/>
          <w:lang w:val="ro-RO"/>
        </w:rPr>
        <w:t>ș</w:t>
      </w:r>
      <w:r w:rsidRPr="0008753B">
        <w:rPr>
          <w:rFonts w:cs="Calibri"/>
          <w:sz w:val="24"/>
          <w:szCs w:val="24"/>
          <w:lang w:val="ro-RO"/>
        </w:rPr>
        <w:t xml:space="preserve">i inexistența finanțării în comun, din bugetele de sănătate și de protecție socială;  </w:t>
      </w:r>
    </w:p>
    <w:p w14:paraId="135AEC82" w14:textId="1441AAC6" w:rsidR="00F67439" w:rsidRPr="0008753B" w:rsidRDefault="00830C72" w:rsidP="00097570">
      <w:pPr>
        <w:pStyle w:val="ListParagraph"/>
        <w:numPr>
          <w:ilvl w:val="0"/>
          <w:numId w:val="15"/>
        </w:numPr>
        <w:spacing w:after="120"/>
        <w:ind w:left="714" w:right="6" w:hanging="357"/>
        <w:contextualSpacing w:val="0"/>
        <w:jc w:val="both"/>
        <w:rPr>
          <w:sz w:val="24"/>
          <w:szCs w:val="24"/>
          <w:lang w:val="ro-RO"/>
        </w:rPr>
      </w:pPr>
      <w:r w:rsidRPr="0008753B">
        <w:rPr>
          <w:rFonts w:cs="Calibri"/>
          <w:b/>
          <w:bCs/>
          <w:sz w:val="24"/>
          <w:szCs w:val="24"/>
          <w:lang w:val="ro-RO"/>
        </w:rPr>
        <w:t>Lipsa unui sistem predictibil de finanțare</w:t>
      </w:r>
      <w:r w:rsidRPr="0008753B">
        <w:rPr>
          <w:rFonts w:cs="Calibri"/>
          <w:sz w:val="24"/>
          <w:szCs w:val="24"/>
          <w:lang w:val="ro-RO"/>
        </w:rPr>
        <w:t xml:space="preserve"> care să asigure volumul necesar de servicii la nivelul unor decontări / rambursări competitive pentru serviciile de îngrijiri de lungă durată la domiciliu prin bugetele MMSS, CNAS </w:t>
      </w:r>
      <w:r w:rsidR="00231882">
        <w:rPr>
          <w:rFonts w:cs="Calibri"/>
          <w:sz w:val="24"/>
          <w:szCs w:val="24"/>
          <w:lang w:val="ro-RO"/>
        </w:rPr>
        <w:t>ș</w:t>
      </w:r>
      <w:r w:rsidRPr="0008753B">
        <w:rPr>
          <w:rFonts w:cs="Calibri"/>
          <w:sz w:val="24"/>
          <w:szCs w:val="24"/>
          <w:lang w:val="ro-RO"/>
        </w:rPr>
        <w:t>i ale autorităților administrației publice locale</w:t>
      </w:r>
      <w:r w:rsidR="00231882">
        <w:rPr>
          <w:rFonts w:cs="Calibri"/>
          <w:sz w:val="24"/>
          <w:szCs w:val="24"/>
          <w:lang w:val="ro-RO"/>
        </w:rPr>
        <w:t xml:space="preserve"> (AAPL)</w:t>
      </w:r>
      <w:r w:rsidRPr="0008753B">
        <w:rPr>
          <w:rFonts w:cs="Calibri"/>
          <w:sz w:val="24"/>
          <w:szCs w:val="24"/>
          <w:lang w:val="ro-RO"/>
        </w:rPr>
        <w:t xml:space="preserve">, prin modificări legislative insuficiente pentru furnizorii de servicii de îngrijiri medicale și socio-medicale de îngrijiri la domiciliu, și crearea premiselor inițierii unui fond separat  pentru serviciile de îngrijire la domiciliu de lungă durată (ILDD) bazat pe mecanisme de finanțare asemănătoare Fondului Național Unic de Asigurări Sociale de Sănătate (FNUASS). </w:t>
      </w:r>
    </w:p>
    <w:p w14:paraId="223001B5" w14:textId="77777777" w:rsidR="00F67439" w:rsidRPr="0008753B" w:rsidRDefault="00830C72" w:rsidP="00097570">
      <w:pPr>
        <w:pStyle w:val="ListParagraph"/>
        <w:numPr>
          <w:ilvl w:val="0"/>
          <w:numId w:val="15"/>
        </w:numPr>
        <w:spacing w:after="120"/>
        <w:ind w:left="714" w:right="6" w:hanging="357"/>
        <w:contextualSpacing w:val="0"/>
        <w:jc w:val="both"/>
        <w:rPr>
          <w:sz w:val="24"/>
          <w:szCs w:val="24"/>
          <w:lang w:val="ro-RO"/>
        </w:rPr>
      </w:pPr>
      <w:r w:rsidRPr="0008753B">
        <w:rPr>
          <w:rFonts w:cs="Calibri"/>
          <w:b/>
          <w:bCs/>
          <w:sz w:val="24"/>
          <w:szCs w:val="24"/>
          <w:lang w:val="ro-RO"/>
        </w:rPr>
        <w:lastRenderedPageBreak/>
        <w:t>Lipsa unui sistem informațional  inter-instituțional care să asigure conexiunea atât între instituțiile medicale și sociale cât și la nivelul comunităților locale, pentru persoanele în nevoie de servicii de ID</w:t>
      </w:r>
      <w:r w:rsidRPr="0008753B">
        <w:rPr>
          <w:rFonts w:cs="Calibri"/>
          <w:sz w:val="24"/>
          <w:szCs w:val="24"/>
          <w:lang w:val="ro-RO"/>
        </w:rPr>
        <w:t xml:space="preserve"> (detalii privind serviciile disponibile, criterile de eligibilitate, furnizori existenți, modul de accesare a serviciilor, etc); </w:t>
      </w:r>
    </w:p>
    <w:p w14:paraId="26BE455C" w14:textId="77777777" w:rsidR="00F67439" w:rsidRPr="0008753B" w:rsidRDefault="00830C72" w:rsidP="00097570">
      <w:pPr>
        <w:pStyle w:val="ListParagraph"/>
        <w:numPr>
          <w:ilvl w:val="0"/>
          <w:numId w:val="15"/>
        </w:numPr>
        <w:spacing w:before="240" w:after="120"/>
        <w:ind w:left="714" w:right="6" w:hanging="357"/>
        <w:contextualSpacing w:val="0"/>
        <w:jc w:val="both"/>
        <w:rPr>
          <w:rFonts w:cs="Calibri"/>
          <w:sz w:val="24"/>
          <w:szCs w:val="24"/>
          <w:lang w:val="ro-RO"/>
        </w:rPr>
      </w:pPr>
      <w:r w:rsidRPr="0008753B">
        <w:rPr>
          <w:rFonts w:cs="Calibri"/>
          <w:b/>
          <w:bCs/>
          <w:sz w:val="24"/>
          <w:szCs w:val="24"/>
          <w:lang w:val="ro-RO"/>
        </w:rPr>
        <w:t>Lipsa programelor de formare profesională</w:t>
      </w:r>
      <w:r w:rsidRPr="0008753B">
        <w:rPr>
          <w:rFonts w:cs="Calibri"/>
          <w:sz w:val="24"/>
          <w:szCs w:val="24"/>
          <w:lang w:val="ro-RO"/>
        </w:rPr>
        <w:t xml:space="preserve"> pentru personalul implicat în domeniu (coordonator de îngrijire, manager de caz, îngrijitori la domiciliu, etc.);</w:t>
      </w:r>
    </w:p>
    <w:p w14:paraId="6C77B4A2" w14:textId="737CE364" w:rsidR="00F67439" w:rsidRPr="0008753B" w:rsidRDefault="00830C72" w:rsidP="00097570">
      <w:pPr>
        <w:pStyle w:val="ListParagraph"/>
        <w:numPr>
          <w:ilvl w:val="0"/>
          <w:numId w:val="15"/>
        </w:numPr>
        <w:spacing w:after="120"/>
        <w:ind w:left="714" w:right="6" w:hanging="357"/>
        <w:contextualSpacing w:val="0"/>
        <w:jc w:val="both"/>
        <w:rPr>
          <w:rFonts w:cs="Calibri"/>
          <w:lang w:val="ro-RO"/>
        </w:rPr>
      </w:pPr>
      <w:r w:rsidRPr="0008753B">
        <w:rPr>
          <w:rFonts w:cs="Calibri"/>
          <w:b/>
          <w:bCs/>
          <w:sz w:val="24"/>
          <w:szCs w:val="24"/>
          <w:lang w:val="ro-RO"/>
        </w:rPr>
        <w:t>Lipsa unei abordări proactive, privind păstrarea și valorizarea  personalului de îngrijire</w:t>
      </w:r>
      <w:r w:rsidRPr="0008753B">
        <w:rPr>
          <w:rFonts w:cs="Calibri"/>
          <w:sz w:val="24"/>
          <w:szCs w:val="24"/>
          <w:lang w:val="ro-RO"/>
        </w:rPr>
        <w:t xml:space="preserve"> care să  faciliteze dezvoltarea unei rețele de îngrijire, în special privind rolul asistenților medicali comunitari, îngrijitorilor la domiciliu, asistenților sociali, kinetoterapeuților, managerilor serviciilor de îngrijire. Un aspect particular îl reprezintă insuficiența  personalului de </w:t>
      </w:r>
      <w:r w:rsidR="00DC3C55">
        <w:rPr>
          <w:rFonts w:cs="Calibri"/>
          <w:sz w:val="24"/>
          <w:szCs w:val="24"/>
          <w:lang w:val="ro-RO"/>
        </w:rPr>
        <w:t>î</w:t>
      </w:r>
      <w:r w:rsidRPr="0008753B">
        <w:rPr>
          <w:rFonts w:cs="Calibri"/>
          <w:sz w:val="24"/>
          <w:szCs w:val="24"/>
          <w:lang w:val="ro-RO"/>
        </w:rPr>
        <w:t>ngrijire în mediul rural;</w:t>
      </w:r>
    </w:p>
    <w:p w14:paraId="47599F5D" w14:textId="77777777" w:rsidR="00F67439" w:rsidRPr="0008753B" w:rsidRDefault="00830C72" w:rsidP="00097570">
      <w:pPr>
        <w:pStyle w:val="ListParagraph"/>
        <w:numPr>
          <w:ilvl w:val="0"/>
          <w:numId w:val="15"/>
        </w:numPr>
        <w:spacing w:after="120"/>
        <w:ind w:left="714" w:right="6" w:hanging="357"/>
        <w:contextualSpacing w:val="0"/>
        <w:jc w:val="both"/>
        <w:rPr>
          <w:sz w:val="24"/>
          <w:szCs w:val="24"/>
          <w:lang w:val="ro-RO"/>
        </w:rPr>
      </w:pPr>
      <w:r w:rsidRPr="0008753B">
        <w:rPr>
          <w:rFonts w:cs="Calibri"/>
          <w:b/>
          <w:bCs/>
          <w:sz w:val="24"/>
          <w:szCs w:val="24"/>
          <w:lang w:val="ro-RO"/>
        </w:rPr>
        <w:t>Lipsa unei  susțineri pentru persoanele din sectorul informal</w:t>
      </w:r>
      <w:r w:rsidRPr="0008753B">
        <w:rPr>
          <w:rFonts w:cs="Calibri"/>
          <w:sz w:val="24"/>
          <w:szCs w:val="24"/>
          <w:lang w:val="ro-RO"/>
        </w:rPr>
        <w:t xml:space="preserve"> care lucrează în cadrul activităților de ID: dezvoltarea de programe de formare, cooperarea cu sectorul formal și lucrul în complementaritate cu serviciile acordate de către profesioniști; </w:t>
      </w:r>
    </w:p>
    <w:p w14:paraId="54439E02" w14:textId="77777777" w:rsidR="00F67439" w:rsidRPr="0008753B" w:rsidRDefault="00830C72">
      <w:pPr>
        <w:pStyle w:val="ListParagraph"/>
        <w:numPr>
          <w:ilvl w:val="0"/>
          <w:numId w:val="15"/>
        </w:numPr>
        <w:ind w:right="4"/>
        <w:jc w:val="both"/>
        <w:rPr>
          <w:sz w:val="24"/>
          <w:szCs w:val="24"/>
          <w:lang w:val="ro-RO"/>
        </w:rPr>
      </w:pPr>
      <w:r w:rsidRPr="0008753B">
        <w:rPr>
          <w:b/>
          <w:bCs/>
          <w:sz w:val="24"/>
          <w:szCs w:val="24"/>
          <w:lang w:val="ro-RO"/>
        </w:rPr>
        <w:t>Lipsa unui Ghid al serviciilor de îngrijire la domiciliu</w:t>
      </w:r>
      <w:r w:rsidRPr="0008753B">
        <w:rPr>
          <w:sz w:val="24"/>
          <w:szCs w:val="24"/>
          <w:lang w:val="ro-RO"/>
        </w:rPr>
        <w:t xml:space="preserve"> care să reprezinte un document comun destinat finanțatorilor, furnizorilor de servicii, beneficiarilor, unde să fie prezentate, într-un limbaj accesibil, teme precum:  terminologia din domeniu, criteriile de eligibilitate a cazurilor,  evaluarea acestora,  modul prin care serviciile pot  accesate, procesul de îngrijire șa. </w:t>
      </w:r>
    </w:p>
    <w:p w14:paraId="7ED1AAED" w14:textId="57B54D09" w:rsidR="00F67439" w:rsidRPr="0008753B" w:rsidRDefault="00830C72" w:rsidP="00857FAE">
      <w:pPr>
        <w:spacing w:after="360"/>
        <w:ind w:right="4"/>
        <w:jc w:val="both"/>
        <w:rPr>
          <w:sz w:val="24"/>
          <w:szCs w:val="24"/>
          <w:lang w:val="ro-RO"/>
        </w:rPr>
      </w:pPr>
      <w:r w:rsidRPr="0008753B">
        <w:rPr>
          <w:rFonts w:cs="Calibri"/>
          <w:b/>
          <w:sz w:val="24"/>
          <w:szCs w:val="24"/>
          <w:lang w:val="ro-RO"/>
        </w:rPr>
        <w:t>CAPITOLUL IV</w:t>
      </w:r>
      <w:r w:rsidR="00DC3C55">
        <w:rPr>
          <w:rFonts w:cs="Calibri"/>
          <w:b/>
          <w:sz w:val="24"/>
          <w:szCs w:val="24"/>
          <w:lang w:val="ro-RO"/>
        </w:rPr>
        <w:t xml:space="preserve">. </w:t>
      </w:r>
      <w:r w:rsidRPr="0008753B">
        <w:rPr>
          <w:rFonts w:cs="Calibri"/>
          <w:b/>
          <w:sz w:val="24"/>
          <w:szCs w:val="24"/>
          <w:lang w:val="ro-RO"/>
        </w:rPr>
        <w:t xml:space="preserve"> OBIECTIVE GENERALE ȘI SPECIFICE / MĂSURI ȘI ACȚIUNI</w:t>
      </w:r>
    </w:p>
    <w:p w14:paraId="4C97476C" w14:textId="77777777" w:rsidR="00F67439" w:rsidRPr="0008753B" w:rsidRDefault="00830C72">
      <w:pPr>
        <w:ind w:right="4" w:firstLine="720"/>
        <w:jc w:val="both"/>
        <w:rPr>
          <w:rFonts w:cs="Calibri"/>
          <w:bCs/>
          <w:sz w:val="24"/>
          <w:szCs w:val="24"/>
          <w:lang w:val="ro-RO"/>
        </w:rPr>
      </w:pPr>
      <w:r w:rsidRPr="0008753B">
        <w:rPr>
          <w:rFonts w:cs="Calibri"/>
          <w:b/>
          <w:bCs/>
          <w:sz w:val="24"/>
          <w:szCs w:val="24"/>
          <w:lang w:val="ro-RO"/>
        </w:rPr>
        <w:t>OBIECTIVUL GENERAL</w:t>
      </w:r>
      <w:r w:rsidRPr="0008753B">
        <w:rPr>
          <w:rFonts w:cs="Calibri"/>
          <w:bCs/>
          <w:sz w:val="24"/>
          <w:szCs w:val="24"/>
          <w:lang w:val="ro-RO"/>
        </w:rPr>
        <w:t xml:space="preserve"> al Planului național de dezvoltare graduală a îngrijirilor la domiciliu vizează </w:t>
      </w:r>
      <w:r w:rsidRPr="0008753B">
        <w:rPr>
          <w:rFonts w:cs="Calibri"/>
          <w:bCs/>
          <w:sz w:val="24"/>
          <w:szCs w:val="24"/>
          <w:u w:val="single"/>
          <w:lang w:val="ro-RO"/>
        </w:rPr>
        <w:t>creșterea numărului de beneficiari care reușesc să trăiască independent</w:t>
      </w:r>
      <w:r w:rsidRPr="0008753B">
        <w:rPr>
          <w:rFonts w:cs="Calibri"/>
          <w:bCs/>
          <w:sz w:val="24"/>
          <w:szCs w:val="24"/>
          <w:lang w:val="ro-RO"/>
        </w:rPr>
        <w:t xml:space="preserve"> prin îmbunătățirea accesului la servicii sociale și medicale asigurate la domiciliu, în perioada 2024 - 2030.</w:t>
      </w:r>
    </w:p>
    <w:p w14:paraId="629BE7DA" w14:textId="77777777" w:rsidR="00F67439" w:rsidRPr="0008753B" w:rsidRDefault="00830C72">
      <w:pPr>
        <w:ind w:right="4" w:firstLine="720"/>
        <w:jc w:val="both"/>
        <w:rPr>
          <w:rFonts w:cs="Calibri"/>
          <w:b/>
          <w:sz w:val="24"/>
          <w:szCs w:val="24"/>
          <w:lang w:val="ro-RO"/>
        </w:rPr>
      </w:pPr>
      <w:r w:rsidRPr="0008753B">
        <w:rPr>
          <w:rFonts w:cs="Calibri"/>
          <w:b/>
          <w:sz w:val="24"/>
          <w:szCs w:val="24"/>
          <w:lang w:val="ro-RO"/>
        </w:rPr>
        <w:t>OBIECTIVE SPECIFICE</w:t>
      </w:r>
    </w:p>
    <w:p w14:paraId="121A8C6F" w14:textId="77777777" w:rsidR="00F67439" w:rsidRPr="0008753B" w:rsidRDefault="00830C72">
      <w:pPr>
        <w:ind w:right="4"/>
        <w:jc w:val="both"/>
        <w:rPr>
          <w:rFonts w:cs="Calibri"/>
          <w:b/>
          <w:sz w:val="24"/>
          <w:szCs w:val="24"/>
          <w:lang w:val="ro-RO"/>
        </w:rPr>
      </w:pPr>
      <w:r w:rsidRPr="0008753B">
        <w:rPr>
          <w:rFonts w:cs="Calibri"/>
          <w:b/>
          <w:sz w:val="24"/>
          <w:szCs w:val="24"/>
          <w:lang w:val="ro-RO"/>
        </w:rPr>
        <w:t xml:space="preserve">Obiectiv specific 1 - </w:t>
      </w:r>
      <w:r w:rsidRPr="0008753B">
        <w:rPr>
          <w:rFonts w:cs="Calibri"/>
          <w:sz w:val="24"/>
          <w:szCs w:val="24"/>
          <w:lang w:val="ro-RO"/>
        </w:rPr>
        <w:t>Dezvoltarea unui sistem integrat al serviciilor de îngrijire de lungă durată la domiciliu</w:t>
      </w:r>
    </w:p>
    <w:p w14:paraId="1F8A49EE" w14:textId="77777777" w:rsidR="00F67439" w:rsidRPr="0008753B" w:rsidRDefault="00830C72">
      <w:pPr>
        <w:ind w:right="4"/>
        <w:jc w:val="both"/>
        <w:rPr>
          <w:rFonts w:cs="Calibri"/>
          <w:b/>
          <w:sz w:val="24"/>
          <w:szCs w:val="24"/>
          <w:lang w:val="ro-RO"/>
        </w:rPr>
      </w:pPr>
      <w:r w:rsidRPr="0008753B">
        <w:rPr>
          <w:rFonts w:cs="Calibri"/>
          <w:b/>
          <w:sz w:val="24"/>
          <w:szCs w:val="24"/>
          <w:lang w:val="ro-RO"/>
        </w:rPr>
        <w:t xml:space="preserve">Direcția de acțiune 1.1.: </w:t>
      </w:r>
      <w:r w:rsidRPr="0008753B">
        <w:rPr>
          <w:rFonts w:cs="Calibri"/>
          <w:sz w:val="24"/>
          <w:szCs w:val="24"/>
          <w:lang w:val="ro-RO"/>
        </w:rPr>
        <w:t xml:space="preserve">Elaborarea cadrului legislativ care să asigure crearea infrastructurii centrale și locale a sistemului de servicii socio-medicale de  îngrijire de lungă durată la domiciliu (ILDD) </w:t>
      </w:r>
    </w:p>
    <w:p w14:paraId="1742ED81" w14:textId="77777777" w:rsidR="00F67439" w:rsidRPr="0008753B" w:rsidRDefault="00830C72">
      <w:pPr>
        <w:ind w:left="720" w:right="4"/>
        <w:jc w:val="both"/>
        <w:rPr>
          <w:rFonts w:cs="Calibri"/>
          <w:sz w:val="24"/>
          <w:szCs w:val="24"/>
          <w:lang w:val="ro-RO"/>
        </w:rPr>
      </w:pPr>
      <w:r w:rsidRPr="0008753B">
        <w:rPr>
          <w:rFonts w:cs="Calibri"/>
          <w:b/>
          <w:sz w:val="24"/>
          <w:szCs w:val="24"/>
          <w:lang w:val="ro-RO"/>
        </w:rPr>
        <w:t xml:space="preserve">Măsura 1.1.1 : </w:t>
      </w:r>
      <w:r w:rsidRPr="0008753B">
        <w:rPr>
          <w:rFonts w:cs="Calibri"/>
          <w:bCs/>
          <w:sz w:val="24"/>
          <w:szCs w:val="24"/>
          <w:lang w:val="ro-RO"/>
        </w:rPr>
        <w:t>Definirea conceptului de îngrijire la domiciliu din perspectivă comună, integrată, între Ministerul Sănătății și MMSS;</w:t>
      </w:r>
    </w:p>
    <w:p w14:paraId="7D9E309F" w14:textId="0E9E2755" w:rsidR="00AE1ECA" w:rsidRPr="00AE1ECA" w:rsidRDefault="00830C72">
      <w:pPr>
        <w:ind w:left="720" w:right="4"/>
        <w:jc w:val="both"/>
        <w:rPr>
          <w:sz w:val="24"/>
          <w:szCs w:val="24"/>
          <w:lang w:val="ro-RO"/>
        </w:rPr>
      </w:pPr>
      <w:r w:rsidRPr="0008753B">
        <w:rPr>
          <w:rFonts w:cs="Calibri"/>
          <w:b/>
          <w:sz w:val="24"/>
          <w:szCs w:val="24"/>
          <w:lang w:val="ro-RO"/>
        </w:rPr>
        <w:t xml:space="preserve">Măsura 1.1.2 : </w:t>
      </w:r>
      <w:r w:rsidRPr="0008753B">
        <w:rPr>
          <w:rFonts w:eastAsia="Times New Roman" w:cs="Calibri"/>
          <w:color w:val="000000"/>
          <w:sz w:val="24"/>
          <w:szCs w:val="24"/>
          <w:lang w:val="ro-RO" w:eastAsia="ro-RO"/>
        </w:rPr>
        <w:t>Adoptarea</w:t>
      </w:r>
      <w:r w:rsidR="00572D4E">
        <w:rPr>
          <w:rFonts w:eastAsia="Times New Roman" w:cs="Calibri"/>
          <w:color w:val="000000"/>
          <w:sz w:val="24"/>
          <w:szCs w:val="24"/>
          <w:lang w:val="ro-RO" w:eastAsia="ro-RO"/>
        </w:rPr>
        <w:t xml:space="preserve">, </w:t>
      </w:r>
      <w:r w:rsidR="007845F9" w:rsidRPr="007845F9">
        <w:rPr>
          <w:rFonts w:eastAsia="Times New Roman" w:cs="Calibri"/>
          <w:b/>
          <w:color w:val="000000"/>
          <w:sz w:val="24"/>
          <w:szCs w:val="24"/>
          <w:lang w:val="ro-RO" w:eastAsia="ro-RO"/>
        </w:rPr>
        <w:t xml:space="preserve">în comun de </w:t>
      </w:r>
      <w:r w:rsidR="00572D4E" w:rsidRPr="007845F9">
        <w:rPr>
          <w:rFonts w:eastAsia="Times New Roman" w:cs="Calibri"/>
          <w:b/>
          <w:color w:val="000000"/>
          <w:sz w:val="24"/>
          <w:szCs w:val="24"/>
          <w:lang w:val="ro-RO" w:eastAsia="ro-RO"/>
        </w:rPr>
        <w:t>către MS și MMSS</w:t>
      </w:r>
      <w:r w:rsidR="00572D4E">
        <w:rPr>
          <w:rFonts w:eastAsia="Times New Roman" w:cs="Calibri"/>
          <w:color w:val="000000"/>
          <w:sz w:val="24"/>
          <w:szCs w:val="24"/>
          <w:lang w:val="ro-RO" w:eastAsia="ro-RO"/>
        </w:rPr>
        <w:t>,</w:t>
      </w:r>
      <w:r w:rsidR="007845F9">
        <w:rPr>
          <w:rFonts w:eastAsia="Times New Roman" w:cs="Calibri"/>
          <w:color w:val="000000"/>
          <w:sz w:val="24"/>
          <w:szCs w:val="24"/>
          <w:lang w:val="ro-RO" w:eastAsia="ro-RO"/>
        </w:rPr>
        <w:t xml:space="preserve"> </w:t>
      </w:r>
      <w:r w:rsidR="007845F9" w:rsidRPr="0008753B">
        <w:rPr>
          <w:rFonts w:eastAsia="Times New Roman" w:cs="Calibri"/>
          <w:color w:val="000000"/>
          <w:sz w:val="24"/>
          <w:szCs w:val="24"/>
          <w:lang w:val="ro-RO" w:eastAsia="ro-RO"/>
        </w:rPr>
        <w:t>ca element de bază privind accesul în sistemul de îngrijire și traseul pacientului</w:t>
      </w:r>
      <w:r w:rsidR="007845F9">
        <w:rPr>
          <w:rFonts w:eastAsia="Times New Roman" w:cs="Calibri"/>
          <w:color w:val="000000"/>
          <w:sz w:val="24"/>
          <w:szCs w:val="24"/>
          <w:lang w:val="ro-RO" w:eastAsia="ro-RO"/>
        </w:rPr>
        <w:t xml:space="preserve"> </w:t>
      </w:r>
      <w:r w:rsidR="007845F9" w:rsidRPr="0008753B">
        <w:rPr>
          <w:rFonts w:eastAsia="Times New Roman" w:cs="Calibri"/>
          <w:color w:val="000000"/>
          <w:sz w:val="24"/>
          <w:szCs w:val="24"/>
          <w:lang w:val="ro-RO" w:eastAsia="ro-RO"/>
        </w:rPr>
        <w:t>/</w:t>
      </w:r>
      <w:r w:rsidR="007845F9">
        <w:rPr>
          <w:rFonts w:eastAsia="Times New Roman" w:cs="Calibri"/>
          <w:color w:val="000000"/>
          <w:sz w:val="24"/>
          <w:szCs w:val="24"/>
          <w:lang w:val="ro-RO" w:eastAsia="ro-RO"/>
        </w:rPr>
        <w:t xml:space="preserve"> </w:t>
      </w:r>
      <w:r w:rsidR="007845F9" w:rsidRPr="0008753B">
        <w:rPr>
          <w:rFonts w:eastAsia="Times New Roman" w:cs="Calibri"/>
          <w:color w:val="000000"/>
          <w:sz w:val="24"/>
          <w:szCs w:val="24"/>
          <w:lang w:val="ro-RO" w:eastAsia="ro-RO"/>
        </w:rPr>
        <w:t>beneficiarului eligibil după intrarea în sistemul de servicii de îngrijire</w:t>
      </w:r>
      <w:r w:rsidR="007845F9" w:rsidRPr="0008753B">
        <w:rPr>
          <w:rFonts w:eastAsia="Times New Roman" w:cs="Calibri"/>
          <w:b/>
          <w:bCs/>
          <w:color w:val="000000"/>
          <w:sz w:val="24"/>
          <w:szCs w:val="24"/>
          <w:lang w:val="ro-RO" w:eastAsia="ro-RO"/>
        </w:rPr>
        <w:t xml:space="preserve"> </w:t>
      </w:r>
      <w:r w:rsidR="007845F9">
        <w:rPr>
          <w:rFonts w:eastAsia="Times New Roman" w:cs="Calibri"/>
          <w:color w:val="000000"/>
          <w:sz w:val="24"/>
          <w:szCs w:val="24"/>
          <w:lang w:val="ro-RO" w:eastAsia="ro-RO"/>
        </w:rPr>
        <w:t xml:space="preserve">la domiciliu, a </w:t>
      </w:r>
      <w:r w:rsidRPr="00AE1ECA">
        <w:rPr>
          <w:b/>
          <w:sz w:val="24"/>
          <w:szCs w:val="24"/>
          <w:lang w:val="ro-RO"/>
        </w:rPr>
        <w:t>Gril</w:t>
      </w:r>
      <w:r w:rsidR="0008753B" w:rsidRPr="00AE1ECA">
        <w:rPr>
          <w:b/>
          <w:sz w:val="24"/>
          <w:szCs w:val="24"/>
          <w:lang w:val="ro-RO"/>
        </w:rPr>
        <w:t>ei</w:t>
      </w:r>
      <w:r w:rsidRPr="00AE1ECA">
        <w:rPr>
          <w:b/>
          <w:sz w:val="24"/>
          <w:szCs w:val="24"/>
          <w:lang w:val="ro-RO"/>
        </w:rPr>
        <w:t xml:space="preserve"> de evaluare a dependenței</w:t>
      </w:r>
      <w:r w:rsidR="00857FAE" w:rsidRPr="00AE1ECA">
        <w:rPr>
          <w:b/>
          <w:sz w:val="24"/>
          <w:szCs w:val="24"/>
          <w:lang w:val="ro-RO"/>
        </w:rPr>
        <w:t xml:space="preserve"> </w:t>
      </w:r>
      <w:r w:rsidR="00857FAE" w:rsidRPr="00AE1ECA">
        <w:rPr>
          <w:sz w:val="24"/>
          <w:szCs w:val="24"/>
          <w:lang w:val="ro-RO"/>
        </w:rPr>
        <w:t xml:space="preserve">cuprinzând </w:t>
      </w:r>
      <w:r w:rsidR="00857FAE" w:rsidRPr="00AE1ECA">
        <w:rPr>
          <w:rFonts w:eastAsia="Times New Roman" w:cs="Times New Roman"/>
          <w:b/>
          <w:sz w:val="24"/>
          <w:szCs w:val="24"/>
          <w:lang w:val="ro-RO"/>
        </w:rPr>
        <w:t>Criteriile</w:t>
      </w:r>
      <w:r w:rsidR="00857FAE" w:rsidRPr="00AE1ECA">
        <w:rPr>
          <w:rFonts w:eastAsia="Times New Roman" w:cs="Times New Roman"/>
          <w:sz w:val="24"/>
          <w:szCs w:val="24"/>
          <w:lang w:val="ro-RO"/>
        </w:rPr>
        <w:t xml:space="preserve"> de înc</w:t>
      </w:r>
      <w:r w:rsidR="00C16795">
        <w:rPr>
          <w:rFonts w:eastAsia="Times New Roman" w:cs="Times New Roman"/>
          <w:sz w:val="24"/>
          <w:szCs w:val="24"/>
          <w:lang w:val="ro-RO"/>
        </w:rPr>
        <w:t>adrare în grade de dependență</w:t>
      </w:r>
      <w:r w:rsidR="007A52CE">
        <w:rPr>
          <w:rFonts w:eastAsia="Times New Roman" w:cs="Times New Roman"/>
          <w:sz w:val="24"/>
          <w:szCs w:val="24"/>
          <w:lang w:val="ro-RO"/>
        </w:rPr>
        <w:t>,</w:t>
      </w:r>
      <w:r w:rsidR="00857FAE" w:rsidRPr="00AE1ECA">
        <w:rPr>
          <w:rFonts w:eastAsia="Times New Roman" w:cs="Times New Roman"/>
          <w:sz w:val="24"/>
          <w:szCs w:val="24"/>
          <w:lang w:val="ro-RO"/>
        </w:rPr>
        <w:t xml:space="preserve"> </w:t>
      </w:r>
      <w:r w:rsidR="00DC3C55">
        <w:rPr>
          <w:rFonts w:eastAsia="Times New Roman" w:cs="Times New Roman"/>
          <w:b/>
          <w:sz w:val="24"/>
          <w:szCs w:val="24"/>
          <w:lang w:val="ro-RO"/>
        </w:rPr>
        <w:t>R</w:t>
      </w:r>
      <w:r w:rsidR="00134A40">
        <w:rPr>
          <w:rFonts w:eastAsia="Times New Roman" w:cs="Times New Roman"/>
          <w:b/>
          <w:sz w:val="24"/>
          <w:szCs w:val="24"/>
          <w:lang w:val="ro-RO"/>
        </w:rPr>
        <w:t>ecomandările</w:t>
      </w:r>
      <w:r w:rsidR="00857FAE" w:rsidRPr="00AE1ECA">
        <w:rPr>
          <w:rFonts w:eastAsia="Times New Roman" w:cs="Times New Roman"/>
          <w:b/>
          <w:sz w:val="24"/>
          <w:szCs w:val="24"/>
          <w:lang w:val="ro-RO"/>
        </w:rPr>
        <w:t xml:space="preserve"> privind încadrarea</w:t>
      </w:r>
      <w:r w:rsidR="00857FAE" w:rsidRPr="00AE1ECA">
        <w:rPr>
          <w:rFonts w:eastAsia="Times New Roman" w:cs="Times New Roman"/>
          <w:sz w:val="24"/>
          <w:szCs w:val="24"/>
          <w:lang w:val="ro-RO"/>
        </w:rPr>
        <w:t xml:space="preserve"> persoanelor în grade de dependență</w:t>
      </w:r>
      <w:r w:rsidR="00C16795">
        <w:rPr>
          <w:rFonts w:eastAsia="Times New Roman" w:cs="Times New Roman"/>
          <w:sz w:val="24"/>
          <w:szCs w:val="24"/>
          <w:lang w:val="ro-RO"/>
        </w:rPr>
        <w:t xml:space="preserve"> </w:t>
      </w:r>
      <w:r w:rsidR="00134A40">
        <w:rPr>
          <w:rFonts w:eastAsia="Times New Roman" w:cs="Times New Roman"/>
          <w:sz w:val="24"/>
          <w:szCs w:val="24"/>
          <w:lang w:val="ro-RO"/>
        </w:rPr>
        <w:t>și</w:t>
      </w:r>
      <w:r w:rsidR="00DC3C55">
        <w:rPr>
          <w:rFonts w:eastAsia="Times New Roman" w:cs="Times New Roman"/>
          <w:sz w:val="24"/>
          <w:szCs w:val="24"/>
          <w:lang w:val="ro-RO"/>
        </w:rPr>
        <w:t xml:space="preserve"> </w:t>
      </w:r>
      <w:r w:rsidR="00DC3C55">
        <w:rPr>
          <w:rFonts w:eastAsia="Times New Roman" w:cs="Times New Roman"/>
          <w:b/>
          <w:sz w:val="24"/>
          <w:szCs w:val="24"/>
          <w:lang w:val="ro-RO"/>
        </w:rPr>
        <w:t>F</w:t>
      </w:r>
      <w:r w:rsidR="00C16795" w:rsidRPr="00E5730C">
        <w:rPr>
          <w:rFonts w:eastAsia="Times New Roman" w:cs="Times New Roman"/>
          <w:b/>
          <w:sz w:val="24"/>
          <w:szCs w:val="24"/>
          <w:lang w:val="ro-RO"/>
        </w:rPr>
        <w:t>iș</w:t>
      </w:r>
      <w:r w:rsidR="00DC3C55">
        <w:rPr>
          <w:rFonts w:eastAsia="Times New Roman" w:cs="Times New Roman"/>
          <w:b/>
          <w:sz w:val="24"/>
          <w:szCs w:val="24"/>
        </w:rPr>
        <w:t>a</w:t>
      </w:r>
      <w:r w:rsidR="00C16795" w:rsidRPr="00E5730C">
        <w:rPr>
          <w:rFonts w:eastAsia="Times New Roman" w:cs="Times New Roman"/>
          <w:b/>
          <w:sz w:val="24"/>
          <w:szCs w:val="24"/>
        </w:rPr>
        <w:t xml:space="preserve"> de evaluare medico-social</w:t>
      </w:r>
      <w:r w:rsidR="00C16795" w:rsidRPr="00E5730C">
        <w:rPr>
          <w:rFonts w:eastAsia="Times New Roman" w:cs="Times New Roman"/>
          <w:b/>
          <w:sz w:val="24"/>
          <w:szCs w:val="24"/>
          <w:lang w:val="ro-RO"/>
        </w:rPr>
        <w:t>ă</w:t>
      </w:r>
      <w:r w:rsidR="007845F9">
        <w:rPr>
          <w:rFonts w:eastAsia="Times New Roman" w:cs="Times New Roman"/>
          <w:b/>
          <w:sz w:val="24"/>
          <w:szCs w:val="24"/>
          <w:lang w:val="ro-RO"/>
        </w:rPr>
        <w:t xml:space="preserve">. </w:t>
      </w:r>
      <w:r w:rsidR="004633EA" w:rsidRPr="004633EA">
        <w:rPr>
          <w:sz w:val="24"/>
          <w:szCs w:val="24"/>
          <w:lang w:val="ro-RO"/>
        </w:rPr>
        <w:t xml:space="preserve">Grila de evaluare a dependenței cuprinzând </w:t>
      </w:r>
      <w:r w:rsidR="004633EA" w:rsidRPr="004633EA">
        <w:rPr>
          <w:rFonts w:eastAsia="Times New Roman" w:cs="Times New Roman"/>
          <w:sz w:val="24"/>
          <w:szCs w:val="24"/>
          <w:lang w:val="ro-RO"/>
        </w:rPr>
        <w:t xml:space="preserve">Criteriile de </w:t>
      </w:r>
      <w:r w:rsidR="004633EA" w:rsidRPr="004633EA">
        <w:rPr>
          <w:rFonts w:eastAsia="Times New Roman" w:cs="Times New Roman"/>
          <w:sz w:val="24"/>
          <w:szCs w:val="24"/>
          <w:lang w:val="ro-RO"/>
        </w:rPr>
        <w:lastRenderedPageBreak/>
        <w:t xml:space="preserve">încadrare în grade de dependență, </w:t>
      </w:r>
      <w:r w:rsidR="00DC3C55">
        <w:rPr>
          <w:rFonts w:eastAsia="Times New Roman" w:cs="Times New Roman"/>
          <w:sz w:val="24"/>
          <w:szCs w:val="24"/>
          <w:lang w:val="ro-RO"/>
        </w:rPr>
        <w:t>R</w:t>
      </w:r>
      <w:r w:rsidR="001D4FCC">
        <w:rPr>
          <w:rFonts w:eastAsia="Times New Roman" w:cs="Times New Roman"/>
          <w:sz w:val="24"/>
          <w:szCs w:val="24"/>
          <w:lang w:val="ro-RO"/>
        </w:rPr>
        <w:t>ecomandările</w:t>
      </w:r>
      <w:r w:rsidR="004633EA" w:rsidRPr="004633EA">
        <w:rPr>
          <w:rFonts w:eastAsia="Times New Roman" w:cs="Times New Roman"/>
          <w:sz w:val="24"/>
          <w:szCs w:val="24"/>
          <w:lang w:val="ro-RO"/>
        </w:rPr>
        <w:t xml:space="preserve"> privind încadrarea persoanelor în g</w:t>
      </w:r>
      <w:r w:rsidR="001D4FCC">
        <w:rPr>
          <w:rFonts w:eastAsia="Times New Roman" w:cs="Times New Roman"/>
          <w:sz w:val="24"/>
          <w:szCs w:val="24"/>
          <w:lang w:val="ro-RO"/>
        </w:rPr>
        <w:t xml:space="preserve">rade de dependență </w:t>
      </w:r>
      <w:r w:rsidR="00134A40">
        <w:rPr>
          <w:rFonts w:eastAsia="Times New Roman" w:cs="Times New Roman"/>
          <w:sz w:val="24"/>
          <w:szCs w:val="24"/>
          <w:lang w:val="ro-RO"/>
        </w:rPr>
        <w:t>și</w:t>
      </w:r>
      <w:r w:rsidR="001D4FCC">
        <w:rPr>
          <w:rFonts w:eastAsia="Times New Roman" w:cs="Times New Roman"/>
          <w:sz w:val="24"/>
          <w:szCs w:val="24"/>
          <w:lang w:val="ro-RO"/>
        </w:rPr>
        <w:t xml:space="preserve"> </w:t>
      </w:r>
      <w:r w:rsidR="004633EA" w:rsidRPr="004633EA">
        <w:rPr>
          <w:rFonts w:eastAsia="Times New Roman" w:cs="Times New Roman"/>
          <w:sz w:val="24"/>
          <w:szCs w:val="24"/>
          <w:lang w:val="ro-RO"/>
        </w:rPr>
        <w:t>Fiș</w:t>
      </w:r>
      <w:r w:rsidR="004633EA">
        <w:rPr>
          <w:rFonts w:eastAsia="Times New Roman" w:cs="Times New Roman"/>
          <w:sz w:val="24"/>
          <w:szCs w:val="24"/>
        </w:rPr>
        <w:t>a</w:t>
      </w:r>
      <w:r w:rsidR="004633EA" w:rsidRPr="004633EA">
        <w:rPr>
          <w:rFonts w:eastAsia="Times New Roman" w:cs="Times New Roman"/>
          <w:sz w:val="24"/>
          <w:szCs w:val="24"/>
        </w:rPr>
        <w:t xml:space="preserve"> de evaluare medico-social</w:t>
      </w:r>
      <w:r w:rsidR="004633EA" w:rsidRPr="004633EA">
        <w:rPr>
          <w:rFonts w:eastAsia="Times New Roman" w:cs="Times New Roman"/>
          <w:sz w:val="24"/>
          <w:szCs w:val="24"/>
          <w:lang w:val="ro-RO"/>
        </w:rPr>
        <w:t>ă</w:t>
      </w:r>
      <w:r w:rsidR="00C16795" w:rsidRPr="004633EA">
        <w:rPr>
          <w:rFonts w:eastAsia="Times New Roman" w:cs="Times New Roman"/>
          <w:sz w:val="24"/>
          <w:szCs w:val="24"/>
        </w:rPr>
        <w:t xml:space="preserve"> </w:t>
      </w:r>
      <w:r w:rsidR="00E5730C">
        <w:rPr>
          <w:sz w:val="24"/>
          <w:szCs w:val="24"/>
          <w:lang w:val="ro-RO"/>
        </w:rPr>
        <w:t>sunt</w:t>
      </w:r>
      <w:r w:rsidR="0008753B" w:rsidRPr="00AE1ECA">
        <w:rPr>
          <w:sz w:val="24"/>
          <w:szCs w:val="24"/>
          <w:lang w:val="ro-RO"/>
        </w:rPr>
        <w:t xml:space="preserve"> prevăzut</w:t>
      </w:r>
      <w:r w:rsidR="00E5730C">
        <w:rPr>
          <w:sz w:val="24"/>
          <w:szCs w:val="24"/>
          <w:lang w:val="ro-RO"/>
        </w:rPr>
        <w:t>e</w:t>
      </w:r>
      <w:r w:rsidR="007A52CE">
        <w:rPr>
          <w:sz w:val="24"/>
          <w:szCs w:val="24"/>
          <w:lang w:val="ro-RO"/>
        </w:rPr>
        <w:t xml:space="preserve"> în A</w:t>
      </w:r>
      <w:r w:rsidR="0008753B" w:rsidRPr="00AE1ECA">
        <w:rPr>
          <w:sz w:val="24"/>
          <w:szCs w:val="24"/>
          <w:lang w:val="ro-RO"/>
        </w:rPr>
        <w:t xml:space="preserve">nexa </w:t>
      </w:r>
      <w:r w:rsidR="00857FAE" w:rsidRPr="00AE1ECA">
        <w:rPr>
          <w:sz w:val="24"/>
          <w:szCs w:val="24"/>
          <w:lang w:val="ro-RO"/>
        </w:rPr>
        <w:t>nr. 1</w:t>
      </w:r>
      <w:r w:rsidR="00AE1ECA">
        <w:rPr>
          <w:sz w:val="24"/>
          <w:szCs w:val="24"/>
          <w:lang w:val="ro-RO"/>
        </w:rPr>
        <w:t>.</w:t>
      </w:r>
    </w:p>
    <w:p w14:paraId="38BC3DE5" w14:textId="77777777" w:rsidR="00F67439" w:rsidRPr="0008753B" w:rsidRDefault="00830C72">
      <w:pPr>
        <w:ind w:left="720" w:right="4"/>
        <w:jc w:val="both"/>
        <w:rPr>
          <w:sz w:val="24"/>
          <w:szCs w:val="24"/>
          <w:lang w:val="ro-RO"/>
        </w:rPr>
      </w:pPr>
      <w:r w:rsidRPr="0008753B">
        <w:rPr>
          <w:rFonts w:cs="Calibri"/>
          <w:b/>
          <w:bCs/>
          <w:sz w:val="24"/>
          <w:szCs w:val="24"/>
          <w:lang w:val="ro-RO"/>
        </w:rPr>
        <w:t xml:space="preserve">Măsura 1.1.3 : </w:t>
      </w:r>
      <w:r w:rsidRPr="0008753B">
        <w:rPr>
          <w:rFonts w:cs="Calibri"/>
          <w:sz w:val="24"/>
          <w:szCs w:val="24"/>
          <w:lang w:val="ro-RO"/>
        </w:rPr>
        <w:t>Stabilirea unor protocoale de comunicare și colaborare între instituțiile medicale și sociale privind traseul  pacientului / beneficiarului eligibil pentru intrarea în sistemul de servicii de îngrijire.</w:t>
      </w:r>
    </w:p>
    <w:p w14:paraId="289F5708" w14:textId="77777777" w:rsidR="00F67439" w:rsidRPr="0008753B" w:rsidRDefault="00830C72">
      <w:pPr>
        <w:ind w:right="4"/>
        <w:jc w:val="both"/>
        <w:rPr>
          <w:sz w:val="24"/>
          <w:szCs w:val="24"/>
          <w:lang w:val="ro-RO"/>
        </w:rPr>
      </w:pPr>
      <w:r w:rsidRPr="0008753B">
        <w:rPr>
          <w:rFonts w:cs="Calibri"/>
          <w:b/>
          <w:bCs/>
          <w:sz w:val="24"/>
          <w:szCs w:val="24"/>
          <w:lang w:val="ro-RO"/>
        </w:rPr>
        <w:t xml:space="preserve">Direcția de acțiune 1.2.: </w:t>
      </w:r>
      <w:r w:rsidRPr="0008753B">
        <w:rPr>
          <w:rFonts w:cs="Calibri"/>
          <w:sz w:val="24"/>
          <w:szCs w:val="24"/>
          <w:lang w:val="ro-RO"/>
        </w:rPr>
        <w:t>Planificarea dezvoltării serviciilor de ID / definirea planurilor individuale de servicii și definirea necesarului de servicii de îngrijire de lungă durată la domiciliu, realizând prognoze privind cererea de astfel de servicii.</w:t>
      </w:r>
    </w:p>
    <w:p w14:paraId="03DA8369" w14:textId="77777777" w:rsidR="00F67439" w:rsidRPr="0008753B" w:rsidRDefault="00830C72">
      <w:pPr>
        <w:ind w:left="720" w:right="4"/>
        <w:jc w:val="both"/>
        <w:rPr>
          <w:sz w:val="24"/>
          <w:szCs w:val="24"/>
          <w:lang w:val="ro-RO"/>
        </w:rPr>
      </w:pPr>
      <w:r w:rsidRPr="0008753B">
        <w:rPr>
          <w:rFonts w:cs="Calibri"/>
          <w:b/>
          <w:bCs/>
          <w:sz w:val="24"/>
          <w:szCs w:val="24"/>
          <w:lang w:val="ro-RO"/>
        </w:rPr>
        <w:t>Măsura 1.2.1 :</w:t>
      </w:r>
      <w:r w:rsidRPr="0008753B">
        <w:rPr>
          <w:rFonts w:cs="Calibri"/>
          <w:sz w:val="24"/>
          <w:szCs w:val="24"/>
          <w:lang w:val="ro-RO"/>
        </w:rPr>
        <w:t xml:space="preserve"> Implementarea legislației ( art.12 alin (2) din LG 17/2000 și art 119 alin.(1) din Lg 292/2011) privind identificarea cazurilor cu grad ridicat de dependență cu scopul dezvoltării unei baze de date actualizată constant (registru) cu persoanele care necesită și se încadrează în criteriile de accesare a serviciilor integrate medico-sociale la nivelul fiecărei autorități publice locale; </w:t>
      </w:r>
    </w:p>
    <w:p w14:paraId="70EFFAC7" w14:textId="101801EC" w:rsidR="00F67439" w:rsidRPr="0008753B" w:rsidRDefault="00830C72">
      <w:pPr>
        <w:ind w:left="720" w:right="4"/>
        <w:jc w:val="both"/>
        <w:rPr>
          <w:sz w:val="24"/>
          <w:szCs w:val="24"/>
          <w:lang w:val="ro-RO"/>
        </w:rPr>
      </w:pPr>
      <w:r w:rsidRPr="0008753B">
        <w:rPr>
          <w:rFonts w:cs="Calibri"/>
          <w:b/>
          <w:bCs/>
          <w:sz w:val="24"/>
          <w:szCs w:val="24"/>
          <w:lang w:val="ro-RO"/>
        </w:rPr>
        <w:t xml:space="preserve">Măsura 1.2.2 : </w:t>
      </w:r>
      <w:r w:rsidRPr="0008753B">
        <w:rPr>
          <w:rFonts w:cs="Calibri"/>
          <w:sz w:val="24"/>
          <w:szCs w:val="24"/>
          <w:lang w:val="ro-RO"/>
        </w:rPr>
        <w:t xml:space="preserve">Dezvoltarea mecanismelor de cooperare social-medicală la nivelul fiecărui județ între autoritățiile administrațiilor publice locale și furnizorii de servicii de îngrijiri de lungă durată la domiciliu - transfer din </w:t>
      </w:r>
      <w:r w:rsidRPr="0008753B">
        <w:rPr>
          <w:rFonts w:eastAsia="Times New Roman" w:cs="Calibri"/>
          <w:color w:val="000000"/>
          <w:sz w:val="24"/>
          <w:szCs w:val="24"/>
          <w:lang w:val="ro-RO" w:eastAsia="ro-RO"/>
        </w:rPr>
        <w:t>registrul</w:t>
      </w:r>
      <w:r w:rsidR="00DC3C55">
        <w:rPr>
          <w:rFonts w:eastAsia="Times New Roman" w:cs="Calibri"/>
          <w:color w:val="000000"/>
          <w:sz w:val="24"/>
          <w:szCs w:val="24"/>
          <w:lang w:val="ro-RO" w:eastAsia="ro-RO"/>
        </w:rPr>
        <w:t xml:space="preserve"> pentru persoanele care necesită</w:t>
      </w:r>
      <w:r w:rsidRPr="0008753B">
        <w:rPr>
          <w:rFonts w:eastAsia="Times New Roman" w:cs="Calibri"/>
          <w:color w:val="000000"/>
          <w:sz w:val="24"/>
          <w:szCs w:val="24"/>
          <w:lang w:val="ro-RO" w:eastAsia="ro-RO"/>
        </w:rPr>
        <w:t xml:space="preserve"> asistență socială</w:t>
      </w:r>
      <w:r w:rsidRPr="0008753B">
        <w:rPr>
          <w:rFonts w:cs="Calibri"/>
          <w:sz w:val="24"/>
          <w:szCs w:val="24"/>
          <w:lang w:val="ro-RO"/>
        </w:rPr>
        <w:t xml:space="preserve"> către furnizori;</w:t>
      </w:r>
    </w:p>
    <w:p w14:paraId="4174A7DE" w14:textId="77777777" w:rsidR="00F67439" w:rsidRPr="0008753B" w:rsidRDefault="00830C72">
      <w:pPr>
        <w:ind w:left="720" w:right="4"/>
        <w:jc w:val="both"/>
        <w:rPr>
          <w:rFonts w:cs="Calibri"/>
          <w:bCs/>
          <w:sz w:val="24"/>
          <w:szCs w:val="24"/>
          <w:lang w:val="ro-RO"/>
        </w:rPr>
      </w:pPr>
      <w:r w:rsidRPr="0008753B">
        <w:rPr>
          <w:rFonts w:cs="Calibri"/>
          <w:b/>
          <w:sz w:val="24"/>
          <w:szCs w:val="24"/>
          <w:lang w:val="ro-RO"/>
        </w:rPr>
        <w:t xml:space="preserve">Măsura 1.2.3 : </w:t>
      </w:r>
      <w:r w:rsidRPr="0008753B">
        <w:rPr>
          <w:rFonts w:cs="Calibri"/>
          <w:bCs/>
          <w:sz w:val="24"/>
          <w:szCs w:val="24"/>
          <w:lang w:val="ro-RO"/>
        </w:rPr>
        <w:t>Creșterea / facilitarea accesibilității pacienților la servicii de îngrijiri la domiciliu,  prin reducerea birocrației și digitalizarea procesului de transfer din serviciile de internare către comunitate.</w:t>
      </w:r>
    </w:p>
    <w:p w14:paraId="3358C7FD" w14:textId="77777777" w:rsidR="00F67439" w:rsidRPr="0008753B" w:rsidRDefault="00830C72">
      <w:pPr>
        <w:spacing w:line="240" w:lineRule="auto"/>
        <w:jc w:val="both"/>
        <w:rPr>
          <w:rFonts w:eastAsia="Times New Roman" w:cs="Calibri"/>
          <w:sz w:val="24"/>
          <w:szCs w:val="24"/>
          <w:lang w:val="ro-RO"/>
        </w:rPr>
      </w:pPr>
      <w:r w:rsidRPr="0008753B">
        <w:rPr>
          <w:rFonts w:cs="Calibri"/>
          <w:b/>
          <w:bCs/>
          <w:sz w:val="24"/>
          <w:szCs w:val="24"/>
          <w:lang w:val="ro-RO"/>
        </w:rPr>
        <w:t>Obiectiv specific 2 :</w:t>
      </w:r>
      <w:r w:rsidRPr="0008753B">
        <w:rPr>
          <w:rFonts w:eastAsia="Times New Roman" w:cs="Calibri"/>
          <w:b/>
          <w:bCs/>
          <w:sz w:val="24"/>
          <w:szCs w:val="24"/>
          <w:lang w:val="ro-RO"/>
        </w:rPr>
        <w:t xml:space="preserve"> </w:t>
      </w:r>
      <w:r w:rsidRPr="0008753B">
        <w:rPr>
          <w:rFonts w:eastAsia="Times New Roman" w:cs="Calibri"/>
          <w:sz w:val="24"/>
          <w:szCs w:val="24"/>
          <w:lang w:val="ro-RO"/>
        </w:rPr>
        <w:t>Asigurarea finanțării durabile și suficiente a serviciilor de ID.</w:t>
      </w:r>
    </w:p>
    <w:p w14:paraId="6FFD14AA" w14:textId="77777777" w:rsidR="00F67439" w:rsidRPr="0008753B" w:rsidRDefault="00830C72">
      <w:pPr>
        <w:spacing w:line="240" w:lineRule="auto"/>
        <w:jc w:val="both"/>
        <w:rPr>
          <w:rFonts w:eastAsia="Times New Roman" w:cs="Calibri"/>
          <w:b/>
          <w:bCs/>
          <w:sz w:val="24"/>
          <w:szCs w:val="24"/>
          <w:lang w:val="ro-RO"/>
        </w:rPr>
      </w:pPr>
      <w:r w:rsidRPr="0008753B">
        <w:rPr>
          <w:rFonts w:eastAsia="Times New Roman" w:cs="Calibri"/>
          <w:b/>
          <w:bCs/>
          <w:sz w:val="24"/>
          <w:szCs w:val="24"/>
          <w:lang w:val="ro-RO"/>
        </w:rPr>
        <w:t xml:space="preserve">Direcția de acțiune 2.1.: </w:t>
      </w:r>
      <w:r w:rsidRPr="0008753B">
        <w:rPr>
          <w:rFonts w:eastAsia="Times New Roman" w:cs="Calibri"/>
          <w:sz w:val="24"/>
          <w:szCs w:val="24"/>
          <w:lang w:val="ro-RO"/>
        </w:rPr>
        <w:t>Revizuirea cadrului legislativ privind condițiile de finanțare a asistenței medicale și sociale la domiciliu.</w:t>
      </w:r>
    </w:p>
    <w:p w14:paraId="5B0EC334" w14:textId="3B6FBF38" w:rsidR="00F67439" w:rsidRPr="0008753B" w:rsidRDefault="00830C72">
      <w:pPr>
        <w:spacing w:line="240" w:lineRule="auto"/>
        <w:ind w:left="720"/>
        <w:jc w:val="both"/>
        <w:rPr>
          <w:rFonts w:eastAsia="Times New Roman" w:cs="Calibri"/>
          <w:bCs/>
          <w:lang w:val="ro-RO"/>
        </w:rPr>
      </w:pPr>
      <w:r w:rsidRPr="0008753B">
        <w:rPr>
          <w:rFonts w:cs="Calibri"/>
          <w:b/>
          <w:bCs/>
          <w:sz w:val="24"/>
          <w:szCs w:val="24"/>
          <w:lang w:val="ro-RO"/>
        </w:rPr>
        <w:t xml:space="preserve">Măsura 2.1.1 : </w:t>
      </w:r>
      <w:r w:rsidRPr="0008753B">
        <w:rPr>
          <w:rFonts w:eastAsia="Times New Roman" w:cs="Calibri"/>
          <w:bCs/>
          <w:sz w:val="24"/>
          <w:szCs w:val="24"/>
          <w:lang w:val="ro-RO"/>
        </w:rPr>
        <w:t xml:space="preserve">Modificarea Contractului Cadru </w:t>
      </w:r>
      <w:r w:rsidR="00DC3C55">
        <w:rPr>
          <w:rFonts w:eastAsia="Times New Roman" w:cs="Calibri"/>
          <w:bCs/>
          <w:sz w:val="24"/>
          <w:szCs w:val="24"/>
          <w:lang w:val="ro-RO"/>
        </w:rPr>
        <w:t>ș</w:t>
      </w:r>
      <w:r w:rsidRPr="0008753B">
        <w:rPr>
          <w:rFonts w:eastAsia="Times New Roman" w:cs="Calibri"/>
          <w:bCs/>
          <w:sz w:val="24"/>
          <w:szCs w:val="24"/>
          <w:lang w:val="ro-RO"/>
        </w:rPr>
        <w:t>i a normelor sale metodologice de aplicare, în cadrul sistemului de asigurări sociale de sănătate, în vederea creșterii accesului la servicii de îngrijiri medicale la domiciliu;</w:t>
      </w:r>
    </w:p>
    <w:p w14:paraId="60638F0F" w14:textId="77777777" w:rsidR="00F67439" w:rsidRPr="0008753B" w:rsidRDefault="00830C72">
      <w:pPr>
        <w:spacing w:line="240" w:lineRule="auto"/>
        <w:ind w:left="720"/>
        <w:jc w:val="both"/>
        <w:rPr>
          <w:sz w:val="24"/>
          <w:szCs w:val="24"/>
          <w:lang w:val="ro-RO"/>
        </w:rPr>
      </w:pPr>
      <w:r w:rsidRPr="0008753B">
        <w:rPr>
          <w:rFonts w:eastAsia="Times New Roman" w:cs="Calibri"/>
          <w:b/>
          <w:sz w:val="24"/>
          <w:szCs w:val="24"/>
          <w:lang w:val="ro-RO"/>
        </w:rPr>
        <w:t xml:space="preserve">Măsura 2.1.2 : </w:t>
      </w:r>
      <w:r w:rsidRPr="0008753B">
        <w:rPr>
          <w:rFonts w:eastAsia="Times New Roman" w:cs="Calibri"/>
          <w:bCs/>
          <w:sz w:val="24"/>
          <w:szCs w:val="24"/>
          <w:lang w:val="ro-RO"/>
        </w:rPr>
        <w:t xml:space="preserve">Creșterea predictibilității financiare prin înființarea unui Fond de asigurare cu destinație unică pentru îngrijirile de lungă durată la domiciliu </w:t>
      </w:r>
      <w:r w:rsidRPr="0008753B">
        <w:rPr>
          <w:rFonts w:eastAsia="Times New Roman" w:cs="Calibri"/>
          <w:sz w:val="24"/>
          <w:szCs w:val="24"/>
          <w:lang w:val="ro-RO"/>
        </w:rPr>
        <w:t>(Fond nou înființat - FILDD)</w:t>
      </w:r>
      <w:r w:rsidRPr="0008753B">
        <w:rPr>
          <w:rFonts w:eastAsia="Times New Roman" w:cs="Calibri"/>
          <w:bCs/>
          <w:sz w:val="24"/>
          <w:szCs w:val="24"/>
          <w:lang w:val="ro-RO"/>
        </w:rPr>
        <w:t>;</w:t>
      </w:r>
    </w:p>
    <w:p w14:paraId="6674253D" w14:textId="77777777" w:rsidR="00F67439" w:rsidRPr="0008753B" w:rsidRDefault="00830C72">
      <w:pPr>
        <w:spacing w:line="240" w:lineRule="auto"/>
        <w:ind w:left="720"/>
        <w:rPr>
          <w:sz w:val="24"/>
          <w:szCs w:val="24"/>
          <w:lang w:val="ro-RO"/>
        </w:rPr>
      </w:pPr>
      <w:r w:rsidRPr="0008753B">
        <w:rPr>
          <w:rFonts w:eastAsia="Times New Roman" w:cs="Calibri"/>
          <w:b/>
          <w:sz w:val="24"/>
          <w:szCs w:val="24"/>
          <w:lang w:val="ro-RO"/>
        </w:rPr>
        <w:t xml:space="preserve">Măsura 2.1.3 : </w:t>
      </w:r>
      <w:r w:rsidRPr="0008753B">
        <w:rPr>
          <w:rFonts w:eastAsia="Times New Roman" w:cs="Calibri"/>
          <w:bCs/>
          <w:sz w:val="24"/>
          <w:szCs w:val="24"/>
          <w:lang w:val="ro-RO"/>
        </w:rPr>
        <w:t>Dezvoltarea mecanismelor de finanțare pentru rețeaua primară de suport (RPS) (rude de gradul întâi, tutore legal, aparținători cu alte grade de rudenie, vecini) și asigurarea surselor mixte de finanțare din bugetul local și bugetul central</w:t>
      </w:r>
      <w:r w:rsidRPr="0008753B">
        <w:rPr>
          <w:rFonts w:eastAsia="Times New Roman" w:cs="Calibri"/>
          <w:b/>
          <w:sz w:val="24"/>
          <w:szCs w:val="24"/>
          <w:lang w:val="ro-RO"/>
        </w:rPr>
        <w:t>;</w:t>
      </w:r>
    </w:p>
    <w:p w14:paraId="10C5797E" w14:textId="77777777" w:rsidR="00F67439" w:rsidRPr="0008753B" w:rsidRDefault="00830C72">
      <w:pPr>
        <w:spacing w:line="240" w:lineRule="auto"/>
        <w:ind w:left="720"/>
        <w:jc w:val="both"/>
        <w:rPr>
          <w:sz w:val="24"/>
          <w:szCs w:val="24"/>
          <w:lang w:val="ro-RO"/>
        </w:rPr>
      </w:pPr>
      <w:r w:rsidRPr="0008753B">
        <w:rPr>
          <w:rFonts w:eastAsia="Times New Roman" w:cs="Calibri"/>
          <w:b/>
          <w:sz w:val="24"/>
          <w:szCs w:val="24"/>
          <w:lang w:val="ro-RO"/>
        </w:rPr>
        <w:t xml:space="preserve">Măsura 2.1.4 : </w:t>
      </w:r>
      <w:r w:rsidRPr="0008753B">
        <w:rPr>
          <w:rFonts w:eastAsia="Times New Roman" w:cs="Calibri"/>
          <w:sz w:val="24"/>
          <w:szCs w:val="24"/>
          <w:lang w:val="ro-RO"/>
        </w:rPr>
        <w:t xml:space="preserve">Finanțarea salariilor îngrijitorilor informali din bugetul fondului pentru îngrijiri de lungă durată la domiciliu (Fond nou înființat - FILDD). </w:t>
      </w:r>
    </w:p>
    <w:p w14:paraId="02D29292" w14:textId="77777777" w:rsidR="00F67439" w:rsidRPr="0008753B" w:rsidRDefault="00830C72">
      <w:pPr>
        <w:spacing w:line="240" w:lineRule="auto"/>
        <w:jc w:val="both"/>
        <w:rPr>
          <w:rFonts w:eastAsia="Times New Roman" w:cs="Calibri"/>
          <w:b/>
          <w:sz w:val="24"/>
          <w:szCs w:val="24"/>
          <w:lang w:val="ro-RO"/>
        </w:rPr>
      </w:pPr>
      <w:r w:rsidRPr="0008753B">
        <w:rPr>
          <w:rFonts w:eastAsia="Times New Roman" w:cs="Calibri"/>
          <w:b/>
          <w:sz w:val="24"/>
          <w:szCs w:val="24"/>
          <w:lang w:val="ro-RO"/>
        </w:rPr>
        <w:t xml:space="preserve">Direcția de acțiune 2.2: </w:t>
      </w:r>
      <w:r w:rsidRPr="0008753B">
        <w:rPr>
          <w:rFonts w:eastAsia="Times New Roman" w:cs="Calibri"/>
          <w:sz w:val="24"/>
          <w:szCs w:val="24"/>
          <w:lang w:val="ro-RO"/>
        </w:rPr>
        <w:t>Identificarea de surse de finanțare a serviciilor medico - sociale de îngrijiri la domiciliu:</w:t>
      </w:r>
    </w:p>
    <w:p w14:paraId="634D9C91" w14:textId="77777777" w:rsidR="00F67439" w:rsidRPr="0008753B" w:rsidRDefault="00830C72">
      <w:pPr>
        <w:spacing w:line="240" w:lineRule="auto"/>
        <w:ind w:left="720"/>
        <w:jc w:val="both"/>
        <w:rPr>
          <w:sz w:val="24"/>
          <w:szCs w:val="24"/>
          <w:lang w:val="ro-RO"/>
        </w:rPr>
      </w:pPr>
      <w:r w:rsidRPr="0008753B">
        <w:rPr>
          <w:rFonts w:eastAsia="Times New Roman" w:cs="Calibri"/>
          <w:b/>
          <w:sz w:val="24"/>
          <w:szCs w:val="24"/>
          <w:lang w:val="ro-RO"/>
        </w:rPr>
        <w:t xml:space="preserve">Măsura 2.2.1 : </w:t>
      </w:r>
      <w:r w:rsidRPr="0008753B">
        <w:rPr>
          <w:rFonts w:eastAsia="Times New Roman" w:cs="Calibri"/>
          <w:bCs/>
          <w:sz w:val="24"/>
          <w:szCs w:val="24"/>
          <w:lang w:val="ro-RO"/>
        </w:rPr>
        <w:t xml:space="preserve">Elaborarea, implementarea și finanțarea Programelor de Interes Național (PIN) de la bugetul de stat prin Ministerului Muncii și Solidarității Sociale, care să susțină financiar pe o perioadă de minim 2 ani dezvoltarea serviciilor de ID în comunitate; </w:t>
      </w:r>
    </w:p>
    <w:p w14:paraId="337C42FE" w14:textId="77777777" w:rsidR="00F67439" w:rsidRPr="0008753B" w:rsidRDefault="00830C72">
      <w:pPr>
        <w:spacing w:after="0" w:line="240" w:lineRule="auto"/>
        <w:ind w:left="720"/>
        <w:jc w:val="both"/>
        <w:rPr>
          <w:sz w:val="24"/>
          <w:szCs w:val="24"/>
          <w:lang w:val="ro-RO"/>
        </w:rPr>
      </w:pPr>
      <w:r w:rsidRPr="0008753B">
        <w:rPr>
          <w:rFonts w:eastAsia="Times New Roman" w:cs="Calibri"/>
          <w:b/>
          <w:sz w:val="24"/>
          <w:szCs w:val="24"/>
          <w:lang w:val="ro-RO"/>
        </w:rPr>
        <w:lastRenderedPageBreak/>
        <w:t xml:space="preserve">Măsura 2.2.2 : </w:t>
      </w:r>
      <w:r w:rsidRPr="0008753B">
        <w:rPr>
          <w:rFonts w:eastAsia="Times New Roman" w:cs="Calibri"/>
          <w:bCs/>
          <w:sz w:val="24"/>
          <w:szCs w:val="24"/>
          <w:lang w:val="ro-RO"/>
        </w:rPr>
        <w:t>Creșterea ponderii, progresiv cu minim 2% anual, pornind de la nivelul execuției bugetare precedente, a sumelor alocate pentru ID în bugetele administrațiilor publice locale de la nivel județean și local;</w:t>
      </w:r>
    </w:p>
    <w:p w14:paraId="4122CC5C" w14:textId="77777777" w:rsidR="00F67439" w:rsidRPr="0008753B" w:rsidRDefault="00F67439" w:rsidP="00655D37">
      <w:pPr>
        <w:spacing w:after="0" w:line="240" w:lineRule="auto"/>
        <w:ind w:left="720"/>
        <w:jc w:val="center"/>
        <w:rPr>
          <w:b/>
          <w:sz w:val="24"/>
          <w:szCs w:val="24"/>
          <w:lang w:val="ro-RO"/>
        </w:rPr>
      </w:pPr>
    </w:p>
    <w:p w14:paraId="6F06C733" w14:textId="77777777" w:rsidR="00F67439" w:rsidRPr="0008753B" w:rsidRDefault="00830C72">
      <w:pPr>
        <w:spacing w:after="0" w:line="240" w:lineRule="auto"/>
        <w:ind w:left="720"/>
        <w:jc w:val="both"/>
        <w:rPr>
          <w:sz w:val="24"/>
          <w:szCs w:val="24"/>
          <w:lang w:val="ro-RO"/>
        </w:rPr>
      </w:pPr>
      <w:r w:rsidRPr="0008753B">
        <w:rPr>
          <w:rFonts w:eastAsia="Times New Roman" w:cs="Calibri"/>
          <w:b/>
          <w:bCs/>
          <w:sz w:val="24"/>
          <w:szCs w:val="24"/>
          <w:lang w:val="ro-RO"/>
        </w:rPr>
        <w:t>Măsura 2.2.3</w:t>
      </w:r>
      <w:r w:rsidRPr="0008753B">
        <w:rPr>
          <w:rFonts w:eastAsia="Times New Roman" w:cs="Calibri"/>
          <w:sz w:val="24"/>
          <w:szCs w:val="24"/>
          <w:lang w:val="ro-RO"/>
        </w:rPr>
        <w:t xml:space="preserve"> : Finanțarea din surse alternative la bugetul de stat, respectiv pachete de asigurări private de sănătate, printr-un fond dedicat îngrijirilor la domiciliu (Fond nou inființat – FILDD) ;</w:t>
      </w:r>
    </w:p>
    <w:p w14:paraId="7214F14D" w14:textId="77777777" w:rsidR="00F67439" w:rsidRPr="0008753B" w:rsidRDefault="00F67439">
      <w:pPr>
        <w:spacing w:after="0" w:line="240" w:lineRule="auto"/>
        <w:ind w:left="720"/>
        <w:jc w:val="both"/>
        <w:rPr>
          <w:rFonts w:eastAsia="Times New Roman" w:cs="Calibri"/>
          <w:strike/>
          <w:lang w:val="ro-RO"/>
        </w:rPr>
      </w:pPr>
    </w:p>
    <w:p w14:paraId="287A07E4" w14:textId="77777777" w:rsidR="00F67439" w:rsidRPr="0008753B" w:rsidRDefault="00830C72">
      <w:pPr>
        <w:spacing w:after="0" w:line="240" w:lineRule="auto"/>
        <w:ind w:left="720"/>
        <w:jc w:val="both"/>
        <w:rPr>
          <w:lang w:val="ro-RO"/>
        </w:rPr>
      </w:pPr>
      <w:r w:rsidRPr="0008753B">
        <w:rPr>
          <w:rFonts w:eastAsia="Times New Roman" w:cs="Calibri"/>
          <w:b/>
          <w:bCs/>
          <w:sz w:val="24"/>
          <w:szCs w:val="24"/>
          <w:lang w:val="ro-RO"/>
        </w:rPr>
        <w:t>Măsura 2.2.4</w:t>
      </w:r>
      <w:r w:rsidRPr="0008753B">
        <w:rPr>
          <w:rFonts w:eastAsia="Times New Roman" w:cs="Calibri"/>
          <w:sz w:val="24"/>
          <w:szCs w:val="24"/>
          <w:lang w:val="ro-RO"/>
        </w:rPr>
        <w:t xml:space="preserve"> : </w:t>
      </w:r>
      <w:r w:rsidRPr="0008753B">
        <w:rPr>
          <w:rFonts w:eastAsia="Times New Roman" w:cs="Calibri"/>
          <w:color w:val="000000"/>
          <w:sz w:val="24"/>
          <w:szCs w:val="24"/>
          <w:shd w:val="clear" w:color="auto" w:fill="FFFFFF"/>
          <w:lang w:val="ro-RO" w:eastAsia="ro-RO"/>
        </w:rPr>
        <w:t xml:space="preserve">Programe de finanțare a unor măsuri și </w:t>
      </w:r>
      <w:r w:rsidRPr="0008753B">
        <w:rPr>
          <w:rStyle w:val="selectable-text"/>
          <w:rFonts w:eastAsia="Times New Roman" w:cs="Calibri"/>
          <w:color w:val="000000"/>
          <w:sz w:val="24"/>
          <w:szCs w:val="24"/>
          <w:shd w:val="clear" w:color="auto" w:fill="FFFFFF"/>
          <w:lang w:val="ro-RO"/>
        </w:rPr>
        <w:t>acțiuni comune ale MS si MMSS în scopul acoperirii altor nevoi de îngrijiri de lungă durată a persoanelor dependente.</w:t>
      </w:r>
    </w:p>
    <w:p w14:paraId="6C8D8579" w14:textId="77777777" w:rsidR="00F67439" w:rsidRPr="0008753B" w:rsidRDefault="00F67439">
      <w:pPr>
        <w:pStyle w:val="ListParagraph"/>
        <w:spacing w:after="0" w:line="240" w:lineRule="auto"/>
        <w:ind w:left="0"/>
        <w:jc w:val="both"/>
        <w:rPr>
          <w:rFonts w:cs="Calibri"/>
          <w:bCs/>
          <w:sz w:val="24"/>
          <w:szCs w:val="24"/>
          <w:shd w:val="clear" w:color="auto" w:fill="FFFFFF"/>
          <w:lang w:val="ro-RO"/>
        </w:rPr>
      </w:pPr>
    </w:p>
    <w:p w14:paraId="0C467662" w14:textId="77777777" w:rsidR="00F67439" w:rsidRPr="0008753B" w:rsidRDefault="00830C72">
      <w:pPr>
        <w:spacing w:after="0" w:line="240" w:lineRule="auto"/>
        <w:jc w:val="both"/>
        <w:rPr>
          <w:sz w:val="24"/>
          <w:szCs w:val="24"/>
          <w:lang w:val="ro-RO"/>
        </w:rPr>
      </w:pPr>
      <w:r w:rsidRPr="0008753B">
        <w:rPr>
          <w:rFonts w:eastAsia="Times New Roman" w:cs="Calibri"/>
          <w:b/>
          <w:sz w:val="24"/>
          <w:szCs w:val="24"/>
          <w:lang w:val="ro-RO"/>
        </w:rPr>
        <w:t xml:space="preserve">Obiectiv specific 3: </w:t>
      </w:r>
      <w:r w:rsidRPr="0008753B">
        <w:rPr>
          <w:rFonts w:eastAsia="Times New Roman" w:cs="Calibri"/>
          <w:sz w:val="24"/>
          <w:szCs w:val="24"/>
          <w:lang w:val="ro-RO"/>
        </w:rPr>
        <w:t>Implementarea sustenabilă și periodică a campaniilor de informare/educare/conștientizare pentru promovarea serviciilor de îngrijiri la domiciliu.</w:t>
      </w:r>
    </w:p>
    <w:p w14:paraId="06385829" w14:textId="77777777" w:rsidR="00F67439" w:rsidRPr="0008753B" w:rsidRDefault="00F67439">
      <w:pPr>
        <w:spacing w:after="0" w:line="240" w:lineRule="auto"/>
        <w:jc w:val="both"/>
        <w:rPr>
          <w:rFonts w:eastAsia="Times New Roman" w:cs="Calibri"/>
          <w:b/>
          <w:sz w:val="24"/>
          <w:szCs w:val="24"/>
          <w:lang w:val="ro-RO"/>
        </w:rPr>
      </w:pPr>
    </w:p>
    <w:p w14:paraId="3A9AC61B" w14:textId="77777777" w:rsidR="00F67439" w:rsidRPr="0008753B" w:rsidRDefault="00830C72">
      <w:pPr>
        <w:spacing w:after="0" w:line="240" w:lineRule="auto"/>
        <w:jc w:val="both"/>
        <w:rPr>
          <w:rFonts w:eastAsia="Times New Roman" w:cs="Calibri"/>
          <w:b/>
          <w:sz w:val="24"/>
          <w:szCs w:val="24"/>
          <w:lang w:val="ro-RO"/>
        </w:rPr>
      </w:pPr>
      <w:r w:rsidRPr="0008753B">
        <w:rPr>
          <w:rFonts w:eastAsia="Times New Roman" w:cs="Calibri"/>
          <w:b/>
          <w:sz w:val="24"/>
          <w:szCs w:val="24"/>
          <w:lang w:val="ro-RO"/>
        </w:rPr>
        <w:t xml:space="preserve">Direcția de acțiune 3.1.: </w:t>
      </w:r>
      <w:r w:rsidRPr="0008753B">
        <w:rPr>
          <w:rFonts w:eastAsia="Times New Roman" w:cs="Calibri"/>
          <w:sz w:val="24"/>
          <w:szCs w:val="24"/>
          <w:lang w:val="ro-RO"/>
        </w:rPr>
        <w:t>Realizarea periodică a unor acțiuni de sensibilizare a comunității privind promovarea prevenirii instituționalizării persoanelor în nevoie de ID:</w:t>
      </w:r>
    </w:p>
    <w:p w14:paraId="5EAECFE6" w14:textId="77777777" w:rsidR="00F67439" w:rsidRPr="0008753B" w:rsidRDefault="00830C72">
      <w:pPr>
        <w:spacing w:before="240"/>
        <w:ind w:left="720" w:right="4"/>
        <w:jc w:val="both"/>
        <w:rPr>
          <w:sz w:val="24"/>
          <w:szCs w:val="24"/>
          <w:lang w:val="ro-RO"/>
        </w:rPr>
      </w:pPr>
      <w:r w:rsidRPr="0008753B">
        <w:rPr>
          <w:rFonts w:eastAsia="Times New Roman" w:cs="Calibri"/>
          <w:b/>
          <w:sz w:val="24"/>
          <w:szCs w:val="24"/>
          <w:lang w:val="ro-RO"/>
        </w:rPr>
        <w:t xml:space="preserve">Măsura 3.1.1 : </w:t>
      </w:r>
      <w:r w:rsidRPr="0008753B">
        <w:rPr>
          <w:rFonts w:eastAsia="Times New Roman" w:cs="Calibri"/>
          <w:sz w:val="24"/>
          <w:szCs w:val="24"/>
          <w:lang w:val="ro-RO"/>
        </w:rPr>
        <w:t>Mediatizarea</w:t>
      </w:r>
      <w:r w:rsidRPr="0008753B">
        <w:rPr>
          <w:rFonts w:eastAsia="Times New Roman" w:cs="Calibri"/>
          <w:bCs/>
          <w:sz w:val="24"/>
          <w:szCs w:val="24"/>
          <w:lang w:val="ro-RO"/>
        </w:rPr>
        <w:t xml:space="preserve"> spot-urilor și a clipului video produs în cadrul proiectului PAL-PLAN în scopul conștientizării populației pentru accesarea serviciilor de ID;</w:t>
      </w:r>
    </w:p>
    <w:p w14:paraId="736A9F71" w14:textId="77777777" w:rsidR="00F67439" w:rsidRPr="0008753B" w:rsidRDefault="00830C72">
      <w:pPr>
        <w:spacing w:before="240"/>
        <w:ind w:left="720" w:right="4"/>
        <w:jc w:val="both"/>
        <w:rPr>
          <w:rFonts w:eastAsia="Times New Roman" w:cs="Calibri"/>
          <w:sz w:val="24"/>
          <w:szCs w:val="24"/>
          <w:lang w:val="ro-RO"/>
        </w:rPr>
      </w:pPr>
      <w:r w:rsidRPr="0008753B">
        <w:rPr>
          <w:rFonts w:eastAsia="Times New Roman" w:cs="Calibri"/>
          <w:b/>
          <w:sz w:val="24"/>
          <w:szCs w:val="24"/>
          <w:lang w:val="ro-RO"/>
        </w:rPr>
        <w:t xml:space="preserve">Măsura 3.1.2 : </w:t>
      </w:r>
      <w:r w:rsidRPr="0008753B">
        <w:rPr>
          <w:rFonts w:eastAsia="Times New Roman" w:cs="Calibri"/>
          <w:bCs/>
          <w:sz w:val="24"/>
          <w:szCs w:val="24"/>
          <w:lang w:val="ro-RO"/>
        </w:rPr>
        <w:t>Asigurarea informării populației cu privire la furnizorii de ID de către autoritățile publice locale;</w:t>
      </w:r>
    </w:p>
    <w:p w14:paraId="5C7399AD" w14:textId="77777777" w:rsidR="00F67439" w:rsidRPr="0008753B" w:rsidRDefault="00830C72">
      <w:pPr>
        <w:spacing w:before="240"/>
        <w:ind w:left="720" w:right="4"/>
        <w:jc w:val="both"/>
        <w:rPr>
          <w:rFonts w:cs="Calibri"/>
          <w:sz w:val="24"/>
          <w:szCs w:val="24"/>
          <w:lang w:val="ro-RO"/>
        </w:rPr>
      </w:pPr>
      <w:r w:rsidRPr="0008753B">
        <w:rPr>
          <w:rFonts w:cs="Calibri"/>
          <w:b/>
          <w:sz w:val="24"/>
          <w:szCs w:val="24"/>
          <w:lang w:val="ro-RO"/>
        </w:rPr>
        <w:t xml:space="preserve">Măsura 3.1.3 : </w:t>
      </w:r>
      <w:r w:rsidRPr="0008753B">
        <w:rPr>
          <w:rFonts w:cs="Calibri"/>
          <w:bCs/>
          <w:sz w:val="24"/>
          <w:szCs w:val="24"/>
          <w:lang w:val="ro-RO"/>
        </w:rPr>
        <w:t>Informarea populației prin asigurarea accesului la informațiile disponibile pe site-urile instituțiilor publice centrale (MS - lista furnizori, harta furnizori, CNAS - ghidul si pachetul asiguratului, lista furnizori locali de IMD prin intermediul website urilor CJAS/CASMB , MMSS - Registrul Electronic Unic al Serviciilor Sociale);</w:t>
      </w:r>
    </w:p>
    <w:p w14:paraId="59DB63C7" w14:textId="77777777" w:rsidR="00F67439" w:rsidRPr="0008753B" w:rsidRDefault="00830C72">
      <w:pPr>
        <w:jc w:val="both"/>
        <w:rPr>
          <w:sz w:val="24"/>
          <w:szCs w:val="24"/>
          <w:lang w:val="ro-RO"/>
        </w:rPr>
      </w:pPr>
      <w:r w:rsidRPr="0008753B">
        <w:rPr>
          <w:rFonts w:cs="Calibri"/>
          <w:b/>
          <w:sz w:val="24"/>
          <w:szCs w:val="24"/>
          <w:lang w:val="ro-RO"/>
        </w:rPr>
        <w:t>Obiectiv specific</w:t>
      </w:r>
      <w:r w:rsidRPr="0008753B">
        <w:rPr>
          <w:rFonts w:cs="Calibri"/>
          <w:sz w:val="24"/>
          <w:szCs w:val="24"/>
          <w:lang w:val="ro-RO"/>
        </w:rPr>
        <w:t xml:space="preserve"> </w:t>
      </w:r>
      <w:r w:rsidRPr="0008753B">
        <w:rPr>
          <w:rFonts w:eastAsia="Times New Roman" w:cs="Calibri"/>
          <w:b/>
          <w:bCs/>
          <w:sz w:val="24"/>
          <w:szCs w:val="24"/>
          <w:lang w:val="ro-RO"/>
        </w:rPr>
        <w:t xml:space="preserve">4: </w:t>
      </w:r>
      <w:r w:rsidRPr="0008753B">
        <w:rPr>
          <w:rFonts w:eastAsia="Times New Roman" w:cs="Calibri"/>
          <w:sz w:val="24"/>
          <w:szCs w:val="24"/>
          <w:lang w:val="ro-RO"/>
        </w:rPr>
        <w:t>Asigurarea resurselor umane necesare în sistemul integrat al serviciilor de ID.</w:t>
      </w:r>
    </w:p>
    <w:p w14:paraId="508FB2A4" w14:textId="77777777" w:rsidR="00F67439" w:rsidRPr="0008753B" w:rsidRDefault="00830C72">
      <w:pPr>
        <w:jc w:val="both"/>
        <w:rPr>
          <w:rFonts w:eastAsia="Times New Roman" w:cs="Calibri"/>
          <w:b/>
          <w:bCs/>
          <w:sz w:val="24"/>
          <w:szCs w:val="24"/>
          <w:lang w:val="ro-RO"/>
        </w:rPr>
      </w:pPr>
      <w:r w:rsidRPr="0008753B">
        <w:rPr>
          <w:rFonts w:eastAsia="Times New Roman" w:cs="Calibri"/>
          <w:b/>
          <w:bCs/>
          <w:sz w:val="24"/>
          <w:szCs w:val="24"/>
          <w:lang w:val="ro-RO"/>
        </w:rPr>
        <w:t xml:space="preserve">Direcția de acțiune 4.1.: </w:t>
      </w:r>
      <w:r w:rsidRPr="0008753B">
        <w:rPr>
          <w:rFonts w:eastAsia="Times New Roman" w:cs="Calibri"/>
          <w:sz w:val="24"/>
          <w:szCs w:val="24"/>
          <w:lang w:val="ro-RO"/>
        </w:rPr>
        <w:t>Formarea unui corp specializat al resurselor umane necesare dezvoltării serviciilor de ID:</w:t>
      </w:r>
    </w:p>
    <w:p w14:paraId="33C52641" w14:textId="77777777" w:rsidR="00F67439" w:rsidRPr="0008753B" w:rsidRDefault="00830C72">
      <w:pPr>
        <w:ind w:left="720"/>
        <w:jc w:val="both"/>
        <w:rPr>
          <w:rFonts w:eastAsia="Times New Roman" w:cs="Calibri"/>
          <w:sz w:val="24"/>
          <w:szCs w:val="24"/>
          <w:lang w:val="ro-RO"/>
        </w:rPr>
      </w:pPr>
      <w:r w:rsidRPr="0008753B">
        <w:rPr>
          <w:rFonts w:eastAsia="Times New Roman" w:cs="Calibri"/>
          <w:b/>
          <w:bCs/>
          <w:sz w:val="24"/>
          <w:szCs w:val="24"/>
          <w:lang w:val="ro-RO"/>
        </w:rPr>
        <w:t xml:space="preserve">Măsura 4.1.1 : </w:t>
      </w:r>
      <w:r w:rsidRPr="0008753B">
        <w:rPr>
          <w:rFonts w:eastAsia="Times New Roman" w:cs="Calibri"/>
          <w:sz w:val="24"/>
          <w:szCs w:val="24"/>
          <w:lang w:val="ro-RO"/>
        </w:rPr>
        <w:t>Dezvoltarea unui Program național de pregătire a resurselor umane necesare furnizării de servicii de ID prin stimularea revenirii în țară a personalului care lucrează în alte țări ca îngrijitori la domiciliu;</w:t>
      </w:r>
    </w:p>
    <w:p w14:paraId="2D595BF0" w14:textId="77777777" w:rsidR="00F67439" w:rsidRPr="0008753B" w:rsidRDefault="00830C72">
      <w:pPr>
        <w:ind w:left="720"/>
        <w:jc w:val="both"/>
        <w:rPr>
          <w:sz w:val="24"/>
          <w:szCs w:val="24"/>
          <w:lang w:val="ro-RO"/>
        </w:rPr>
      </w:pPr>
      <w:r w:rsidRPr="0008753B">
        <w:rPr>
          <w:rFonts w:eastAsia="Times New Roman" w:cs="Calibri"/>
          <w:b/>
          <w:bCs/>
          <w:sz w:val="24"/>
          <w:szCs w:val="24"/>
          <w:lang w:val="ro-RO"/>
        </w:rPr>
        <w:t xml:space="preserve">Masura 4.1.2 : </w:t>
      </w:r>
      <w:r w:rsidRPr="0008753B">
        <w:rPr>
          <w:rFonts w:eastAsia="Times New Roman" w:cs="Calibri"/>
          <w:color w:val="000000"/>
          <w:sz w:val="24"/>
          <w:szCs w:val="24"/>
          <w:lang w:val="ro-RO" w:eastAsia="ro-RO"/>
        </w:rPr>
        <w:t>Dezvoltarea unui Program național de pregătire a resurselor umane necesare furnizării de servicii de ID prin calificare sau reconversie profesională;</w:t>
      </w:r>
    </w:p>
    <w:p w14:paraId="5828D53C" w14:textId="77777777" w:rsidR="00F67439" w:rsidRPr="0008753B" w:rsidRDefault="00830C72">
      <w:pPr>
        <w:ind w:left="720"/>
        <w:jc w:val="both"/>
        <w:rPr>
          <w:sz w:val="24"/>
          <w:szCs w:val="24"/>
          <w:lang w:val="ro-RO"/>
        </w:rPr>
      </w:pPr>
      <w:r w:rsidRPr="0008753B">
        <w:rPr>
          <w:rFonts w:eastAsia="Times New Roman" w:cs="Calibri"/>
          <w:b/>
          <w:bCs/>
          <w:sz w:val="24"/>
          <w:szCs w:val="24"/>
          <w:lang w:val="ro-RO"/>
        </w:rPr>
        <w:t xml:space="preserve">Măsura 4.1.3 : </w:t>
      </w:r>
      <w:r w:rsidRPr="0008753B">
        <w:rPr>
          <w:rFonts w:eastAsia="Times New Roman" w:cs="Calibri"/>
          <w:sz w:val="24"/>
          <w:szCs w:val="24"/>
          <w:lang w:val="ro-RO"/>
        </w:rPr>
        <w:t>Dezvoltarea  și diversificarea programelor de instruire inițială și continuă, pentru  îngrijitorii formali și voluntari;</w:t>
      </w:r>
    </w:p>
    <w:p w14:paraId="318950D7" w14:textId="77777777" w:rsidR="00F67439" w:rsidRPr="0008753B" w:rsidRDefault="00830C72">
      <w:pPr>
        <w:ind w:left="720"/>
        <w:jc w:val="both"/>
        <w:rPr>
          <w:sz w:val="24"/>
          <w:szCs w:val="24"/>
          <w:lang w:val="ro-RO"/>
        </w:rPr>
      </w:pPr>
      <w:r w:rsidRPr="0008753B">
        <w:rPr>
          <w:rFonts w:eastAsia="Times New Roman" w:cs="Calibri"/>
          <w:b/>
          <w:bCs/>
          <w:sz w:val="24"/>
          <w:szCs w:val="24"/>
          <w:lang w:val="ro-RO"/>
        </w:rPr>
        <w:t xml:space="preserve">Măsura 4.1.4 : </w:t>
      </w:r>
      <w:r w:rsidRPr="0008753B">
        <w:rPr>
          <w:rFonts w:cs="Calibri"/>
          <w:sz w:val="24"/>
          <w:szCs w:val="24"/>
          <w:lang w:val="ro-RO"/>
        </w:rPr>
        <w:t>Diseminarea către rețeaua primară de suport (îngrijitorii informali) a materialelor de instruire inițială și continuă cu ajutorul echipelor de profesioniști ai furnizorilor de îngrijire la domiciliu.</w:t>
      </w:r>
    </w:p>
    <w:p w14:paraId="7BEF0D1C" w14:textId="77777777" w:rsidR="00F67439" w:rsidRPr="0008753B" w:rsidRDefault="00830C72">
      <w:pPr>
        <w:jc w:val="both"/>
        <w:rPr>
          <w:sz w:val="24"/>
          <w:szCs w:val="24"/>
          <w:lang w:val="ro-RO"/>
        </w:rPr>
      </w:pPr>
      <w:r w:rsidRPr="0008753B">
        <w:rPr>
          <w:rFonts w:eastAsia="Times New Roman" w:cs="Calibri"/>
          <w:b/>
          <w:sz w:val="24"/>
          <w:szCs w:val="24"/>
          <w:lang w:val="ro-RO"/>
        </w:rPr>
        <w:t xml:space="preserve">Direcția de acțiune 4.2.: </w:t>
      </w:r>
      <w:r w:rsidRPr="0008753B">
        <w:rPr>
          <w:rFonts w:eastAsia="Times New Roman" w:cs="Calibri"/>
          <w:sz w:val="24"/>
          <w:szCs w:val="24"/>
          <w:lang w:val="ro-RO"/>
        </w:rPr>
        <w:t>Acțiuni financiare în vederea atragerii de resurse umane spre serviciile de ID:</w:t>
      </w:r>
    </w:p>
    <w:p w14:paraId="1CD6F68A" w14:textId="77777777" w:rsidR="00F67439" w:rsidRPr="0008753B" w:rsidRDefault="00830C72">
      <w:pPr>
        <w:widowControl w:val="0"/>
        <w:spacing w:after="0" w:line="240" w:lineRule="auto"/>
        <w:ind w:left="720"/>
        <w:jc w:val="both"/>
        <w:rPr>
          <w:rFonts w:eastAsia="Times New Roman" w:cs="Calibri"/>
          <w:b/>
          <w:bCs/>
          <w:color w:val="000000"/>
          <w:sz w:val="24"/>
          <w:szCs w:val="24"/>
          <w:lang w:val="ro-RO" w:eastAsia="ro-RO"/>
        </w:rPr>
      </w:pPr>
      <w:r w:rsidRPr="0008753B">
        <w:rPr>
          <w:rFonts w:eastAsia="Times New Roman" w:cs="Calibri"/>
          <w:b/>
          <w:bCs/>
          <w:color w:val="000000"/>
          <w:sz w:val="24"/>
          <w:szCs w:val="24"/>
          <w:lang w:val="ro-RO" w:eastAsia="ro-RO"/>
        </w:rPr>
        <w:t xml:space="preserve">Măsura 4.2.1 : </w:t>
      </w:r>
      <w:r w:rsidRPr="0008753B">
        <w:rPr>
          <w:rFonts w:eastAsia="Times New Roman" w:cs="Calibri"/>
          <w:color w:val="000000"/>
          <w:sz w:val="24"/>
          <w:szCs w:val="24"/>
          <w:lang w:val="ro-RO" w:eastAsia="ro-RO"/>
        </w:rPr>
        <w:t xml:space="preserve">Identificarea și implementarea de acțiuni sustenabile de atragere a </w:t>
      </w:r>
      <w:r w:rsidRPr="0008753B">
        <w:rPr>
          <w:rFonts w:eastAsia="Times New Roman" w:cs="Calibri"/>
          <w:color w:val="000000"/>
          <w:sz w:val="24"/>
          <w:szCs w:val="24"/>
          <w:lang w:val="ro-RO" w:eastAsia="ro-RO"/>
        </w:rPr>
        <w:lastRenderedPageBreak/>
        <w:t>resurselor umane necesare în sectorul de ID (sprijin pentru decontarea transportului, chiriei și / sau alte facilități) de către AAPL-uri și alte persoane juridice publice sau private interesate;</w:t>
      </w:r>
    </w:p>
    <w:p w14:paraId="7DBCE046" w14:textId="77777777" w:rsidR="00F67439" w:rsidRPr="0008753B" w:rsidRDefault="00F67439">
      <w:pPr>
        <w:widowControl w:val="0"/>
        <w:spacing w:after="0" w:line="240" w:lineRule="auto"/>
        <w:ind w:left="720"/>
        <w:rPr>
          <w:rFonts w:eastAsia="Times New Roman"/>
          <w:color w:val="000000"/>
          <w:lang w:val="ro-RO" w:eastAsia="ro-RO"/>
        </w:rPr>
      </w:pPr>
    </w:p>
    <w:p w14:paraId="51F4DCF5" w14:textId="77777777" w:rsidR="00F67439" w:rsidRPr="0008753B" w:rsidRDefault="00830C72">
      <w:pPr>
        <w:widowControl w:val="0"/>
        <w:spacing w:after="0" w:line="240" w:lineRule="auto"/>
        <w:ind w:left="720"/>
        <w:rPr>
          <w:rFonts w:cs="Calibri"/>
          <w:b/>
          <w:bCs/>
          <w:sz w:val="24"/>
          <w:szCs w:val="24"/>
          <w:lang w:val="ro-RO"/>
        </w:rPr>
      </w:pPr>
      <w:r w:rsidRPr="0008753B">
        <w:rPr>
          <w:rFonts w:eastAsia="Times New Roman" w:cs="Calibri"/>
          <w:b/>
          <w:bCs/>
          <w:color w:val="000000"/>
          <w:sz w:val="24"/>
          <w:szCs w:val="24"/>
          <w:lang w:val="ro-RO" w:eastAsia="ro-RO"/>
        </w:rPr>
        <w:t xml:space="preserve">Măsura 4.2.2 : </w:t>
      </w:r>
      <w:r w:rsidRPr="0008753B">
        <w:rPr>
          <w:rFonts w:eastAsia="Times New Roman" w:cs="Calibri"/>
          <w:color w:val="000000"/>
          <w:sz w:val="24"/>
          <w:szCs w:val="24"/>
          <w:lang w:val="ro-RO" w:eastAsia="ro-RO"/>
        </w:rPr>
        <w:t>Elaborarea mecanismelor de plată a serviciilor prestate pentru îngrijitorii informali, pentru a face munca acestora atractivă, vizibilă si responsabilă.</w:t>
      </w:r>
      <w:r w:rsidRPr="0008753B">
        <w:rPr>
          <w:rFonts w:eastAsia="Times New Roman" w:cs="Calibri"/>
          <w:b/>
          <w:bCs/>
          <w:color w:val="000000"/>
          <w:sz w:val="24"/>
          <w:szCs w:val="24"/>
          <w:lang w:val="ro-RO" w:eastAsia="ro-RO"/>
        </w:rPr>
        <w:t xml:space="preserve"> </w:t>
      </w:r>
    </w:p>
    <w:p w14:paraId="39CD82D7" w14:textId="77777777" w:rsidR="00F67439" w:rsidRPr="0008753B" w:rsidRDefault="00F67439">
      <w:pPr>
        <w:widowControl w:val="0"/>
        <w:spacing w:after="0" w:line="240" w:lineRule="auto"/>
        <w:rPr>
          <w:rFonts w:eastAsia="Times New Roman" w:cs="Calibri"/>
          <w:b/>
          <w:bCs/>
          <w:color w:val="000000"/>
          <w:sz w:val="24"/>
          <w:szCs w:val="24"/>
          <w:lang w:val="ro-RO" w:eastAsia="ro-RO"/>
        </w:rPr>
      </w:pPr>
    </w:p>
    <w:p w14:paraId="408021B9" w14:textId="77777777" w:rsidR="00F67439" w:rsidRPr="0008753B" w:rsidRDefault="00830C72">
      <w:pPr>
        <w:ind w:right="4"/>
        <w:jc w:val="both"/>
        <w:rPr>
          <w:rFonts w:cs="Calibri"/>
          <w:b/>
          <w:sz w:val="24"/>
          <w:szCs w:val="24"/>
          <w:lang w:val="ro-RO"/>
        </w:rPr>
      </w:pPr>
      <w:r w:rsidRPr="0008753B">
        <w:rPr>
          <w:rFonts w:cs="Calibri"/>
          <w:b/>
          <w:sz w:val="24"/>
          <w:szCs w:val="24"/>
          <w:lang w:val="ro-RO"/>
        </w:rPr>
        <w:t xml:space="preserve">Obiectiv specific 5: </w:t>
      </w:r>
      <w:r w:rsidRPr="0008753B">
        <w:rPr>
          <w:rFonts w:cs="Calibri"/>
          <w:sz w:val="24"/>
          <w:szCs w:val="24"/>
          <w:lang w:val="ro-RO"/>
        </w:rPr>
        <w:t>Îmbunătățirea fluxurilor informaționale prin elaborarea unui material informativ standardizat în vederea diseminării de informații pertinente și uniforme la nivelul întregii țări.</w:t>
      </w:r>
    </w:p>
    <w:p w14:paraId="0E9A7C0B" w14:textId="77777777" w:rsidR="00F67439" w:rsidRPr="0008753B" w:rsidRDefault="00830C72">
      <w:pPr>
        <w:ind w:right="4"/>
        <w:jc w:val="both"/>
        <w:rPr>
          <w:rFonts w:cs="Calibri"/>
          <w:b/>
          <w:sz w:val="24"/>
          <w:szCs w:val="24"/>
          <w:lang w:val="ro-RO"/>
        </w:rPr>
      </w:pPr>
      <w:r w:rsidRPr="0008753B">
        <w:rPr>
          <w:rFonts w:cs="Calibri"/>
          <w:b/>
          <w:sz w:val="24"/>
          <w:szCs w:val="24"/>
          <w:lang w:val="ro-RO"/>
        </w:rPr>
        <w:t xml:space="preserve">Direcția de acțiune: </w:t>
      </w:r>
      <w:r w:rsidRPr="0008753B">
        <w:rPr>
          <w:rFonts w:cs="Calibri"/>
          <w:sz w:val="24"/>
          <w:szCs w:val="24"/>
          <w:lang w:val="ro-RO"/>
        </w:rPr>
        <w:t>Creșterea și asigurarea accesului la informații privind îngrijirea de lungă durată la domiciliu din surse documentate și sigure.</w:t>
      </w:r>
    </w:p>
    <w:p w14:paraId="5795708F" w14:textId="77777777" w:rsidR="00F67439" w:rsidRPr="0008753B" w:rsidRDefault="00F67439">
      <w:pPr>
        <w:widowControl w:val="0"/>
        <w:spacing w:after="0" w:line="240" w:lineRule="auto"/>
        <w:jc w:val="both"/>
        <w:rPr>
          <w:rFonts w:eastAsia="Times New Roman" w:cs="Calibri"/>
          <w:color w:val="FF0000"/>
          <w:sz w:val="24"/>
          <w:szCs w:val="24"/>
          <w:lang w:val="ro-RO" w:eastAsia="ro-RO"/>
        </w:rPr>
      </w:pPr>
    </w:p>
    <w:p w14:paraId="1B0C117E" w14:textId="77777777" w:rsidR="00F67439" w:rsidRPr="0008753B" w:rsidRDefault="00830C72">
      <w:pPr>
        <w:spacing w:line="276" w:lineRule="auto"/>
        <w:ind w:left="720"/>
        <w:jc w:val="both"/>
        <w:rPr>
          <w:sz w:val="24"/>
          <w:szCs w:val="24"/>
          <w:lang w:val="ro-RO"/>
        </w:rPr>
      </w:pPr>
      <w:r w:rsidRPr="0008753B">
        <w:rPr>
          <w:rFonts w:eastAsia="Times New Roman" w:cs="Calibri"/>
          <w:b/>
          <w:bCs/>
          <w:sz w:val="24"/>
          <w:szCs w:val="24"/>
          <w:lang w:val="ro-RO"/>
        </w:rPr>
        <w:t xml:space="preserve">Măsura 5.1.1 : </w:t>
      </w:r>
      <w:r w:rsidRPr="0008753B">
        <w:rPr>
          <w:rFonts w:eastAsia="Times New Roman" w:cs="Calibri"/>
          <w:sz w:val="24"/>
          <w:szCs w:val="24"/>
          <w:lang w:val="ro-RO"/>
        </w:rPr>
        <w:t>Elaborarea</w:t>
      </w:r>
      <w:r w:rsidRPr="0008753B">
        <w:rPr>
          <w:rFonts w:eastAsia="Times New Roman" w:cs="Calibri"/>
          <w:b/>
          <w:bCs/>
          <w:sz w:val="24"/>
          <w:szCs w:val="24"/>
          <w:lang w:val="ro-RO"/>
        </w:rPr>
        <w:t xml:space="preserve"> </w:t>
      </w:r>
      <w:r w:rsidRPr="0008753B">
        <w:rPr>
          <w:rFonts w:cs="Calibri"/>
          <w:b/>
          <w:bCs/>
          <w:sz w:val="24"/>
          <w:szCs w:val="24"/>
          <w:lang w:val="ro-RO"/>
        </w:rPr>
        <w:t>Ghidului serviciilor de îngrijiri  la domiciliu</w:t>
      </w:r>
      <w:r w:rsidRPr="0008753B">
        <w:rPr>
          <w:rFonts w:cs="Calibri"/>
          <w:sz w:val="24"/>
          <w:szCs w:val="24"/>
          <w:lang w:val="ro-RO"/>
        </w:rPr>
        <w:t xml:space="preserve"> - pentru furnizori, finanțatori și beneficiari, util în cadrul procesului de furnizare a acestor servicii integrate medico-sociale de ID.</w:t>
      </w:r>
    </w:p>
    <w:p w14:paraId="3907C5B2" w14:textId="77777777" w:rsidR="00F67439" w:rsidRPr="0008753B" w:rsidRDefault="00830C72">
      <w:pPr>
        <w:spacing w:line="276" w:lineRule="auto"/>
        <w:ind w:left="720"/>
        <w:jc w:val="both"/>
        <w:rPr>
          <w:rFonts w:cs="Calibri"/>
          <w:sz w:val="24"/>
          <w:szCs w:val="24"/>
          <w:lang w:val="ro-RO"/>
        </w:rPr>
      </w:pPr>
      <w:r w:rsidRPr="0008753B">
        <w:rPr>
          <w:rFonts w:cs="Calibri"/>
          <w:b/>
          <w:bCs/>
          <w:sz w:val="24"/>
          <w:szCs w:val="24"/>
          <w:lang w:val="ro-RO"/>
        </w:rPr>
        <w:t xml:space="preserve">Măsura 5.1.2 : </w:t>
      </w:r>
      <w:r w:rsidRPr="0008753B">
        <w:rPr>
          <w:rFonts w:cs="Calibri"/>
          <w:sz w:val="24"/>
          <w:szCs w:val="24"/>
          <w:lang w:val="ro-RO"/>
        </w:rPr>
        <w:t xml:space="preserve">Diseminarea </w:t>
      </w:r>
      <w:r w:rsidRPr="0008753B">
        <w:rPr>
          <w:rFonts w:cs="Calibri"/>
          <w:b/>
          <w:bCs/>
          <w:sz w:val="24"/>
          <w:szCs w:val="24"/>
          <w:lang w:val="ro-RO"/>
        </w:rPr>
        <w:t>Ghidului</w:t>
      </w:r>
      <w:r w:rsidRPr="0008753B">
        <w:rPr>
          <w:rFonts w:cs="Calibri"/>
          <w:sz w:val="24"/>
          <w:szCs w:val="24"/>
          <w:lang w:val="ro-RO"/>
        </w:rPr>
        <w:t xml:space="preserve"> prin programe de informare și instruire.</w:t>
      </w:r>
    </w:p>
    <w:p w14:paraId="210BFA01" w14:textId="77777777" w:rsidR="00D44EA1" w:rsidRDefault="00D44EA1">
      <w:pPr>
        <w:rPr>
          <w:rFonts w:cs="Calibri"/>
          <w:b/>
          <w:bCs/>
          <w:sz w:val="24"/>
          <w:szCs w:val="24"/>
          <w:lang w:val="ro-RO"/>
        </w:rPr>
      </w:pPr>
    </w:p>
    <w:p w14:paraId="67BB37CA" w14:textId="77777777" w:rsidR="00F67439" w:rsidRPr="0008753B" w:rsidRDefault="00830C72">
      <w:pPr>
        <w:rPr>
          <w:rFonts w:cs="Calibri"/>
          <w:b/>
          <w:bCs/>
          <w:sz w:val="24"/>
          <w:szCs w:val="24"/>
          <w:lang w:val="ro-RO"/>
        </w:rPr>
      </w:pPr>
      <w:r w:rsidRPr="0008753B">
        <w:rPr>
          <w:rFonts w:cs="Calibri"/>
          <w:b/>
          <w:bCs/>
          <w:sz w:val="24"/>
          <w:szCs w:val="24"/>
          <w:lang w:val="ro-RO"/>
        </w:rPr>
        <w:t>CAPITOLUL V - REZULTATE AȘTEPTATE</w:t>
      </w:r>
    </w:p>
    <w:tbl>
      <w:tblPr>
        <w:tblW w:w="4986" w:type="pct"/>
        <w:tblLayout w:type="fixed"/>
        <w:tblLook w:val="0000" w:firstRow="0" w:lastRow="0" w:firstColumn="0" w:lastColumn="0" w:noHBand="0" w:noVBand="0"/>
      </w:tblPr>
      <w:tblGrid>
        <w:gridCol w:w="1068"/>
        <w:gridCol w:w="552"/>
        <w:gridCol w:w="553"/>
        <w:gridCol w:w="553"/>
        <w:gridCol w:w="551"/>
        <w:gridCol w:w="554"/>
        <w:gridCol w:w="553"/>
        <w:gridCol w:w="550"/>
        <w:gridCol w:w="552"/>
        <w:gridCol w:w="553"/>
        <w:gridCol w:w="554"/>
        <w:gridCol w:w="553"/>
        <w:gridCol w:w="552"/>
        <w:gridCol w:w="1136"/>
        <w:gridCol w:w="268"/>
      </w:tblGrid>
      <w:tr w:rsidR="00857FAE" w:rsidRPr="0008753B" w14:paraId="1509A0F8" w14:textId="77777777" w:rsidTr="000E4610">
        <w:trPr>
          <w:gridAfter w:val="1"/>
          <w:wAfter w:w="278" w:type="dxa"/>
          <w:trHeight w:hRule="exact" w:val="300"/>
        </w:trPr>
        <w:tc>
          <w:tcPr>
            <w:tcW w:w="1098" w:type="dxa"/>
            <w:vAlign w:val="bottom"/>
          </w:tcPr>
          <w:p w14:paraId="145839D8"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3" w:type="dxa"/>
            <w:vAlign w:val="bottom"/>
          </w:tcPr>
          <w:p w14:paraId="17AFD7CE"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4" w:type="dxa"/>
            <w:vAlign w:val="bottom"/>
          </w:tcPr>
          <w:p w14:paraId="4FF6C67D"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5" w:type="dxa"/>
            <w:vAlign w:val="bottom"/>
          </w:tcPr>
          <w:p w14:paraId="49297C48"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3" w:type="dxa"/>
            <w:vAlign w:val="bottom"/>
          </w:tcPr>
          <w:p w14:paraId="5791ABF3"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6" w:type="dxa"/>
            <w:vAlign w:val="bottom"/>
          </w:tcPr>
          <w:p w14:paraId="0A7E624C"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5" w:type="dxa"/>
            <w:vAlign w:val="bottom"/>
          </w:tcPr>
          <w:p w14:paraId="2D8DA8FF"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2" w:type="dxa"/>
            <w:vAlign w:val="bottom"/>
          </w:tcPr>
          <w:p w14:paraId="2E98F8A2"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4" w:type="dxa"/>
            <w:vAlign w:val="bottom"/>
          </w:tcPr>
          <w:p w14:paraId="3D8728F5"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5" w:type="dxa"/>
            <w:vAlign w:val="bottom"/>
          </w:tcPr>
          <w:p w14:paraId="053B0B23"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6" w:type="dxa"/>
            <w:vAlign w:val="bottom"/>
          </w:tcPr>
          <w:p w14:paraId="4526DFCF"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5" w:type="dxa"/>
            <w:vAlign w:val="bottom"/>
          </w:tcPr>
          <w:p w14:paraId="7F64D479"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564" w:type="dxa"/>
            <w:vAlign w:val="bottom"/>
          </w:tcPr>
          <w:p w14:paraId="5A3822B6" w14:textId="77777777" w:rsidR="00857FAE" w:rsidRPr="0008753B" w:rsidRDefault="00857FAE">
            <w:pPr>
              <w:widowControl w:val="0"/>
              <w:spacing w:after="0" w:line="240" w:lineRule="auto"/>
              <w:rPr>
                <w:rFonts w:eastAsia="Times New Roman" w:cs="Times New Roman"/>
                <w:sz w:val="18"/>
                <w:szCs w:val="18"/>
                <w:lang w:val="ro-RO" w:eastAsia="ro-RO"/>
              </w:rPr>
            </w:pPr>
          </w:p>
        </w:tc>
        <w:tc>
          <w:tcPr>
            <w:tcW w:w="1170" w:type="dxa"/>
            <w:vAlign w:val="bottom"/>
          </w:tcPr>
          <w:p w14:paraId="36988A97" w14:textId="77777777" w:rsidR="00857FAE" w:rsidRPr="0008753B" w:rsidRDefault="00857FAE">
            <w:pPr>
              <w:widowControl w:val="0"/>
              <w:spacing w:after="0" w:line="240" w:lineRule="auto"/>
              <w:rPr>
                <w:rFonts w:eastAsia="Times New Roman" w:cs="Times New Roman"/>
                <w:sz w:val="18"/>
                <w:szCs w:val="18"/>
                <w:lang w:val="ro-RO" w:eastAsia="ro-RO"/>
              </w:rPr>
            </w:pPr>
          </w:p>
        </w:tc>
      </w:tr>
      <w:tr w:rsidR="00857FAE" w:rsidRPr="0008753B" w14:paraId="7C7C36A2" w14:textId="77777777" w:rsidTr="000E4610">
        <w:trPr>
          <w:trHeight w:val="300"/>
        </w:trPr>
        <w:tc>
          <w:tcPr>
            <w:tcW w:w="9318" w:type="dxa"/>
            <w:gridSpan w:val="15"/>
            <w:tcBorders>
              <w:top w:val="single" w:sz="4" w:space="0" w:color="000000"/>
              <w:left w:val="single" w:sz="4" w:space="0" w:color="000000"/>
              <w:bottom w:val="single" w:sz="4" w:space="0" w:color="000000"/>
              <w:right w:val="single" w:sz="4" w:space="0" w:color="000000"/>
            </w:tcBorders>
          </w:tcPr>
          <w:p w14:paraId="2D7102F7" w14:textId="77777777" w:rsidR="00857FAE" w:rsidRPr="0008753B" w:rsidRDefault="00857FAE">
            <w:pPr>
              <w:widowControl w:val="0"/>
              <w:spacing w:after="0" w:line="240" w:lineRule="auto"/>
              <w:rPr>
                <w:rFonts w:eastAsia="Times New Roman" w:cs="Calibri"/>
                <w:b/>
                <w:bCs/>
                <w:color w:val="000000"/>
                <w:sz w:val="18"/>
                <w:szCs w:val="18"/>
                <w:lang w:val="ro-RO" w:eastAsia="ro-RO"/>
              </w:rPr>
            </w:pPr>
          </w:p>
          <w:p w14:paraId="638B9266"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Obiectiv specific 1 - </w:t>
            </w:r>
            <w:r w:rsidRPr="0008753B">
              <w:rPr>
                <w:rFonts w:eastAsia="Times New Roman" w:cs="Calibri"/>
                <w:color w:val="000000"/>
                <w:sz w:val="18"/>
                <w:szCs w:val="18"/>
                <w:lang w:val="ro-RO" w:eastAsia="ro-RO"/>
              </w:rPr>
              <w:t>Dezvoltarea unui sistem integrat al serviciilor de îngrijire de lungă durată la domiciliu</w:t>
            </w:r>
          </w:p>
        </w:tc>
      </w:tr>
      <w:tr w:rsidR="00857FAE" w:rsidRPr="0008753B" w14:paraId="312CBE6F" w14:textId="77777777" w:rsidTr="000E4610">
        <w:trPr>
          <w:trHeight w:val="600"/>
        </w:trPr>
        <w:tc>
          <w:tcPr>
            <w:tcW w:w="9318" w:type="dxa"/>
            <w:gridSpan w:val="15"/>
            <w:tcBorders>
              <w:top w:val="single" w:sz="4" w:space="0" w:color="000000"/>
              <w:left w:val="single" w:sz="4" w:space="0" w:color="000000"/>
              <w:bottom w:val="single" w:sz="4" w:space="0" w:color="000000"/>
              <w:right w:val="single" w:sz="4" w:space="0" w:color="000000"/>
            </w:tcBorders>
          </w:tcPr>
          <w:p w14:paraId="4448CE0D" w14:textId="77777777" w:rsidR="00857FAE" w:rsidRPr="0008753B" w:rsidRDefault="00857FAE">
            <w:pPr>
              <w:widowControl w:val="0"/>
              <w:spacing w:after="0" w:line="240" w:lineRule="auto"/>
              <w:rPr>
                <w:rFonts w:eastAsia="Times New Roman" w:cs="Calibri"/>
                <w:b/>
                <w:bCs/>
                <w:color w:val="000000"/>
                <w:sz w:val="18"/>
                <w:szCs w:val="18"/>
                <w:lang w:val="ro-RO" w:eastAsia="ro-RO"/>
              </w:rPr>
            </w:pPr>
          </w:p>
          <w:p w14:paraId="3815A376"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Direcția de acțiune 1.1.: </w:t>
            </w:r>
            <w:r w:rsidRPr="0008753B">
              <w:rPr>
                <w:rFonts w:eastAsia="Times New Roman" w:cs="Calibri"/>
                <w:color w:val="000000"/>
                <w:sz w:val="18"/>
                <w:szCs w:val="18"/>
                <w:lang w:val="ro-RO" w:eastAsia="ro-RO"/>
              </w:rPr>
              <w:t>Elaborarea cadrului legislativ care să asigure crearea infrastructurii centrale și locale a sistemului de servicii socio-medicale de  îngrijire de lungă durată la domiciliu (ILDD)</w:t>
            </w:r>
          </w:p>
        </w:tc>
      </w:tr>
      <w:tr w:rsidR="00857FAE" w:rsidRPr="0008753B" w14:paraId="07F00EB1" w14:textId="77777777" w:rsidTr="000E4610">
        <w:trPr>
          <w:trHeight w:val="435"/>
        </w:trPr>
        <w:tc>
          <w:tcPr>
            <w:tcW w:w="9318" w:type="dxa"/>
            <w:gridSpan w:val="15"/>
            <w:tcBorders>
              <w:top w:val="single" w:sz="4" w:space="0" w:color="000000"/>
              <w:left w:val="single" w:sz="4" w:space="0" w:color="000000"/>
              <w:bottom w:val="single" w:sz="4" w:space="0" w:color="000000"/>
              <w:right w:val="single" w:sz="4" w:space="0" w:color="000000"/>
            </w:tcBorders>
          </w:tcPr>
          <w:p w14:paraId="1C9276A0" w14:textId="77777777" w:rsidR="00857FAE" w:rsidRPr="0008753B" w:rsidRDefault="00857FAE">
            <w:pPr>
              <w:widowControl w:val="0"/>
              <w:spacing w:after="0" w:line="240" w:lineRule="auto"/>
              <w:rPr>
                <w:rFonts w:eastAsia="Times New Roman" w:cs="Calibri"/>
                <w:b/>
                <w:bCs/>
                <w:color w:val="000000"/>
                <w:sz w:val="18"/>
                <w:szCs w:val="18"/>
                <w:lang w:val="ro-RO" w:eastAsia="ro-RO"/>
              </w:rPr>
            </w:pPr>
          </w:p>
          <w:p w14:paraId="39DDAAD9"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1.1.1 : </w:t>
            </w:r>
            <w:r w:rsidRPr="0008753B">
              <w:rPr>
                <w:rFonts w:eastAsia="Times New Roman" w:cs="Calibri"/>
                <w:color w:val="000000"/>
                <w:sz w:val="18"/>
                <w:szCs w:val="18"/>
                <w:lang w:val="ro-RO" w:eastAsia="ro-RO"/>
              </w:rPr>
              <w:t>Definirea conceptului de îngrijire la domiciliu din perspectivă comună, integrată între Ministerul Sănătății și MMSS;</w:t>
            </w:r>
          </w:p>
        </w:tc>
      </w:tr>
      <w:tr w:rsidR="00857FAE" w:rsidRPr="0008753B" w14:paraId="7D9D0E4B" w14:textId="77777777" w:rsidTr="000E4610">
        <w:trPr>
          <w:trHeight w:val="255"/>
        </w:trPr>
        <w:tc>
          <w:tcPr>
            <w:tcW w:w="1098" w:type="dxa"/>
            <w:tcBorders>
              <w:left w:val="single" w:sz="4" w:space="0" w:color="000000"/>
              <w:bottom w:val="single" w:sz="4" w:space="0" w:color="000000"/>
              <w:right w:val="single" w:sz="4" w:space="0" w:color="000000"/>
            </w:tcBorders>
          </w:tcPr>
          <w:p w14:paraId="1F705732"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shd w:val="clear" w:color="auto" w:fill="FFFFFF"/>
          </w:tcPr>
          <w:p w14:paraId="33CDEA2A" w14:textId="1656C142" w:rsidR="00A11C44" w:rsidRPr="00A11C44" w:rsidRDefault="00857FAE">
            <w:pPr>
              <w:widowControl w:val="0"/>
              <w:rPr>
                <w:rFonts w:eastAsia="Times New Roman" w:cs="Calibri"/>
                <w:color w:val="000000"/>
                <w:sz w:val="18"/>
                <w:szCs w:val="18"/>
                <w:lang w:val="ro-RO" w:eastAsia="ro-RO"/>
              </w:rPr>
            </w:pPr>
            <w:r w:rsidRPr="0008753B">
              <w:rPr>
                <w:rFonts w:eastAsia="Times New Roman" w:cs="Calibri"/>
                <w:color w:val="000000"/>
                <w:sz w:val="18"/>
                <w:szCs w:val="18"/>
                <w:lang w:val="ro-RO" w:eastAsia="ro-RO"/>
              </w:rPr>
              <w:t>Definitie agreată/asumată.</w:t>
            </w:r>
          </w:p>
        </w:tc>
      </w:tr>
      <w:tr w:rsidR="00857FAE" w:rsidRPr="0008753B" w14:paraId="0C4C3BDD" w14:textId="77777777" w:rsidTr="000E4610">
        <w:trPr>
          <w:trHeight w:val="210"/>
        </w:trPr>
        <w:tc>
          <w:tcPr>
            <w:tcW w:w="1098" w:type="dxa"/>
            <w:tcBorders>
              <w:left w:val="single" w:sz="4" w:space="0" w:color="000000"/>
              <w:bottom w:val="single" w:sz="4" w:space="0" w:color="000000"/>
              <w:right w:val="single" w:sz="4" w:space="0" w:color="000000"/>
            </w:tcBorders>
          </w:tcPr>
          <w:p w14:paraId="0D3A4690"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32BCB3D8"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1. 2024; 2.2024.</w:t>
            </w:r>
          </w:p>
        </w:tc>
      </w:tr>
      <w:tr w:rsidR="00857FAE" w:rsidRPr="0008753B" w14:paraId="20861439" w14:textId="77777777" w:rsidTr="000E4610">
        <w:trPr>
          <w:trHeight w:val="237"/>
        </w:trPr>
        <w:tc>
          <w:tcPr>
            <w:tcW w:w="1098" w:type="dxa"/>
            <w:tcBorders>
              <w:left w:val="single" w:sz="4" w:space="0" w:color="000000"/>
              <w:bottom w:val="single" w:sz="4" w:space="0" w:color="000000"/>
              <w:right w:val="single" w:sz="4" w:space="0" w:color="000000"/>
            </w:tcBorders>
          </w:tcPr>
          <w:p w14:paraId="63A15151"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6F86C6D0"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1. MS / MMSS; 2. MS, MMSS, ANMCS.</w:t>
            </w:r>
          </w:p>
        </w:tc>
      </w:tr>
      <w:tr w:rsidR="00857FAE" w:rsidRPr="0008753B" w14:paraId="23B01751" w14:textId="77777777" w:rsidTr="000E4610">
        <w:trPr>
          <w:trHeight w:val="675"/>
        </w:trPr>
        <w:tc>
          <w:tcPr>
            <w:tcW w:w="9318" w:type="dxa"/>
            <w:gridSpan w:val="15"/>
            <w:tcBorders>
              <w:top w:val="single" w:sz="4" w:space="0" w:color="000000"/>
              <w:left w:val="single" w:sz="4" w:space="0" w:color="000000"/>
              <w:bottom w:val="single" w:sz="4" w:space="0" w:color="000000"/>
              <w:right w:val="single" w:sz="4" w:space="0" w:color="000000"/>
            </w:tcBorders>
          </w:tcPr>
          <w:p w14:paraId="0D08BFBB" w14:textId="5811698A" w:rsidR="0035012A" w:rsidRPr="0008753B" w:rsidRDefault="00857FAE" w:rsidP="00403503">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1.1.2 : </w:t>
            </w:r>
            <w:r w:rsidRPr="0008753B">
              <w:rPr>
                <w:rFonts w:eastAsia="Times New Roman" w:cs="Calibri"/>
                <w:color w:val="000000"/>
                <w:sz w:val="18"/>
                <w:szCs w:val="18"/>
                <w:lang w:val="ro-RO" w:eastAsia="ro-RO"/>
              </w:rPr>
              <w:t>Adoptarea</w:t>
            </w:r>
            <w:r w:rsidR="007A52CE">
              <w:rPr>
                <w:rFonts w:eastAsia="Times New Roman" w:cs="Calibri"/>
                <w:color w:val="000000"/>
                <w:sz w:val="18"/>
                <w:szCs w:val="18"/>
                <w:lang w:val="ro-RO" w:eastAsia="ro-RO"/>
              </w:rPr>
              <w:t>, în comun de către</w:t>
            </w:r>
            <w:r w:rsidRPr="0008753B">
              <w:rPr>
                <w:rFonts w:eastAsia="Times New Roman" w:cs="Calibri"/>
                <w:color w:val="000000"/>
                <w:sz w:val="18"/>
                <w:szCs w:val="18"/>
                <w:lang w:val="ro-RO" w:eastAsia="ro-RO"/>
              </w:rPr>
              <w:t xml:space="preserve"> MS și MMSS, ca element de bază privind acce</w:t>
            </w:r>
            <w:r w:rsidR="007A52CE">
              <w:rPr>
                <w:rFonts w:eastAsia="Times New Roman" w:cs="Calibri"/>
                <w:color w:val="000000"/>
                <w:sz w:val="18"/>
                <w:szCs w:val="18"/>
                <w:lang w:val="ro-RO" w:eastAsia="ro-RO"/>
              </w:rPr>
              <w:t xml:space="preserve">sul în sistemul de îngrijire și </w:t>
            </w:r>
            <w:r w:rsidRPr="0008753B">
              <w:rPr>
                <w:rFonts w:eastAsia="Times New Roman" w:cs="Calibri"/>
                <w:color w:val="000000"/>
                <w:sz w:val="18"/>
                <w:szCs w:val="18"/>
                <w:lang w:val="ro-RO" w:eastAsia="ro-RO"/>
              </w:rPr>
              <w:t>traseul pacientului/beneficiarului eligibil după intrarea în sistemul de servicii de îngrijire</w:t>
            </w:r>
            <w:r w:rsidRPr="0008753B">
              <w:rPr>
                <w:rFonts w:eastAsia="Times New Roman" w:cs="Calibri"/>
                <w:b/>
                <w:bCs/>
                <w:color w:val="000000"/>
                <w:sz w:val="18"/>
                <w:szCs w:val="18"/>
                <w:lang w:val="ro-RO" w:eastAsia="ro-RO"/>
              </w:rPr>
              <w:t xml:space="preserve"> </w:t>
            </w:r>
            <w:r w:rsidR="007A52CE">
              <w:rPr>
                <w:rFonts w:eastAsia="Times New Roman" w:cs="Calibri"/>
                <w:color w:val="000000"/>
                <w:sz w:val="18"/>
                <w:szCs w:val="18"/>
                <w:lang w:val="ro-RO" w:eastAsia="ro-RO"/>
              </w:rPr>
              <w:t>la domiciliu, a</w:t>
            </w:r>
            <w:r w:rsidRPr="0008753B">
              <w:rPr>
                <w:rFonts w:eastAsia="Times New Roman" w:cs="Calibri"/>
                <w:color w:val="000000"/>
                <w:sz w:val="18"/>
                <w:szCs w:val="18"/>
                <w:lang w:val="ro-RO" w:eastAsia="ro-RO"/>
              </w:rPr>
              <w:t xml:space="preserve"> </w:t>
            </w:r>
            <w:r w:rsidR="007A52CE">
              <w:rPr>
                <w:b/>
                <w:sz w:val="18"/>
                <w:szCs w:val="18"/>
                <w:lang w:val="ro-RO"/>
              </w:rPr>
              <w:t>Grilei</w:t>
            </w:r>
            <w:r w:rsidRPr="0008753B">
              <w:rPr>
                <w:b/>
                <w:sz w:val="18"/>
                <w:szCs w:val="18"/>
                <w:lang w:val="ro-RO"/>
              </w:rPr>
              <w:t xml:space="preserve"> de evaluare a dependenței</w:t>
            </w:r>
            <w:r w:rsidR="009D2CBA">
              <w:rPr>
                <w:b/>
                <w:sz w:val="18"/>
                <w:szCs w:val="18"/>
                <w:lang w:val="ro-RO"/>
              </w:rPr>
              <w:t xml:space="preserve"> </w:t>
            </w:r>
            <w:r w:rsidR="007A52CE">
              <w:rPr>
                <w:sz w:val="18"/>
                <w:szCs w:val="18"/>
                <w:lang w:val="ro-RO"/>
              </w:rPr>
              <w:t>cuprinzând</w:t>
            </w:r>
            <w:r w:rsidR="009D2CBA" w:rsidRPr="00AE1ECA">
              <w:rPr>
                <w:sz w:val="18"/>
                <w:szCs w:val="18"/>
                <w:lang w:val="ro-RO"/>
              </w:rPr>
              <w:t xml:space="preserve"> </w:t>
            </w:r>
            <w:r w:rsidR="009D2CBA" w:rsidRPr="00AE1ECA">
              <w:rPr>
                <w:b/>
                <w:sz w:val="18"/>
                <w:szCs w:val="18"/>
                <w:lang w:val="ro-RO"/>
              </w:rPr>
              <w:t>Criteriile de încadrare</w:t>
            </w:r>
            <w:r w:rsidR="007A52CE">
              <w:rPr>
                <w:sz w:val="18"/>
                <w:szCs w:val="18"/>
                <w:lang w:val="ro-RO"/>
              </w:rPr>
              <w:t xml:space="preserve"> în grade de dependență,</w:t>
            </w:r>
            <w:r w:rsidR="009D2CBA" w:rsidRPr="00AE1ECA">
              <w:rPr>
                <w:sz w:val="18"/>
                <w:szCs w:val="18"/>
                <w:lang w:val="ro-RO"/>
              </w:rPr>
              <w:t xml:space="preserve"> </w:t>
            </w:r>
            <w:r w:rsidR="007A52CE">
              <w:rPr>
                <w:b/>
                <w:sz w:val="18"/>
                <w:szCs w:val="18"/>
                <w:lang w:val="ro-RO"/>
              </w:rPr>
              <w:t>Recomandările</w:t>
            </w:r>
            <w:r w:rsidR="009D2CBA" w:rsidRPr="00AE1ECA">
              <w:rPr>
                <w:b/>
                <w:sz w:val="18"/>
                <w:szCs w:val="18"/>
                <w:lang w:val="ro-RO"/>
              </w:rPr>
              <w:t xml:space="preserve"> privind încadrarea</w:t>
            </w:r>
            <w:r w:rsidR="009D2CBA" w:rsidRPr="00AE1ECA">
              <w:rPr>
                <w:sz w:val="18"/>
                <w:szCs w:val="18"/>
                <w:lang w:val="ro-RO"/>
              </w:rPr>
              <w:t xml:space="preserve"> persoanelor în grade de dependență</w:t>
            </w:r>
            <w:r w:rsidR="007A52CE">
              <w:rPr>
                <w:sz w:val="18"/>
                <w:szCs w:val="18"/>
                <w:lang w:val="ro-RO"/>
              </w:rPr>
              <w:t xml:space="preserve"> </w:t>
            </w:r>
            <w:r w:rsidR="00403503">
              <w:rPr>
                <w:rFonts w:eastAsia="Times New Roman" w:cs="Times New Roman"/>
                <w:sz w:val="18"/>
                <w:szCs w:val="18"/>
                <w:lang w:val="ro-RO"/>
              </w:rPr>
              <w:t>și</w:t>
            </w:r>
            <w:r w:rsidR="007A52CE" w:rsidRPr="007A52CE">
              <w:rPr>
                <w:rFonts w:eastAsia="Times New Roman" w:cs="Times New Roman"/>
                <w:sz w:val="18"/>
                <w:szCs w:val="18"/>
                <w:lang w:val="ro-RO"/>
              </w:rPr>
              <w:t xml:space="preserve"> </w:t>
            </w:r>
            <w:r w:rsidR="007A52CE" w:rsidRPr="007A52CE">
              <w:rPr>
                <w:rFonts w:eastAsia="Times New Roman" w:cs="Times New Roman"/>
                <w:b/>
                <w:sz w:val="18"/>
                <w:szCs w:val="18"/>
                <w:lang w:val="ro-RO"/>
              </w:rPr>
              <w:t>Fiș</w:t>
            </w:r>
            <w:r w:rsidR="00403503">
              <w:rPr>
                <w:rFonts w:eastAsia="Times New Roman" w:cs="Times New Roman"/>
                <w:b/>
                <w:sz w:val="18"/>
                <w:szCs w:val="18"/>
              </w:rPr>
              <w:t>a</w:t>
            </w:r>
            <w:r w:rsidR="007A52CE" w:rsidRPr="007A52CE">
              <w:rPr>
                <w:rFonts w:eastAsia="Times New Roman" w:cs="Times New Roman"/>
                <w:b/>
                <w:sz w:val="18"/>
                <w:szCs w:val="18"/>
              </w:rPr>
              <w:t xml:space="preserve"> de evaluare medico-social</w:t>
            </w:r>
            <w:r w:rsidR="007A52CE" w:rsidRPr="007A52CE">
              <w:rPr>
                <w:rFonts w:eastAsia="Times New Roman" w:cs="Times New Roman"/>
                <w:b/>
                <w:sz w:val="18"/>
                <w:szCs w:val="18"/>
                <w:lang w:val="ro-RO"/>
              </w:rPr>
              <w:t>ă</w:t>
            </w:r>
            <w:r w:rsidR="00AE1ECA" w:rsidRPr="00AE1ECA">
              <w:rPr>
                <w:sz w:val="18"/>
                <w:szCs w:val="18"/>
                <w:lang w:val="ro-RO"/>
              </w:rPr>
              <w:t>.</w:t>
            </w:r>
          </w:p>
        </w:tc>
      </w:tr>
      <w:tr w:rsidR="00857FAE" w:rsidRPr="0008753B" w14:paraId="75708A53" w14:textId="77777777" w:rsidTr="000E4610">
        <w:trPr>
          <w:trHeight w:val="489"/>
        </w:trPr>
        <w:tc>
          <w:tcPr>
            <w:tcW w:w="1098" w:type="dxa"/>
            <w:tcBorders>
              <w:left w:val="single" w:sz="4" w:space="0" w:color="000000"/>
              <w:bottom w:val="single" w:sz="4" w:space="0" w:color="000000"/>
              <w:right w:val="single" w:sz="4" w:space="0" w:color="000000"/>
            </w:tcBorders>
          </w:tcPr>
          <w:p w14:paraId="357B429D"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151583DE" w14:textId="3A4007A4" w:rsidR="0035012A" w:rsidRPr="0008753B" w:rsidRDefault="00857FAE" w:rsidP="0035012A">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Grila de evaluare</w:t>
            </w:r>
            <w:r w:rsidR="00822CA0">
              <w:rPr>
                <w:rFonts w:eastAsia="Times New Roman" w:cs="Calibri"/>
                <w:color w:val="000000"/>
                <w:sz w:val="18"/>
                <w:szCs w:val="18"/>
                <w:lang w:val="ro-RO" w:eastAsia="ro-RO"/>
              </w:rPr>
              <w:t xml:space="preserve"> cu</w:t>
            </w:r>
            <w:r w:rsidR="00535769">
              <w:rPr>
                <w:rFonts w:eastAsia="Times New Roman" w:cs="Calibri"/>
                <w:color w:val="000000"/>
                <w:sz w:val="18"/>
                <w:szCs w:val="18"/>
                <w:lang w:val="ro-RO" w:eastAsia="ro-RO"/>
              </w:rPr>
              <w:t>prinzând</w:t>
            </w:r>
            <w:r w:rsidR="00822CA0">
              <w:rPr>
                <w:rFonts w:eastAsia="Times New Roman" w:cs="Calibri"/>
                <w:color w:val="000000"/>
                <w:sz w:val="18"/>
                <w:szCs w:val="18"/>
                <w:lang w:val="ro-RO" w:eastAsia="ro-RO"/>
              </w:rPr>
              <w:t xml:space="preserve"> C</w:t>
            </w:r>
            <w:r w:rsidR="0035012A">
              <w:rPr>
                <w:rFonts w:eastAsia="Times New Roman" w:cs="Calibri"/>
                <w:color w:val="000000"/>
                <w:sz w:val="18"/>
                <w:szCs w:val="18"/>
                <w:lang w:val="ro-RO" w:eastAsia="ro-RO"/>
              </w:rPr>
              <w:t>riteriile de încadrare in grade de dependență, Recomandă</w:t>
            </w:r>
            <w:r w:rsidR="007A52CE">
              <w:rPr>
                <w:rFonts w:eastAsia="Times New Roman" w:cs="Calibri"/>
                <w:color w:val="000000"/>
                <w:sz w:val="18"/>
                <w:szCs w:val="18"/>
                <w:lang w:val="ro-RO" w:eastAsia="ro-RO"/>
              </w:rPr>
              <w:t xml:space="preserve">rile de încadrare </w:t>
            </w:r>
            <w:r w:rsidR="00822CA0">
              <w:rPr>
                <w:rFonts w:eastAsia="Times New Roman" w:cs="Calibri"/>
                <w:color w:val="000000"/>
                <w:sz w:val="18"/>
                <w:szCs w:val="18"/>
                <w:lang w:val="ro-RO" w:eastAsia="ro-RO"/>
              </w:rPr>
              <w:t>în grade de dependență și</w:t>
            </w:r>
            <w:r w:rsidR="0035012A">
              <w:rPr>
                <w:rFonts w:eastAsia="Times New Roman" w:cs="Calibri"/>
                <w:color w:val="000000"/>
                <w:sz w:val="18"/>
                <w:szCs w:val="18"/>
                <w:lang w:val="ro-RO" w:eastAsia="ro-RO"/>
              </w:rPr>
              <w:t xml:space="preserve"> Fișa de evaluare medico-socială </w:t>
            </w:r>
            <w:r w:rsidR="00C36E14">
              <w:rPr>
                <w:rFonts w:eastAsia="Times New Roman" w:cs="Calibri"/>
                <w:color w:val="000000"/>
                <w:sz w:val="18"/>
                <w:szCs w:val="18"/>
                <w:lang w:val="ro-RO" w:eastAsia="ro-RO"/>
              </w:rPr>
              <w:t xml:space="preserve"> </w:t>
            </w:r>
            <w:r w:rsidR="0035012A">
              <w:rPr>
                <w:rFonts w:eastAsia="Times New Roman" w:cs="Calibri"/>
                <w:color w:val="000000"/>
                <w:sz w:val="18"/>
                <w:szCs w:val="18"/>
                <w:lang w:val="ro-RO" w:eastAsia="ro-RO"/>
              </w:rPr>
              <w:t>- asumate</w:t>
            </w:r>
            <w:r w:rsidRPr="0008753B">
              <w:rPr>
                <w:rFonts w:eastAsia="Times New Roman" w:cs="Calibri"/>
                <w:color w:val="000000"/>
                <w:sz w:val="18"/>
                <w:szCs w:val="18"/>
                <w:lang w:val="ro-RO" w:eastAsia="ro-RO"/>
              </w:rPr>
              <w:t>.</w:t>
            </w:r>
          </w:p>
        </w:tc>
      </w:tr>
      <w:tr w:rsidR="00857FAE" w:rsidRPr="0008753B" w14:paraId="7328E3EE" w14:textId="77777777" w:rsidTr="000E4610">
        <w:trPr>
          <w:trHeight w:val="237"/>
        </w:trPr>
        <w:tc>
          <w:tcPr>
            <w:tcW w:w="1098" w:type="dxa"/>
            <w:tcBorders>
              <w:left w:val="single" w:sz="4" w:space="0" w:color="000000"/>
              <w:bottom w:val="single" w:sz="4" w:space="0" w:color="000000"/>
              <w:right w:val="single" w:sz="4" w:space="0" w:color="000000"/>
            </w:tcBorders>
          </w:tcPr>
          <w:p w14:paraId="79779892" w14:textId="4A09C932" w:rsidR="00857FAE" w:rsidRPr="0008753B" w:rsidRDefault="00D44EA1">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3582BA11" w14:textId="2F70F549"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2024.</w:t>
            </w:r>
          </w:p>
        </w:tc>
      </w:tr>
      <w:tr w:rsidR="00857FAE" w:rsidRPr="0008753B" w14:paraId="6F3BD9DB" w14:textId="77777777" w:rsidTr="000E4610">
        <w:trPr>
          <w:trHeight w:val="255"/>
        </w:trPr>
        <w:tc>
          <w:tcPr>
            <w:tcW w:w="1098" w:type="dxa"/>
            <w:tcBorders>
              <w:left w:val="single" w:sz="4" w:space="0" w:color="000000"/>
              <w:bottom w:val="single" w:sz="4" w:space="0" w:color="000000"/>
              <w:right w:val="single" w:sz="4" w:space="0" w:color="000000"/>
            </w:tcBorders>
          </w:tcPr>
          <w:p w14:paraId="02BD25CA"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3F2AFD15" w14:textId="1B7EC451"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MS, MMSS, ANMCS.</w:t>
            </w:r>
          </w:p>
        </w:tc>
      </w:tr>
      <w:tr w:rsidR="00857FAE" w:rsidRPr="0008753B" w14:paraId="7787BD9A" w14:textId="77777777" w:rsidTr="000E4610">
        <w:trPr>
          <w:trHeight w:val="435"/>
        </w:trPr>
        <w:tc>
          <w:tcPr>
            <w:tcW w:w="9318" w:type="dxa"/>
            <w:gridSpan w:val="15"/>
            <w:tcBorders>
              <w:top w:val="single" w:sz="4" w:space="0" w:color="000000"/>
              <w:left w:val="single" w:sz="4" w:space="0" w:color="000000"/>
              <w:bottom w:val="single" w:sz="4" w:space="0" w:color="000000"/>
              <w:right w:val="single" w:sz="4" w:space="0" w:color="000000"/>
            </w:tcBorders>
          </w:tcPr>
          <w:p w14:paraId="07C04E47" w14:textId="6E1137F8" w:rsidR="00857FAE" w:rsidRPr="0008753B" w:rsidRDefault="00857FAE" w:rsidP="00A11C44">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1.1.3 : </w:t>
            </w:r>
            <w:r w:rsidRPr="0008753B">
              <w:rPr>
                <w:rFonts w:eastAsia="Times New Roman" w:cs="Calibri"/>
                <w:color w:val="000000"/>
                <w:sz w:val="18"/>
                <w:szCs w:val="18"/>
                <w:lang w:val="ro-RO" w:eastAsia="ro-RO"/>
              </w:rPr>
              <w:t>Stabilirea unor protocoale de comunicare și colaborare între instituțiile medicale și sociale privind traseul  pacientului/beneficiarului eligibil pentru intrarea în sistemul de servicii de îngrijire</w:t>
            </w:r>
            <w:r w:rsidR="00A11C44">
              <w:rPr>
                <w:rFonts w:eastAsia="Times New Roman" w:cs="Calibri"/>
                <w:color w:val="000000"/>
                <w:sz w:val="18"/>
                <w:szCs w:val="18"/>
                <w:lang w:val="ro-RO" w:eastAsia="ro-RO"/>
              </w:rPr>
              <w:t>.</w:t>
            </w:r>
          </w:p>
        </w:tc>
      </w:tr>
      <w:tr w:rsidR="00857FAE" w:rsidRPr="0008753B" w14:paraId="1A31037E" w14:textId="77777777" w:rsidTr="000E4610">
        <w:trPr>
          <w:trHeight w:val="345"/>
        </w:trPr>
        <w:tc>
          <w:tcPr>
            <w:tcW w:w="1098" w:type="dxa"/>
            <w:tcBorders>
              <w:left w:val="single" w:sz="4" w:space="0" w:color="000000"/>
              <w:bottom w:val="single" w:sz="4" w:space="0" w:color="000000"/>
              <w:right w:val="single" w:sz="4" w:space="0" w:color="000000"/>
            </w:tcBorders>
          </w:tcPr>
          <w:p w14:paraId="2D81A58C"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34E6ED79" w14:textId="104E4264" w:rsidR="00857FAE" w:rsidRPr="00A11C44" w:rsidRDefault="00857FAE">
            <w:pPr>
              <w:widowControl w:val="0"/>
              <w:spacing w:after="0" w:line="240" w:lineRule="auto"/>
              <w:rPr>
                <w:rFonts w:eastAsia="Times New Roman" w:cs="Calibri"/>
                <w:color w:val="000000"/>
                <w:sz w:val="18"/>
                <w:szCs w:val="18"/>
                <w:shd w:val="clear" w:color="auto" w:fill="FFFF00"/>
                <w:lang w:val="ro-RO" w:eastAsia="ro-RO"/>
              </w:rPr>
            </w:pPr>
            <w:r w:rsidRPr="0008753B">
              <w:rPr>
                <w:rFonts w:eastAsia="Times New Roman" w:cs="Calibri"/>
                <w:color w:val="000000"/>
                <w:sz w:val="18"/>
                <w:szCs w:val="18"/>
                <w:lang w:val="ro-RO" w:eastAsia="ro-RO"/>
              </w:rPr>
              <w:t>Reglementări  care să includă protocoale, proceduri și un registru al furnizorilor de ILDD la nivel local și județean. *1)</w:t>
            </w:r>
          </w:p>
        </w:tc>
      </w:tr>
      <w:tr w:rsidR="00857FAE" w:rsidRPr="0008753B" w14:paraId="66220701" w14:textId="77777777" w:rsidTr="000E4610">
        <w:trPr>
          <w:trHeight w:val="255"/>
        </w:trPr>
        <w:tc>
          <w:tcPr>
            <w:tcW w:w="1098" w:type="dxa"/>
            <w:tcBorders>
              <w:left w:val="single" w:sz="4" w:space="0" w:color="000000"/>
              <w:bottom w:val="single" w:sz="4" w:space="0" w:color="000000"/>
              <w:right w:val="single" w:sz="4" w:space="0" w:color="000000"/>
            </w:tcBorders>
          </w:tcPr>
          <w:p w14:paraId="655FA5A7"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6BA9A4BE" w14:textId="418A6493" w:rsidR="00857FAE" w:rsidRPr="0008753B" w:rsidRDefault="00857FAE" w:rsidP="00C36E14">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2024-2030 în două ciclu</w:t>
            </w:r>
            <w:r w:rsidR="00A11C44">
              <w:rPr>
                <w:rFonts w:eastAsia="Times New Roman" w:cs="Calibri"/>
                <w:sz w:val="18"/>
                <w:szCs w:val="18"/>
                <w:lang w:val="ro-RO" w:eastAsia="ro-RO"/>
              </w:rPr>
              <w:t xml:space="preserve">ri – 2024 - 2027 </w:t>
            </w:r>
            <w:r w:rsidR="00C36E14">
              <w:rPr>
                <w:rFonts w:eastAsia="Times New Roman" w:cs="Calibri"/>
                <w:sz w:val="18"/>
                <w:szCs w:val="18"/>
                <w:lang w:val="ro-RO" w:eastAsia="ro-RO"/>
              </w:rPr>
              <w:t>ș</w:t>
            </w:r>
            <w:r w:rsidR="00A11C44">
              <w:rPr>
                <w:rFonts w:eastAsia="Times New Roman" w:cs="Calibri"/>
                <w:sz w:val="18"/>
                <w:szCs w:val="18"/>
                <w:lang w:val="ro-RO" w:eastAsia="ro-RO"/>
              </w:rPr>
              <w:t>i 2027 – 2030.</w:t>
            </w:r>
          </w:p>
        </w:tc>
      </w:tr>
      <w:tr w:rsidR="00857FAE" w:rsidRPr="0008753B" w14:paraId="438D9D6C" w14:textId="77777777" w:rsidTr="000E4610">
        <w:trPr>
          <w:trHeight w:val="219"/>
        </w:trPr>
        <w:tc>
          <w:tcPr>
            <w:tcW w:w="1098" w:type="dxa"/>
            <w:tcBorders>
              <w:left w:val="single" w:sz="4" w:space="0" w:color="000000"/>
              <w:bottom w:val="single" w:sz="4" w:space="0" w:color="000000"/>
              <w:right w:val="single" w:sz="4" w:space="0" w:color="000000"/>
            </w:tcBorders>
          </w:tcPr>
          <w:p w14:paraId="4273A67A"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7C3CCCE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MS / MMSS</w:t>
            </w:r>
          </w:p>
        </w:tc>
      </w:tr>
      <w:tr w:rsidR="00857FAE" w:rsidRPr="0008753B" w14:paraId="7F4D2616" w14:textId="77777777" w:rsidTr="000E4610">
        <w:trPr>
          <w:trHeight w:val="765"/>
        </w:trPr>
        <w:tc>
          <w:tcPr>
            <w:tcW w:w="9318" w:type="dxa"/>
            <w:gridSpan w:val="15"/>
            <w:tcBorders>
              <w:top w:val="single" w:sz="4" w:space="0" w:color="000000"/>
              <w:left w:val="single" w:sz="4" w:space="0" w:color="000000"/>
              <w:bottom w:val="single" w:sz="4" w:space="0" w:color="000000"/>
              <w:right w:val="single" w:sz="4" w:space="0" w:color="000000"/>
            </w:tcBorders>
            <w:vAlign w:val="center"/>
          </w:tcPr>
          <w:p w14:paraId="2ADD1A78" w14:textId="77777777" w:rsidR="00857FAE" w:rsidRPr="0008753B" w:rsidRDefault="00857FAE">
            <w:pPr>
              <w:widowControl w:val="0"/>
              <w:spacing w:after="0" w:line="240" w:lineRule="auto"/>
              <w:ind w:right="872"/>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Direcția de acțiune 1.2 : </w:t>
            </w:r>
            <w:r w:rsidRPr="0008753B">
              <w:rPr>
                <w:rFonts w:eastAsia="Times New Roman" w:cs="Calibri"/>
                <w:color w:val="000000"/>
                <w:sz w:val="18"/>
                <w:szCs w:val="18"/>
                <w:lang w:val="ro-RO" w:eastAsia="ro-RO"/>
              </w:rPr>
              <w:t>Planificarea dezvoltării serviciilor de ID / definirea planurilor individuale de servicii și definirea necesarului de servicii de îngrijire pe termen lung la domiciliu, realizând prognoze privind cererea de servicii de ID</w:t>
            </w:r>
          </w:p>
        </w:tc>
      </w:tr>
      <w:tr w:rsidR="00857FAE" w:rsidRPr="0008753B" w14:paraId="0B56CE69" w14:textId="77777777" w:rsidTr="000E4610">
        <w:trPr>
          <w:trHeight w:val="930"/>
        </w:trPr>
        <w:tc>
          <w:tcPr>
            <w:tcW w:w="9318" w:type="dxa"/>
            <w:gridSpan w:val="15"/>
            <w:tcBorders>
              <w:top w:val="single" w:sz="4" w:space="0" w:color="000000"/>
              <w:left w:val="single" w:sz="4" w:space="0" w:color="000000"/>
              <w:bottom w:val="single" w:sz="4" w:space="0" w:color="000000"/>
              <w:right w:val="single" w:sz="4" w:space="0" w:color="000000"/>
            </w:tcBorders>
          </w:tcPr>
          <w:p w14:paraId="1DA984C2"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lastRenderedPageBreak/>
              <w:t xml:space="preserve">Măsura 1.2.1 : </w:t>
            </w:r>
            <w:r w:rsidRPr="0008753B">
              <w:rPr>
                <w:rFonts w:eastAsia="Times New Roman" w:cs="Calibri"/>
                <w:color w:val="000000"/>
                <w:sz w:val="18"/>
                <w:szCs w:val="18"/>
                <w:lang w:val="ro-RO" w:eastAsia="ro-RO"/>
              </w:rPr>
              <w:t>Implementarea legislației ( art.12 alin (2) din LG 17/2000 și art 119 alin.(1) din Lg 292/2011) privind identificarea cazurilor cu grad ridicat de dependență pentru dezvoltarea unei baze de date actualizată constant (registru)  cu persoanele care necesită și se încadrează în criteriile de accesare a serviciilor integrate medico-sociale la nivelul fiecărei autorități publice locale. *4)</w:t>
            </w:r>
          </w:p>
        </w:tc>
      </w:tr>
      <w:tr w:rsidR="00857FAE" w:rsidRPr="0008753B" w14:paraId="1A1AA55B" w14:textId="77777777" w:rsidTr="000E4610">
        <w:trPr>
          <w:trHeight w:val="630"/>
        </w:trPr>
        <w:tc>
          <w:tcPr>
            <w:tcW w:w="1098" w:type="dxa"/>
            <w:tcBorders>
              <w:left w:val="single" w:sz="4" w:space="0" w:color="000000"/>
              <w:bottom w:val="single" w:sz="4" w:space="0" w:color="000000"/>
              <w:right w:val="single" w:sz="4" w:space="0" w:color="000000"/>
            </w:tcBorders>
          </w:tcPr>
          <w:p w14:paraId="1C395402"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08A304BA"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1.Sistem informațional comun / împartășit de toată gama instituțiilor implicate / cu rol în ILD Legea 292/2011;</w:t>
            </w:r>
          </w:p>
          <w:p w14:paraId="70F8F6A2"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2.Nr de parteneriate interinstituționale organizate la nivel local / de comunitate, județean, național.</w:t>
            </w:r>
          </w:p>
        </w:tc>
      </w:tr>
      <w:tr w:rsidR="00857FAE" w:rsidRPr="0008753B" w14:paraId="3F0D5ECE" w14:textId="77777777" w:rsidTr="00545A15">
        <w:trPr>
          <w:trHeight w:val="237"/>
        </w:trPr>
        <w:tc>
          <w:tcPr>
            <w:tcW w:w="1098" w:type="dxa"/>
            <w:tcBorders>
              <w:left w:val="single" w:sz="4" w:space="0" w:color="000000"/>
              <w:bottom w:val="single" w:sz="4" w:space="0" w:color="auto"/>
              <w:right w:val="single" w:sz="4" w:space="0" w:color="000000"/>
            </w:tcBorders>
          </w:tcPr>
          <w:p w14:paraId="0B465B52" w14:textId="781C94CC"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57A70F9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2024 - 2025.</w:t>
            </w:r>
          </w:p>
        </w:tc>
      </w:tr>
      <w:tr w:rsidR="00857FAE" w:rsidRPr="0008753B" w14:paraId="1477662A" w14:textId="77777777" w:rsidTr="00146B23">
        <w:trPr>
          <w:trHeight w:val="1374"/>
        </w:trPr>
        <w:tc>
          <w:tcPr>
            <w:tcW w:w="1098" w:type="dxa"/>
            <w:tcBorders>
              <w:top w:val="single" w:sz="4" w:space="0" w:color="auto"/>
              <w:left w:val="single" w:sz="4" w:space="0" w:color="000000"/>
              <w:bottom w:val="single" w:sz="4" w:space="0" w:color="000000"/>
              <w:right w:val="single" w:sz="4" w:space="0" w:color="000000"/>
            </w:tcBorders>
          </w:tcPr>
          <w:p w14:paraId="7EFAEDF5"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23627D8E"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 xml:space="preserve">MMSS va </w:t>
            </w:r>
            <w:r w:rsidRPr="0008753B">
              <w:rPr>
                <w:rFonts w:eastAsia="Times New Roman" w:cs="Calibri"/>
                <w:sz w:val="18"/>
                <w:szCs w:val="18"/>
                <w:lang w:val="ro-RO" w:eastAsia="ro-RO"/>
              </w:rPr>
              <w:t xml:space="preserve">elabora un </w:t>
            </w:r>
            <w:r w:rsidRPr="0008753B">
              <w:rPr>
                <w:rFonts w:eastAsia="Times New Roman" w:cs="Calibri"/>
                <w:color w:val="000000"/>
                <w:sz w:val="18"/>
                <w:szCs w:val="18"/>
                <w:lang w:val="ro-RO" w:eastAsia="ro-RO"/>
              </w:rPr>
              <w:t xml:space="preserve">model unitar de </w:t>
            </w:r>
            <w:r w:rsidRPr="0008753B">
              <w:rPr>
                <w:rFonts w:eastAsia="Times New Roman" w:cs="Calibri"/>
                <w:b/>
                <w:bCs/>
                <w:color w:val="000000"/>
                <w:sz w:val="18"/>
                <w:szCs w:val="18"/>
                <w:u w:val="single"/>
                <w:lang w:val="ro-RO" w:eastAsia="ro-RO"/>
              </w:rPr>
              <w:t>registru pentru persoanele care necesită asistență socială</w:t>
            </w:r>
            <w:r w:rsidRPr="0008753B">
              <w:rPr>
                <w:rFonts w:eastAsia="Times New Roman" w:cs="Calibri"/>
                <w:color w:val="000000"/>
                <w:sz w:val="18"/>
                <w:szCs w:val="18"/>
                <w:lang w:val="ro-RO" w:eastAsia="ro-RO"/>
              </w:rPr>
              <w:t xml:space="preserve"> - MMSS obligatoriu va putea accesa datele din registrele locale , scopul  fiind evaluarea nevoilor financiare care pot fi acoperite din programe de asistență finanțate de la nivel național (fondul unic pentru ILDD, nou înființat) respectiv feed back pentru activitatea îndeplinită și execuția bugetară a fondurilor alocate pentru ILDD;</w:t>
            </w:r>
            <w:r w:rsidRPr="0008753B">
              <w:rPr>
                <w:rFonts w:eastAsia="Times New Roman" w:cs="Calibri"/>
                <w:color w:val="000000"/>
                <w:sz w:val="18"/>
                <w:szCs w:val="18"/>
                <w:lang w:val="ro-RO" w:eastAsia="ro-RO"/>
              </w:rPr>
              <w:br/>
              <w:t>AAPL-urile vor utiliza modelul de registru mai sus menționat și vor pune la dispoziție un punct unic de contact public pentru beneficiari și furnizori de ILDD.</w:t>
            </w:r>
          </w:p>
        </w:tc>
      </w:tr>
      <w:tr w:rsidR="00857FAE" w:rsidRPr="0008753B" w14:paraId="22A6FE18" w14:textId="77777777" w:rsidTr="000E4610">
        <w:trPr>
          <w:trHeight w:val="773"/>
        </w:trPr>
        <w:tc>
          <w:tcPr>
            <w:tcW w:w="9318" w:type="dxa"/>
            <w:gridSpan w:val="15"/>
            <w:tcBorders>
              <w:top w:val="single" w:sz="4" w:space="0" w:color="000000"/>
              <w:left w:val="single" w:sz="4" w:space="0" w:color="000000"/>
              <w:bottom w:val="single" w:sz="4" w:space="0" w:color="000000"/>
              <w:right w:val="single" w:sz="4" w:space="0" w:color="000000"/>
            </w:tcBorders>
          </w:tcPr>
          <w:p w14:paraId="18377598" w14:textId="58585032" w:rsidR="00857FAE" w:rsidRPr="0008753B" w:rsidRDefault="00857FAE" w:rsidP="00A11C44">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1.2.2 : </w:t>
            </w:r>
            <w:r w:rsidRPr="0008753B">
              <w:rPr>
                <w:rFonts w:eastAsia="Times New Roman" w:cs="Calibri"/>
                <w:color w:val="000000"/>
                <w:sz w:val="18"/>
                <w:szCs w:val="18"/>
                <w:lang w:val="ro-RO" w:eastAsia="ro-RO"/>
              </w:rPr>
              <w:t xml:space="preserve">Dezvoltarea mecanismelor de cooperare socio-medicală la nivelul fiecărui județ între autoritățile administrațiilor publice locale și furnizori de servicii de ingrijiri de lungă durată la domiciliu </w:t>
            </w:r>
            <w:r w:rsidRPr="0008753B">
              <w:rPr>
                <w:rFonts w:cs="Calibri"/>
                <w:sz w:val="18"/>
                <w:szCs w:val="18"/>
                <w:lang w:val="ro-RO"/>
              </w:rPr>
              <w:t xml:space="preserve">- transfer din </w:t>
            </w:r>
            <w:r w:rsidRPr="0008753B">
              <w:rPr>
                <w:rFonts w:eastAsia="Times New Roman" w:cs="Calibri"/>
                <w:color w:val="000000"/>
                <w:sz w:val="18"/>
                <w:szCs w:val="18"/>
                <w:lang w:val="ro-RO" w:eastAsia="ro-RO"/>
              </w:rPr>
              <w:t>registrul pentru persoanele care necesita asistență sociala</w:t>
            </w:r>
            <w:r w:rsidRPr="0008753B">
              <w:rPr>
                <w:rFonts w:cs="Calibri"/>
                <w:sz w:val="18"/>
                <w:szCs w:val="18"/>
                <w:lang w:val="ro-RO"/>
              </w:rPr>
              <w:t xml:space="preserve"> către furnizori</w:t>
            </w:r>
          </w:p>
        </w:tc>
      </w:tr>
      <w:tr w:rsidR="00857FAE" w:rsidRPr="0008753B" w14:paraId="6D4A34B2" w14:textId="77777777" w:rsidTr="000E4610">
        <w:trPr>
          <w:trHeight w:val="345"/>
        </w:trPr>
        <w:tc>
          <w:tcPr>
            <w:tcW w:w="1098" w:type="dxa"/>
            <w:tcBorders>
              <w:left w:val="single" w:sz="4" w:space="0" w:color="000000"/>
              <w:bottom w:val="single" w:sz="4" w:space="0" w:color="000000"/>
              <w:right w:val="single" w:sz="4" w:space="0" w:color="000000"/>
            </w:tcBorders>
          </w:tcPr>
          <w:p w14:paraId="7B6EA932"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2D533CA4"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Nr de persoane identificate și transferate către serviciile de îngrijire .</w:t>
            </w:r>
          </w:p>
        </w:tc>
      </w:tr>
      <w:tr w:rsidR="00857FAE" w:rsidRPr="0008753B" w14:paraId="6E98A5B2" w14:textId="77777777" w:rsidTr="000E4610">
        <w:trPr>
          <w:trHeight w:val="345"/>
        </w:trPr>
        <w:tc>
          <w:tcPr>
            <w:tcW w:w="1098" w:type="dxa"/>
            <w:tcBorders>
              <w:left w:val="single" w:sz="4" w:space="0" w:color="000000"/>
              <w:bottom w:val="single" w:sz="4" w:space="0" w:color="000000"/>
              <w:right w:val="single" w:sz="4" w:space="0" w:color="000000"/>
            </w:tcBorders>
          </w:tcPr>
          <w:p w14:paraId="52D477B1" w14:textId="127020DD" w:rsidR="00857FAE" w:rsidRPr="0008753B" w:rsidRDefault="00857FAE" w:rsidP="00545A15">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7CE815C8"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 xml:space="preserve">2024 - 2030 </w:t>
            </w:r>
            <w:r w:rsidRPr="0008753B">
              <w:rPr>
                <w:rFonts w:eastAsia="Times New Roman" w:cs="Calibri"/>
                <w:sz w:val="18"/>
                <w:szCs w:val="18"/>
                <w:lang w:val="ro-RO" w:eastAsia="ro-RO"/>
              </w:rPr>
              <w:t>(2024-2030 în două cicluri – 2024- 2027 si 2027 – 2030)</w:t>
            </w:r>
          </w:p>
        </w:tc>
      </w:tr>
      <w:tr w:rsidR="00857FAE" w:rsidRPr="0008753B" w14:paraId="232BF5A6" w14:textId="77777777" w:rsidTr="000E4610">
        <w:trPr>
          <w:trHeight w:val="264"/>
        </w:trPr>
        <w:tc>
          <w:tcPr>
            <w:tcW w:w="1098" w:type="dxa"/>
            <w:tcBorders>
              <w:left w:val="single" w:sz="4" w:space="0" w:color="000000"/>
              <w:bottom w:val="single" w:sz="4" w:space="0" w:color="000000"/>
              <w:right w:val="single" w:sz="4" w:space="0" w:color="000000"/>
            </w:tcBorders>
          </w:tcPr>
          <w:p w14:paraId="71198A3C"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4F12E6C5" w14:textId="30A6625A" w:rsidR="00857FAE" w:rsidRPr="0008753B" w:rsidRDefault="00A11C44">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AAPL</w:t>
            </w:r>
          </w:p>
        </w:tc>
      </w:tr>
      <w:tr w:rsidR="00857FAE" w:rsidRPr="0008753B" w14:paraId="4F0494EF" w14:textId="77777777" w:rsidTr="000E4610">
        <w:trPr>
          <w:trHeight w:val="444"/>
        </w:trPr>
        <w:tc>
          <w:tcPr>
            <w:tcW w:w="9318" w:type="dxa"/>
            <w:gridSpan w:val="15"/>
            <w:tcBorders>
              <w:top w:val="single" w:sz="4" w:space="0" w:color="000000"/>
              <w:left w:val="single" w:sz="4" w:space="0" w:color="000000"/>
              <w:bottom w:val="single" w:sz="4" w:space="0" w:color="000000"/>
              <w:right w:val="single" w:sz="4" w:space="0" w:color="000000"/>
            </w:tcBorders>
          </w:tcPr>
          <w:p w14:paraId="6C713B80"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1.2.3 : </w:t>
            </w:r>
            <w:r w:rsidRPr="0008753B">
              <w:rPr>
                <w:rFonts w:eastAsia="Times New Roman" w:cs="Calibri"/>
                <w:color w:val="000000"/>
                <w:sz w:val="18"/>
                <w:szCs w:val="18"/>
                <w:lang w:val="ro-RO" w:eastAsia="ro-RO"/>
              </w:rPr>
              <w:t>Creșterea/facilitarea accesibilității pacienților la servicii de îngrijiri la domiciliu,  prin reducerea birocrației și digitalizarea procesului de transfer din serviciile de internare către comunitate.</w:t>
            </w:r>
          </w:p>
        </w:tc>
      </w:tr>
      <w:tr w:rsidR="00857FAE" w:rsidRPr="0008753B" w14:paraId="6E286C9F" w14:textId="77777777" w:rsidTr="000E4610">
        <w:trPr>
          <w:trHeight w:val="345"/>
        </w:trPr>
        <w:tc>
          <w:tcPr>
            <w:tcW w:w="1098" w:type="dxa"/>
            <w:tcBorders>
              <w:left w:val="single" w:sz="4" w:space="0" w:color="000000"/>
              <w:bottom w:val="single" w:sz="4" w:space="0" w:color="000000"/>
              <w:right w:val="single" w:sz="4" w:space="0" w:color="000000"/>
            </w:tcBorders>
          </w:tcPr>
          <w:p w14:paraId="7DD28357"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42811C5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Nr. persoane acoperite cu servicii / nr persoane identificate ca având nevoie de servicii.</w:t>
            </w:r>
          </w:p>
        </w:tc>
      </w:tr>
      <w:tr w:rsidR="00857FAE" w:rsidRPr="0008753B" w14:paraId="175315D6" w14:textId="77777777" w:rsidTr="000E4610">
        <w:trPr>
          <w:trHeight w:val="264"/>
        </w:trPr>
        <w:tc>
          <w:tcPr>
            <w:tcW w:w="1098" w:type="dxa"/>
            <w:tcBorders>
              <w:left w:val="single" w:sz="4" w:space="0" w:color="000000"/>
              <w:bottom w:val="single" w:sz="4" w:space="0" w:color="000000"/>
              <w:right w:val="single" w:sz="4" w:space="0" w:color="000000"/>
            </w:tcBorders>
          </w:tcPr>
          <w:p w14:paraId="1FDC131D" w14:textId="2EFF47BE"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253FB017"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sz w:val="18"/>
                <w:szCs w:val="18"/>
                <w:lang w:val="ro-RO" w:eastAsia="ro-RO"/>
              </w:rPr>
              <w:t>2024-2030 în două cicluri – 2024 - 2027 si 2027 – 2030</w:t>
            </w:r>
          </w:p>
        </w:tc>
      </w:tr>
      <w:tr w:rsidR="00857FAE" w:rsidRPr="0008753B" w14:paraId="65159732" w14:textId="77777777" w:rsidTr="000E4610">
        <w:trPr>
          <w:trHeight w:val="894"/>
        </w:trPr>
        <w:tc>
          <w:tcPr>
            <w:tcW w:w="1098" w:type="dxa"/>
            <w:tcBorders>
              <w:left w:val="single" w:sz="4" w:space="0" w:color="000000"/>
              <w:bottom w:val="single" w:sz="4" w:space="0" w:color="000000"/>
              <w:right w:val="single" w:sz="4" w:space="0" w:color="000000"/>
            </w:tcBorders>
          </w:tcPr>
          <w:p w14:paraId="69795E0C"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3611D498" w14:textId="7A17DB07" w:rsidR="00857FAE" w:rsidRPr="0008753B" w:rsidRDefault="00857FAE" w:rsidP="00A11C44">
            <w:pPr>
              <w:widowControl w:val="0"/>
              <w:spacing w:after="0" w:line="240" w:lineRule="auto"/>
              <w:rPr>
                <w:sz w:val="18"/>
                <w:szCs w:val="18"/>
                <w:lang w:val="ro-RO"/>
              </w:rPr>
            </w:pPr>
            <w:r w:rsidRPr="0008753B">
              <w:rPr>
                <w:rFonts w:eastAsia="Times New Roman" w:cs="Calibri"/>
                <w:color w:val="000000"/>
                <w:sz w:val="18"/>
                <w:szCs w:val="18"/>
                <w:lang w:val="ro-RO" w:eastAsia="ro-RO"/>
              </w:rPr>
              <w:t>MS (ordin comun MS/CNAS pentru implementarea Recomandării Electronice pentru Îngrijire Medicală la Domiciliu (REIMD) / CNAS (implementarea REIMD și a RUIMD – registrul unic pentru îngrijiri medicale la domiciliu), MMSS (mai precis AAPL) poate crea la rândul lui in cadrul registrului prevăzut la măsura 1 o componentă care să recepționeze REIMD.</w:t>
            </w:r>
          </w:p>
        </w:tc>
      </w:tr>
      <w:tr w:rsidR="00857FAE" w:rsidRPr="0008753B" w14:paraId="15C43762" w14:textId="77777777" w:rsidTr="000E4610">
        <w:trPr>
          <w:trHeight w:val="300"/>
        </w:trPr>
        <w:tc>
          <w:tcPr>
            <w:tcW w:w="9318" w:type="dxa"/>
            <w:gridSpan w:val="15"/>
            <w:tcBorders>
              <w:top w:val="single" w:sz="4" w:space="0" w:color="000000"/>
              <w:left w:val="single" w:sz="4" w:space="0" w:color="000000"/>
              <w:bottom w:val="single" w:sz="4" w:space="0" w:color="000000"/>
              <w:right w:val="single" w:sz="4" w:space="0" w:color="000000"/>
            </w:tcBorders>
          </w:tcPr>
          <w:p w14:paraId="6EFDB2E0"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Obiectiv specific 2 : </w:t>
            </w:r>
            <w:r w:rsidRPr="0008753B">
              <w:rPr>
                <w:rFonts w:eastAsia="Times New Roman" w:cs="Calibri"/>
                <w:color w:val="000000"/>
                <w:sz w:val="18"/>
                <w:szCs w:val="18"/>
                <w:lang w:val="ro-RO" w:eastAsia="ro-RO"/>
              </w:rPr>
              <w:t>Asigurarea finanțării durabile și suficiente a serviciilor de ID</w:t>
            </w:r>
          </w:p>
        </w:tc>
      </w:tr>
      <w:tr w:rsidR="00857FAE" w:rsidRPr="0008753B" w14:paraId="521EE407" w14:textId="77777777" w:rsidTr="000E4610">
        <w:trPr>
          <w:trHeight w:val="300"/>
        </w:trPr>
        <w:tc>
          <w:tcPr>
            <w:tcW w:w="9318" w:type="dxa"/>
            <w:gridSpan w:val="15"/>
            <w:tcBorders>
              <w:top w:val="single" w:sz="4" w:space="0" w:color="000000"/>
              <w:left w:val="single" w:sz="4" w:space="0" w:color="000000"/>
              <w:bottom w:val="single" w:sz="4" w:space="0" w:color="000000"/>
              <w:right w:val="single" w:sz="4" w:space="0" w:color="000000"/>
            </w:tcBorders>
          </w:tcPr>
          <w:p w14:paraId="04EB4E13"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Direcția de acțiune 2.1 : </w:t>
            </w:r>
            <w:r w:rsidRPr="0008753B">
              <w:rPr>
                <w:rFonts w:eastAsia="Times New Roman" w:cs="Calibri"/>
                <w:color w:val="000000"/>
                <w:sz w:val="18"/>
                <w:szCs w:val="18"/>
                <w:lang w:val="ro-RO" w:eastAsia="ro-RO"/>
              </w:rPr>
              <w:t>Revizuirea cadrului legislativ privind condițiile de finanțare a asistenței medicale si sociale la domiciliu</w:t>
            </w:r>
          </w:p>
        </w:tc>
      </w:tr>
      <w:tr w:rsidR="00857FAE" w:rsidRPr="0008753B" w14:paraId="62A201A0" w14:textId="77777777" w:rsidTr="000E4610">
        <w:trPr>
          <w:trHeight w:val="489"/>
        </w:trPr>
        <w:tc>
          <w:tcPr>
            <w:tcW w:w="9318" w:type="dxa"/>
            <w:gridSpan w:val="15"/>
            <w:tcBorders>
              <w:top w:val="single" w:sz="4" w:space="0" w:color="000000"/>
              <w:left w:val="single" w:sz="4" w:space="0" w:color="000000"/>
              <w:bottom w:val="single" w:sz="4" w:space="0" w:color="000000"/>
              <w:right w:val="single" w:sz="4" w:space="0" w:color="000000"/>
            </w:tcBorders>
            <w:vAlign w:val="center"/>
          </w:tcPr>
          <w:p w14:paraId="061EB212" w14:textId="77777777" w:rsidR="00857FAE" w:rsidRPr="0008753B" w:rsidRDefault="00857FAE">
            <w:pPr>
              <w:widowControl w:val="0"/>
              <w:spacing w:line="240" w:lineRule="auto"/>
              <w:jc w:val="both"/>
              <w:rPr>
                <w:rFonts w:eastAsia="Times New Roman" w:cs="Calibri"/>
                <w:b/>
                <w:bCs/>
                <w:sz w:val="18"/>
                <w:szCs w:val="18"/>
                <w:lang w:val="ro-RO"/>
              </w:rPr>
            </w:pPr>
            <w:r w:rsidRPr="0008753B">
              <w:rPr>
                <w:rFonts w:cs="Calibri"/>
                <w:b/>
                <w:bCs/>
                <w:sz w:val="18"/>
                <w:szCs w:val="18"/>
                <w:lang w:val="ro-RO"/>
              </w:rPr>
              <w:t>Măsura 2.1.1 :</w:t>
            </w:r>
            <w:r w:rsidRPr="0008753B">
              <w:rPr>
                <w:rFonts w:eastAsia="Times New Roman" w:cs="Calibri"/>
                <w:bCs/>
                <w:sz w:val="18"/>
                <w:szCs w:val="18"/>
                <w:lang w:val="ro-RO"/>
              </w:rPr>
              <w:t xml:space="preserve"> Modificarea Contractului Cadru si a normelor sale metodologice de aplicare, în cadrul sistemului de asigurări sociale de sănătate, în vederea creșterii accesului la servicii de îngrijiri la domiciliu.</w:t>
            </w:r>
          </w:p>
        </w:tc>
      </w:tr>
      <w:tr w:rsidR="00857FAE" w:rsidRPr="0008753B" w14:paraId="3973F490" w14:textId="77777777" w:rsidTr="000E4610">
        <w:trPr>
          <w:trHeight w:val="330"/>
        </w:trPr>
        <w:tc>
          <w:tcPr>
            <w:tcW w:w="1098" w:type="dxa"/>
            <w:tcBorders>
              <w:left w:val="single" w:sz="4" w:space="0" w:color="000000"/>
              <w:bottom w:val="single" w:sz="4" w:space="0" w:color="000000"/>
              <w:right w:val="single" w:sz="4" w:space="0" w:color="000000"/>
            </w:tcBorders>
          </w:tcPr>
          <w:p w14:paraId="7C2553F4"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49EA84D2"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7% din fondul dedicat serviciilor medicale anual de către CNAS până în 2030.</w:t>
            </w:r>
          </w:p>
          <w:p w14:paraId="44F656FD"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Dublarea anuală a procentului alocat serviciilor de îngrijiri medicale la domiciliu din fondul dedicat serviciilor medicale.</w:t>
            </w:r>
          </w:p>
        </w:tc>
      </w:tr>
      <w:tr w:rsidR="00857FAE" w:rsidRPr="0008753B" w14:paraId="3E29EB81" w14:textId="77777777" w:rsidTr="000E4610">
        <w:trPr>
          <w:trHeight w:val="330"/>
        </w:trPr>
        <w:tc>
          <w:tcPr>
            <w:tcW w:w="1098" w:type="dxa"/>
            <w:tcBorders>
              <w:left w:val="single" w:sz="4" w:space="0" w:color="000000"/>
              <w:bottom w:val="single" w:sz="4" w:space="0" w:color="000000"/>
              <w:right w:val="single" w:sz="4" w:space="0" w:color="000000"/>
            </w:tcBorders>
          </w:tcPr>
          <w:p w14:paraId="307A0B2F" w14:textId="29D7BBFE"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439820AA"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2024-2030 in doua cicluri – 2024- 2027 si 2027 – 2030</w:t>
            </w:r>
          </w:p>
        </w:tc>
      </w:tr>
      <w:tr w:rsidR="00857FAE" w:rsidRPr="0008753B" w14:paraId="0D5BE1C3" w14:textId="77777777" w:rsidTr="000E4610">
        <w:trPr>
          <w:trHeight w:val="285"/>
        </w:trPr>
        <w:tc>
          <w:tcPr>
            <w:tcW w:w="1098" w:type="dxa"/>
            <w:tcBorders>
              <w:left w:val="single" w:sz="4" w:space="0" w:color="000000"/>
              <w:bottom w:val="single" w:sz="4" w:space="0" w:color="000000"/>
              <w:right w:val="single" w:sz="4" w:space="0" w:color="000000"/>
            </w:tcBorders>
          </w:tcPr>
          <w:p w14:paraId="693C9438"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6237AFB0"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CNAS</w:t>
            </w:r>
          </w:p>
        </w:tc>
      </w:tr>
      <w:tr w:rsidR="00857FAE" w:rsidRPr="0008753B" w14:paraId="5BF61D7B" w14:textId="77777777" w:rsidTr="000E4610">
        <w:trPr>
          <w:trHeight w:val="462"/>
        </w:trPr>
        <w:tc>
          <w:tcPr>
            <w:tcW w:w="9318" w:type="dxa"/>
            <w:gridSpan w:val="15"/>
            <w:tcBorders>
              <w:top w:val="single" w:sz="4" w:space="0" w:color="000000"/>
              <w:left w:val="single" w:sz="4" w:space="0" w:color="000000"/>
              <w:bottom w:val="single" w:sz="4" w:space="0" w:color="000000"/>
              <w:right w:val="single" w:sz="4" w:space="0" w:color="000000"/>
            </w:tcBorders>
          </w:tcPr>
          <w:p w14:paraId="08706C44" w14:textId="41FFF2D5" w:rsidR="00857FAE" w:rsidRPr="0008753B" w:rsidRDefault="00545A15" w:rsidP="000E4610">
            <w:pPr>
              <w:widowControl w:val="0"/>
              <w:spacing w:after="0" w:line="240" w:lineRule="auto"/>
              <w:rPr>
                <w:rFonts w:eastAsia="Times New Roman" w:cs="Calibri"/>
                <w:b/>
                <w:bCs/>
                <w:color w:val="000000"/>
                <w:sz w:val="18"/>
                <w:szCs w:val="18"/>
                <w:lang w:val="ro-RO" w:eastAsia="ro-RO"/>
              </w:rPr>
            </w:pPr>
            <w:r>
              <w:rPr>
                <w:rFonts w:eastAsia="Times New Roman" w:cs="Calibri"/>
                <w:b/>
                <w:bCs/>
                <w:color w:val="000000"/>
                <w:sz w:val="18"/>
                <w:szCs w:val="18"/>
                <w:lang w:val="ro-RO" w:eastAsia="ro-RO"/>
              </w:rPr>
              <w:t>Măsura 2.1.2</w:t>
            </w:r>
            <w:r w:rsidR="00857FAE" w:rsidRPr="0008753B">
              <w:rPr>
                <w:rFonts w:eastAsia="Times New Roman" w:cs="Calibri"/>
                <w:b/>
                <w:bCs/>
                <w:color w:val="000000"/>
                <w:sz w:val="18"/>
                <w:szCs w:val="18"/>
                <w:lang w:val="ro-RO" w:eastAsia="ro-RO"/>
              </w:rPr>
              <w:t xml:space="preserve">: </w:t>
            </w:r>
            <w:r w:rsidR="00857FAE" w:rsidRPr="0008753B">
              <w:rPr>
                <w:rFonts w:eastAsia="Times New Roman" w:cs="Calibri"/>
                <w:color w:val="000000"/>
                <w:sz w:val="18"/>
                <w:szCs w:val="18"/>
                <w:lang w:val="ro-RO" w:eastAsia="ro-RO"/>
              </w:rPr>
              <w:t xml:space="preserve">Creșterea predictibiltății financiare prin inființarea unui Fond cu destinație specială pentru îngrijiri de lungă durată la </w:t>
            </w:r>
            <w:r w:rsidR="00857FAE" w:rsidRPr="0008753B">
              <w:rPr>
                <w:rFonts w:eastAsia="Times New Roman" w:cs="Calibri"/>
                <w:sz w:val="18"/>
                <w:szCs w:val="18"/>
                <w:lang w:val="ro-RO" w:eastAsia="ro-RO"/>
              </w:rPr>
              <w:t>domiciliu</w:t>
            </w:r>
            <w:r w:rsidR="00C36E14">
              <w:rPr>
                <w:rFonts w:eastAsia="Times New Roman" w:cs="Calibri"/>
                <w:sz w:val="18"/>
                <w:szCs w:val="18"/>
                <w:shd w:val="clear" w:color="auto" w:fill="FFFF00"/>
                <w:lang w:val="ro-RO" w:eastAsia="ro-RO"/>
              </w:rPr>
              <w:t xml:space="preserve"> </w:t>
            </w:r>
            <w:r w:rsidR="00857FAE" w:rsidRPr="0008753B">
              <w:rPr>
                <w:rFonts w:eastAsia="Times New Roman" w:cs="Calibri"/>
                <w:sz w:val="18"/>
                <w:szCs w:val="18"/>
                <w:lang w:val="ro-RO" w:eastAsia="ro-RO"/>
              </w:rPr>
              <w:t>(FILDD)</w:t>
            </w:r>
            <w:r w:rsidR="00857FAE" w:rsidRPr="0008753B">
              <w:rPr>
                <w:rFonts w:eastAsia="Times New Roman" w:cs="Calibri"/>
                <w:color w:val="FF0000"/>
                <w:sz w:val="18"/>
                <w:szCs w:val="18"/>
                <w:lang w:val="ro-RO" w:eastAsia="ro-RO"/>
              </w:rPr>
              <w:t xml:space="preserve"> </w:t>
            </w:r>
            <w:r w:rsidR="00857FAE" w:rsidRPr="0008753B">
              <w:rPr>
                <w:rFonts w:eastAsia="Times New Roman" w:cs="Calibri"/>
                <w:color w:val="000000"/>
                <w:sz w:val="18"/>
                <w:szCs w:val="18"/>
                <w:lang w:val="ro-RO" w:eastAsia="ro-RO"/>
              </w:rPr>
              <w:t>care va fi alimentat prin redirecționarea a 0.01% din fiecare CAS colectat.</w:t>
            </w:r>
          </w:p>
        </w:tc>
      </w:tr>
      <w:tr w:rsidR="00857FAE" w:rsidRPr="0008753B" w14:paraId="1EBC1EF6" w14:textId="77777777" w:rsidTr="000E4610">
        <w:trPr>
          <w:trHeight w:val="330"/>
        </w:trPr>
        <w:tc>
          <w:tcPr>
            <w:tcW w:w="1098" w:type="dxa"/>
            <w:tcBorders>
              <w:left w:val="single" w:sz="4" w:space="0" w:color="000000"/>
              <w:bottom w:val="single" w:sz="4" w:space="0" w:color="000000"/>
              <w:right w:val="single" w:sz="4" w:space="0" w:color="000000"/>
            </w:tcBorders>
          </w:tcPr>
          <w:p w14:paraId="0BD5DB0B"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2640E2EE" w14:textId="77777777" w:rsidR="00857FAE" w:rsidRPr="0008753B" w:rsidRDefault="00857FAE">
            <w:pPr>
              <w:widowControl w:val="0"/>
              <w:spacing w:after="0" w:line="240" w:lineRule="auto"/>
              <w:rPr>
                <w:rFonts w:eastAsia="Times New Roman" w:cs="Calibri"/>
                <w:bCs/>
                <w:sz w:val="18"/>
                <w:szCs w:val="18"/>
                <w:lang w:val="ro-RO" w:eastAsia="ro-RO"/>
              </w:rPr>
            </w:pPr>
            <w:r w:rsidRPr="0008753B">
              <w:rPr>
                <w:rFonts w:eastAsia="Times New Roman" w:cs="Calibri"/>
                <w:bCs/>
                <w:sz w:val="18"/>
                <w:szCs w:val="18"/>
                <w:lang w:val="ro-RO" w:eastAsia="ro-RO"/>
              </w:rPr>
              <w:t>1. Elaborare legislației pentru constituirea Fondului în sine;</w:t>
            </w:r>
          </w:p>
          <w:p w14:paraId="224E8533" w14:textId="32D76C44" w:rsidR="00857FAE" w:rsidRPr="0008753B" w:rsidRDefault="00857FAE">
            <w:pPr>
              <w:widowControl w:val="0"/>
              <w:spacing w:after="0" w:line="240" w:lineRule="auto"/>
              <w:rPr>
                <w:rFonts w:eastAsia="Times New Roman" w:cs="Calibri"/>
                <w:bCs/>
                <w:sz w:val="18"/>
                <w:szCs w:val="18"/>
                <w:lang w:val="ro-RO" w:eastAsia="ro-RO"/>
              </w:rPr>
            </w:pPr>
            <w:r w:rsidRPr="0008753B">
              <w:rPr>
                <w:rFonts w:eastAsia="Times New Roman" w:cs="Calibri"/>
                <w:bCs/>
                <w:sz w:val="18"/>
                <w:szCs w:val="18"/>
                <w:lang w:val="ro-RO" w:eastAsia="ro-RO"/>
              </w:rPr>
              <w:t>2. Elaborarea metodologiei de alocare a fondurilor pentru acoperirea nevoilor identificate în Registrul</w:t>
            </w:r>
            <w:r w:rsidRPr="0008753B">
              <w:rPr>
                <w:rFonts w:eastAsia="Times New Roman" w:cs="Calibri"/>
                <w:sz w:val="18"/>
                <w:szCs w:val="18"/>
                <w:lang w:val="ro-RO" w:eastAsia="ro-RO"/>
              </w:rPr>
              <w:t xml:space="preserve"> </w:t>
            </w:r>
            <w:r w:rsidRPr="0008753B">
              <w:rPr>
                <w:rFonts w:eastAsia="Times New Roman" w:cs="Calibri"/>
                <w:color w:val="000000"/>
                <w:sz w:val="18"/>
                <w:szCs w:val="18"/>
                <w:u w:val="single"/>
                <w:lang w:val="ro-RO" w:eastAsia="ro-RO"/>
              </w:rPr>
              <w:t>pentru persoanele care necesit</w:t>
            </w:r>
            <w:r w:rsidR="00C36E14">
              <w:rPr>
                <w:rFonts w:eastAsia="Times New Roman" w:cs="Calibri"/>
                <w:color w:val="000000"/>
                <w:sz w:val="18"/>
                <w:szCs w:val="18"/>
                <w:u w:val="single"/>
                <w:lang w:val="ro-RO" w:eastAsia="ro-RO"/>
              </w:rPr>
              <w:t>ă</w:t>
            </w:r>
            <w:r w:rsidRPr="0008753B">
              <w:rPr>
                <w:rFonts w:eastAsia="Times New Roman" w:cs="Calibri"/>
                <w:color w:val="000000"/>
                <w:sz w:val="18"/>
                <w:szCs w:val="18"/>
                <w:u w:val="single"/>
                <w:lang w:val="ro-RO" w:eastAsia="ro-RO"/>
              </w:rPr>
              <w:t xml:space="preserve"> asistență socială;</w:t>
            </w:r>
          </w:p>
          <w:p w14:paraId="3958CCF8" w14:textId="68BC4A14"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bCs/>
                <w:color w:val="000000"/>
                <w:sz w:val="18"/>
                <w:szCs w:val="18"/>
                <w:lang w:val="ro-RO" w:eastAsia="ro-RO"/>
              </w:rPr>
              <w:t>3</w:t>
            </w:r>
            <w:r w:rsidR="00AE1ECA">
              <w:rPr>
                <w:rFonts w:eastAsia="Times New Roman" w:cs="Calibri"/>
                <w:bCs/>
                <w:color w:val="000000"/>
                <w:sz w:val="18"/>
                <w:szCs w:val="18"/>
                <w:lang w:val="ro-RO" w:eastAsia="ro-RO"/>
              </w:rPr>
              <w:t>.</w:t>
            </w:r>
            <w:r w:rsidRPr="0008753B">
              <w:rPr>
                <w:rFonts w:eastAsia="Times New Roman" w:cs="Calibri"/>
                <w:bCs/>
                <w:color w:val="000000"/>
                <w:sz w:val="18"/>
                <w:szCs w:val="18"/>
                <w:lang w:val="ro-RO" w:eastAsia="ro-RO"/>
              </w:rPr>
              <w:t xml:space="preserve"> Implementarea metodologiei – prin administrare de că</w:t>
            </w:r>
            <w:r w:rsidR="00C36E14">
              <w:rPr>
                <w:rFonts w:eastAsia="Times New Roman" w:cs="Calibri"/>
                <w:bCs/>
                <w:color w:val="000000"/>
                <w:sz w:val="18"/>
                <w:szCs w:val="18"/>
                <w:lang w:val="ro-RO" w:eastAsia="ro-RO"/>
              </w:rPr>
              <w:t>tre MMSS prin intermediul AJPIS-</w:t>
            </w:r>
            <w:r w:rsidRPr="0008753B">
              <w:rPr>
                <w:rFonts w:eastAsia="Times New Roman" w:cs="Calibri"/>
                <w:bCs/>
                <w:color w:val="000000"/>
                <w:sz w:val="18"/>
                <w:szCs w:val="18"/>
                <w:lang w:val="ro-RO" w:eastAsia="ro-RO"/>
              </w:rPr>
              <w:t>urilor.</w:t>
            </w:r>
          </w:p>
        </w:tc>
      </w:tr>
      <w:tr w:rsidR="00857FAE" w:rsidRPr="0008753B" w14:paraId="2F39A37C" w14:textId="77777777" w:rsidTr="000E4610">
        <w:trPr>
          <w:trHeight w:val="420"/>
        </w:trPr>
        <w:tc>
          <w:tcPr>
            <w:tcW w:w="1098" w:type="dxa"/>
            <w:tcBorders>
              <w:left w:val="single" w:sz="4" w:space="0" w:color="000000"/>
              <w:bottom w:val="single" w:sz="4" w:space="0" w:color="000000"/>
              <w:right w:val="single" w:sz="4" w:space="0" w:color="000000"/>
            </w:tcBorders>
          </w:tcPr>
          <w:p w14:paraId="31FC872E"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3FDAB1F3"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1. 2024;</w:t>
            </w:r>
          </w:p>
          <w:p w14:paraId="43E980A2"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 2024;</w:t>
            </w:r>
          </w:p>
          <w:p w14:paraId="6FF89A05"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sz w:val="18"/>
                <w:szCs w:val="18"/>
                <w:lang w:val="ro-RO" w:eastAsia="ro-RO"/>
              </w:rPr>
              <w:t>3. 2024 - 2030</w:t>
            </w:r>
          </w:p>
        </w:tc>
      </w:tr>
      <w:tr w:rsidR="00857FAE" w:rsidRPr="0008753B" w14:paraId="1D97C266" w14:textId="77777777" w:rsidTr="000E4610">
        <w:trPr>
          <w:trHeight w:val="417"/>
        </w:trPr>
        <w:tc>
          <w:tcPr>
            <w:tcW w:w="1098" w:type="dxa"/>
            <w:tcBorders>
              <w:left w:val="single" w:sz="4" w:space="0" w:color="000000"/>
              <w:bottom w:val="single" w:sz="4" w:space="0" w:color="000000"/>
              <w:right w:val="single" w:sz="4" w:space="0" w:color="000000"/>
            </w:tcBorders>
          </w:tcPr>
          <w:p w14:paraId="514194A7"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39F24041" w14:textId="4DF4729B"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MS/MMSS prin demers comun catre Min. de Finanțe prin care o parte din impozitul pentru CAS să poată fi directionață catre acest fond unic pentru ILDD</w:t>
            </w:r>
            <w:r w:rsidR="000E4610">
              <w:rPr>
                <w:rFonts w:eastAsia="Times New Roman" w:cs="Calibri"/>
                <w:color w:val="000000"/>
                <w:sz w:val="18"/>
                <w:szCs w:val="18"/>
                <w:lang w:val="ro-RO" w:eastAsia="ro-RO"/>
              </w:rPr>
              <w:t>.</w:t>
            </w:r>
          </w:p>
        </w:tc>
      </w:tr>
      <w:tr w:rsidR="00857FAE" w:rsidRPr="0008753B" w14:paraId="704F07E3" w14:textId="77777777" w:rsidTr="000E4610">
        <w:trPr>
          <w:trHeight w:val="390"/>
        </w:trPr>
        <w:tc>
          <w:tcPr>
            <w:tcW w:w="9318" w:type="dxa"/>
            <w:gridSpan w:val="15"/>
            <w:tcBorders>
              <w:top w:val="single" w:sz="4" w:space="0" w:color="000000"/>
              <w:left w:val="single" w:sz="4" w:space="0" w:color="000000"/>
              <w:bottom w:val="single" w:sz="4" w:space="0" w:color="000000"/>
              <w:right w:val="single" w:sz="4" w:space="0" w:color="000000"/>
            </w:tcBorders>
          </w:tcPr>
          <w:p w14:paraId="245F1FAD" w14:textId="4201A422" w:rsidR="00857FAE" w:rsidRPr="000E4610" w:rsidRDefault="000E4610">
            <w:pPr>
              <w:widowControl w:val="0"/>
              <w:spacing w:after="0" w:line="240" w:lineRule="auto"/>
              <w:rPr>
                <w:rFonts w:eastAsia="Times New Roman" w:cs="Arial"/>
                <w:color w:val="000000"/>
                <w:sz w:val="18"/>
                <w:szCs w:val="18"/>
                <w:lang w:val="ro-RO" w:eastAsia="ro-RO"/>
              </w:rPr>
            </w:pPr>
            <w:r>
              <w:rPr>
                <w:rFonts w:eastAsia="Times New Roman" w:cs="Arial"/>
                <w:color w:val="000000"/>
                <w:sz w:val="18"/>
                <w:szCs w:val="18"/>
                <w:lang w:val="ro-RO" w:eastAsia="ro-RO"/>
              </w:rPr>
              <w:t>‍</w:t>
            </w:r>
            <w:r w:rsidR="00857FAE" w:rsidRPr="0008753B">
              <w:rPr>
                <w:rFonts w:eastAsia="Times New Roman" w:cs="Calibri"/>
                <w:color w:val="000000"/>
                <w:sz w:val="18"/>
                <w:szCs w:val="18"/>
                <w:lang w:val="ro-RO" w:eastAsia="ro-RO"/>
              </w:rPr>
              <w:t>M</w:t>
            </w:r>
            <w:r w:rsidR="00857FAE" w:rsidRPr="0008753B">
              <w:rPr>
                <w:rFonts w:eastAsia="Times New Roman" w:cs="Calibri"/>
                <w:b/>
                <w:color w:val="000000"/>
                <w:sz w:val="18"/>
                <w:szCs w:val="18"/>
                <w:lang w:val="ro-RO" w:eastAsia="ro-RO"/>
              </w:rPr>
              <w:t xml:space="preserve">ăsura 2.1.3 : </w:t>
            </w:r>
            <w:r w:rsidR="00857FAE" w:rsidRPr="0008753B">
              <w:rPr>
                <w:rFonts w:eastAsia="Times New Roman" w:cs="Calibri"/>
                <w:bCs/>
                <w:color w:val="000000"/>
                <w:sz w:val="18"/>
                <w:szCs w:val="18"/>
                <w:lang w:val="ro-RO" w:eastAsia="ro-RO"/>
              </w:rPr>
              <w:t>Dezvoltarea metodologiei de finanțare pentru rețeaua primară de suport (RPS) (rude de gradul intâi, tutore legal, aparaținători cu alte grade de rudenie, vecini), îngrijitorii informali respectiv asi</w:t>
            </w:r>
            <w:r w:rsidR="00C36E14">
              <w:rPr>
                <w:rFonts w:eastAsia="Times New Roman" w:cs="Calibri"/>
                <w:bCs/>
                <w:color w:val="000000"/>
                <w:sz w:val="18"/>
                <w:szCs w:val="18"/>
                <w:lang w:val="ro-RO" w:eastAsia="ro-RO"/>
              </w:rPr>
              <w:t>gurarea surselor mixte de finaț</w:t>
            </w:r>
            <w:r w:rsidR="00857FAE" w:rsidRPr="0008753B">
              <w:rPr>
                <w:rFonts w:eastAsia="Times New Roman" w:cs="Calibri"/>
                <w:bCs/>
                <w:color w:val="000000"/>
                <w:sz w:val="18"/>
                <w:szCs w:val="18"/>
                <w:lang w:val="ro-RO" w:eastAsia="ro-RO"/>
              </w:rPr>
              <w:t>are din bugetul local și bugetul central</w:t>
            </w:r>
            <w:r w:rsidR="00857FAE" w:rsidRPr="0008753B">
              <w:rPr>
                <w:rFonts w:eastAsia="Times New Roman" w:cs="Calibri"/>
                <w:b/>
                <w:color w:val="000000"/>
                <w:sz w:val="18"/>
                <w:szCs w:val="18"/>
                <w:lang w:val="ro-RO" w:eastAsia="ro-RO"/>
              </w:rPr>
              <w:t>.</w:t>
            </w:r>
          </w:p>
        </w:tc>
      </w:tr>
      <w:tr w:rsidR="00857FAE" w:rsidRPr="0008753B" w14:paraId="6939AA4F" w14:textId="77777777" w:rsidTr="000E4610">
        <w:trPr>
          <w:trHeight w:val="390"/>
        </w:trPr>
        <w:tc>
          <w:tcPr>
            <w:tcW w:w="1098" w:type="dxa"/>
            <w:tcBorders>
              <w:left w:val="single" w:sz="4" w:space="0" w:color="000000"/>
              <w:bottom w:val="single" w:sz="4" w:space="0" w:color="000000"/>
            </w:tcBorders>
          </w:tcPr>
          <w:p w14:paraId="22EE79B7"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left w:val="single" w:sz="4" w:space="0" w:color="000000"/>
              <w:bottom w:val="single" w:sz="4" w:space="0" w:color="000000"/>
              <w:right w:val="single" w:sz="4" w:space="0" w:color="000000"/>
            </w:tcBorders>
          </w:tcPr>
          <w:p w14:paraId="31C02AD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1. Elaborare metodologiei de finanțare prin program local sau național;</w:t>
            </w:r>
          </w:p>
          <w:p w14:paraId="343826EA" w14:textId="77777777" w:rsidR="00857FAE" w:rsidRPr="0008753B" w:rsidRDefault="00AE1ECA">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2. Numă</w:t>
            </w:r>
            <w:r w:rsidR="00857FAE" w:rsidRPr="0008753B">
              <w:rPr>
                <w:rFonts w:eastAsia="Times New Roman" w:cs="Calibri"/>
                <w:color w:val="000000"/>
                <w:sz w:val="18"/>
                <w:szCs w:val="18"/>
                <w:lang w:val="ro-RO" w:eastAsia="ro-RO"/>
              </w:rPr>
              <w:t>r de persoane dependente pentru care s</w:t>
            </w:r>
            <w:r>
              <w:rPr>
                <w:rFonts w:eastAsia="Times New Roman" w:cs="Calibri"/>
                <w:color w:val="000000"/>
                <w:sz w:val="18"/>
                <w:szCs w:val="18"/>
                <w:lang w:val="ro-RO" w:eastAsia="ro-RO"/>
              </w:rPr>
              <w:t>e alocă finanțare către RPS și î</w:t>
            </w:r>
            <w:r w:rsidR="00857FAE" w:rsidRPr="0008753B">
              <w:rPr>
                <w:rFonts w:eastAsia="Times New Roman" w:cs="Calibri"/>
                <w:color w:val="000000"/>
                <w:sz w:val="18"/>
                <w:szCs w:val="18"/>
                <w:lang w:val="ro-RO" w:eastAsia="ro-RO"/>
              </w:rPr>
              <w:t>ngrijitorii informali.</w:t>
            </w:r>
          </w:p>
        </w:tc>
      </w:tr>
      <w:tr w:rsidR="00857FAE" w:rsidRPr="0008753B" w14:paraId="1B905146" w14:textId="77777777" w:rsidTr="000E4610">
        <w:trPr>
          <w:trHeight w:val="282"/>
        </w:trPr>
        <w:tc>
          <w:tcPr>
            <w:tcW w:w="1098" w:type="dxa"/>
            <w:tcBorders>
              <w:left w:val="single" w:sz="4" w:space="0" w:color="000000"/>
              <w:bottom w:val="single" w:sz="4" w:space="0" w:color="000000"/>
            </w:tcBorders>
          </w:tcPr>
          <w:p w14:paraId="64478797" w14:textId="69CBB405" w:rsidR="00857FAE" w:rsidRPr="0008753B" w:rsidRDefault="000E4610" w:rsidP="000E4610">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w:t>
            </w:r>
            <w:r w:rsidR="00545A15">
              <w:rPr>
                <w:rFonts w:eastAsia="Times New Roman" w:cs="Calibri"/>
                <w:color w:val="000000"/>
                <w:sz w:val="18"/>
                <w:szCs w:val="18"/>
                <w:lang w:val="ro-RO" w:eastAsia="ro-RO"/>
              </w:rPr>
              <w:t>mpl</w:t>
            </w:r>
          </w:p>
        </w:tc>
        <w:tc>
          <w:tcPr>
            <w:tcW w:w="8220" w:type="dxa"/>
            <w:gridSpan w:val="14"/>
            <w:tcBorders>
              <w:left w:val="single" w:sz="4" w:space="0" w:color="000000"/>
              <w:bottom w:val="single" w:sz="4" w:space="0" w:color="000000"/>
              <w:right w:val="single" w:sz="4" w:space="0" w:color="000000"/>
            </w:tcBorders>
          </w:tcPr>
          <w:p w14:paraId="03BD9881" w14:textId="5E42DB5B"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color w:val="000000"/>
                <w:sz w:val="18"/>
                <w:szCs w:val="18"/>
                <w:lang w:val="ro-RO" w:eastAsia="ro-RO"/>
              </w:rPr>
              <w:t>2024-2030 în două cicluri – 2024</w:t>
            </w:r>
            <w:r w:rsidR="000E4610">
              <w:rPr>
                <w:rFonts w:eastAsia="Times New Roman" w:cs="Calibri"/>
                <w:color w:val="000000"/>
                <w:sz w:val="18"/>
                <w:szCs w:val="18"/>
                <w:lang w:val="ro-RO" w:eastAsia="ro-RO"/>
              </w:rPr>
              <w:t xml:space="preserve"> </w:t>
            </w:r>
            <w:r w:rsidRPr="0008753B">
              <w:rPr>
                <w:rFonts w:eastAsia="Times New Roman" w:cs="Calibri"/>
                <w:color w:val="000000"/>
                <w:sz w:val="18"/>
                <w:szCs w:val="18"/>
                <w:lang w:val="ro-RO" w:eastAsia="ro-RO"/>
              </w:rPr>
              <w:t>- 2027 si 2027 – 2030</w:t>
            </w:r>
            <w:r w:rsidR="000E4610">
              <w:rPr>
                <w:rFonts w:eastAsia="Times New Roman" w:cs="Calibri"/>
                <w:color w:val="000000"/>
                <w:sz w:val="18"/>
                <w:szCs w:val="18"/>
                <w:lang w:val="ro-RO" w:eastAsia="ro-RO"/>
              </w:rPr>
              <w:t>.</w:t>
            </w:r>
          </w:p>
        </w:tc>
      </w:tr>
      <w:tr w:rsidR="00857FAE" w:rsidRPr="0008753B" w14:paraId="6359F81E" w14:textId="77777777" w:rsidTr="000E4610">
        <w:trPr>
          <w:trHeight w:val="192"/>
        </w:trPr>
        <w:tc>
          <w:tcPr>
            <w:tcW w:w="1098" w:type="dxa"/>
            <w:tcBorders>
              <w:left w:val="single" w:sz="4" w:space="0" w:color="000000"/>
              <w:bottom w:val="single" w:sz="4" w:space="0" w:color="000000"/>
            </w:tcBorders>
          </w:tcPr>
          <w:p w14:paraId="0A8ABE0E"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left w:val="single" w:sz="4" w:space="0" w:color="000000"/>
              <w:bottom w:val="single" w:sz="4" w:space="0" w:color="000000"/>
              <w:right w:val="single" w:sz="4" w:space="0" w:color="000000"/>
            </w:tcBorders>
          </w:tcPr>
          <w:p w14:paraId="17564321" w14:textId="10BB4142"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AAPL și AJPIS</w:t>
            </w:r>
            <w:r w:rsidR="000E4610">
              <w:rPr>
                <w:rFonts w:eastAsia="Times New Roman" w:cs="Calibri"/>
                <w:color w:val="000000"/>
                <w:sz w:val="18"/>
                <w:szCs w:val="18"/>
                <w:lang w:val="ro-RO" w:eastAsia="ro-RO"/>
              </w:rPr>
              <w:t>.</w:t>
            </w:r>
          </w:p>
        </w:tc>
      </w:tr>
      <w:tr w:rsidR="00857FAE" w:rsidRPr="0008753B" w14:paraId="7EF6F629" w14:textId="77777777" w:rsidTr="000E4610">
        <w:trPr>
          <w:trHeight w:val="210"/>
        </w:trPr>
        <w:tc>
          <w:tcPr>
            <w:tcW w:w="9318" w:type="dxa"/>
            <w:gridSpan w:val="15"/>
            <w:tcBorders>
              <w:left w:val="single" w:sz="4" w:space="0" w:color="000000"/>
              <w:bottom w:val="single" w:sz="4" w:space="0" w:color="000000"/>
              <w:right w:val="single" w:sz="4" w:space="0" w:color="000000"/>
            </w:tcBorders>
          </w:tcPr>
          <w:p w14:paraId="7AB4A3A5"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Direcția de acțiune 2.2 : </w:t>
            </w:r>
            <w:r w:rsidRPr="0008753B">
              <w:rPr>
                <w:rFonts w:eastAsia="Times New Roman" w:cs="Calibri"/>
                <w:color w:val="000000"/>
                <w:sz w:val="18"/>
                <w:szCs w:val="18"/>
                <w:lang w:val="ro-RO" w:eastAsia="ro-RO"/>
              </w:rPr>
              <w:t>Identificarea de surse de finanțare a serviciilor medico-sociale de ID</w:t>
            </w:r>
          </w:p>
        </w:tc>
      </w:tr>
      <w:tr w:rsidR="00857FAE" w:rsidRPr="0008753B" w14:paraId="030C78EE" w14:textId="77777777" w:rsidTr="000E4610">
        <w:trPr>
          <w:trHeight w:val="615"/>
        </w:trPr>
        <w:tc>
          <w:tcPr>
            <w:tcW w:w="9318" w:type="dxa"/>
            <w:gridSpan w:val="15"/>
            <w:tcBorders>
              <w:top w:val="single" w:sz="4" w:space="0" w:color="000000"/>
              <w:left w:val="single" w:sz="4" w:space="0" w:color="000000"/>
              <w:bottom w:val="single" w:sz="4" w:space="0" w:color="000000"/>
              <w:right w:val="single" w:sz="4" w:space="0" w:color="000000"/>
            </w:tcBorders>
          </w:tcPr>
          <w:p w14:paraId="746C8A8F" w14:textId="1313A5C8" w:rsidR="00857FAE" w:rsidRPr="00545A15" w:rsidRDefault="00857FAE">
            <w:pPr>
              <w:widowControl w:val="0"/>
              <w:spacing w:after="0" w:line="240" w:lineRule="auto"/>
              <w:rPr>
                <w:sz w:val="18"/>
                <w:szCs w:val="18"/>
                <w:lang w:val="ro-RO"/>
              </w:rPr>
            </w:pPr>
            <w:r w:rsidRPr="0008753B">
              <w:rPr>
                <w:rFonts w:eastAsia="Times New Roman" w:cs="Calibri"/>
                <w:b/>
                <w:bCs/>
                <w:color w:val="000000"/>
                <w:sz w:val="18"/>
                <w:szCs w:val="18"/>
                <w:lang w:val="ro-RO" w:eastAsia="ro-RO"/>
              </w:rPr>
              <w:t xml:space="preserve">Măsura 2.2.1 : </w:t>
            </w:r>
            <w:r w:rsidRPr="0008753B">
              <w:rPr>
                <w:rFonts w:eastAsia="Times New Roman" w:cs="Calibri"/>
                <w:color w:val="000000"/>
                <w:sz w:val="18"/>
                <w:szCs w:val="18"/>
                <w:lang w:val="ro-RO" w:eastAsia="ro-RO"/>
              </w:rPr>
              <w:t xml:space="preserve">Elaborarea, implementarea și finanțarea Programelor de Interes National (PIN) de la bugetul de stat prin Ministerului Muncii și Solidarității Sociale,  care să susțină </w:t>
            </w:r>
            <w:r w:rsidRPr="0008753B">
              <w:rPr>
                <w:rFonts w:eastAsia="Times New Roman" w:cs="Calibri"/>
                <w:sz w:val="18"/>
                <w:szCs w:val="18"/>
                <w:lang w:val="ro-RO" w:eastAsia="ro-RO"/>
              </w:rPr>
              <w:t>financiar</w:t>
            </w:r>
            <w:r w:rsidRPr="0008753B">
              <w:rPr>
                <w:rFonts w:eastAsia="Times New Roman" w:cs="Calibri"/>
                <w:color w:val="000000"/>
                <w:sz w:val="18"/>
                <w:szCs w:val="18"/>
                <w:lang w:val="ro-RO" w:eastAsia="ro-RO"/>
              </w:rPr>
              <w:t xml:space="preserve"> pe o perioadă de minim  2 ani dezvoltarea serviciilor de ILDD în comunitate,</w:t>
            </w:r>
          </w:p>
        </w:tc>
      </w:tr>
      <w:tr w:rsidR="00857FAE" w:rsidRPr="0008753B" w14:paraId="4A0CE666" w14:textId="77777777" w:rsidTr="00C36E14">
        <w:trPr>
          <w:trHeight w:val="440"/>
        </w:trPr>
        <w:tc>
          <w:tcPr>
            <w:tcW w:w="1098" w:type="dxa"/>
            <w:tcBorders>
              <w:top w:val="single" w:sz="4" w:space="0" w:color="auto"/>
              <w:left w:val="single" w:sz="4" w:space="0" w:color="000000"/>
              <w:bottom w:val="single" w:sz="4" w:space="0" w:color="000000"/>
              <w:right w:val="single" w:sz="4" w:space="0" w:color="000000"/>
            </w:tcBorders>
          </w:tcPr>
          <w:p w14:paraId="1087E202"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lastRenderedPageBreak/>
              <w:t>Rez./ Indic.</w:t>
            </w:r>
          </w:p>
        </w:tc>
        <w:tc>
          <w:tcPr>
            <w:tcW w:w="8220" w:type="dxa"/>
            <w:gridSpan w:val="14"/>
            <w:tcBorders>
              <w:top w:val="single" w:sz="4" w:space="0" w:color="000000"/>
              <w:bottom w:val="single" w:sz="4" w:space="0" w:color="000000"/>
              <w:right w:val="single" w:sz="4" w:space="0" w:color="000000"/>
            </w:tcBorders>
          </w:tcPr>
          <w:p w14:paraId="47F62C43" w14:textId="1560BBDC" w:rsidR="00857FAE" w:rsidRPr="0008753B" w:rsidRDefault="00857FAE" w:rsidP="00C36E14">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 xml:space="preserve">Numărul de furnizori de servicii integrate medico-sociale care accesează PIN-urile și numărul de persoane </w:t>
            </w:r>
            <w:r w:rsidR="00C36E14">
              <w:rPr>
                <w:rFonts w:eastAsia="Times New Roman" w:cs="Calibri"/>
                <w:color w:val="000000"/>
                <w:sz w:val="18"/>
                <w:szCs w:val="18"/>
                <w:lang w:val="ro-RO" w:eastAsia="ro-RO"/>
              </w:rPr>
              <w:t>î</w:t>
            </w:r>
            <w:r w:rsidRPr="0008753B">
              <w:rPr>
                <w:rFonts w:eastAsia="Times New Roman" w:cs="Calibri"/>
                <w:color w:val="000000"/>
                <w:sz w:val="18"/>
                <w:szCs w:val="18"/>
                <w:lang w:val="ro-RO" w:eastAsia="ro-RO"/>
              </w:rPr>
              <w:t>ngrijite în urma furnizării serviciilor.</w:t>
            </w:r>
          </w:p>
        </w:tc>
      </w:tr>
      <w:tr w:rsidR="00857FAE" w:rsidRPr="0008753B" w14:paraId="55EFA9E1" w14:textId="77777777" w:rsidTr="000E4610">
        <w:trPr>
          <w:trHeight w:val="237"/>
        </w:trPr>
        <w:tc>
          <w:tcPr>
            <w:tcW w:w="1098" w:type="dxa"/>
            <w:tcBorders>
              <w:left w:val="single" w:sz="4" w:space="0" w:color="000000"/>
              <w:bottom w:val="single" w:sz="4" w:space="0" w:color="000000"/>
              <w:right w:val="single" w:sz="4" w:space="0" w:color="000000"/>
            </w:tcBorders>
          </w:tcPr>
          <w:p w14:paraId="6BEFABA5" w14:textId="352521C1"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57398D54"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sz w:val="18"/>
                <w:szCs w:val="18"/>
                <w:lang w:val="ro-RO" w:eastAsia="ro-RO"/>
              </w:rPr>
              <w:t>2024-2030 în două cicluri – 2024- 2027 si 2027 – 2030</w:t>
            </w:r>
          </w:p>
        </w:tc>
      </w:tr>
      <w:tr w:rsidR="00857FAE" w:rsidRPr="0008753B" w14:paraId="45671293" w14:textId="77777777" w:rsidTr="000E4610">
        <w:trPr>
          <w:trHeight w:val="255"/>
        </w:trPr>
        <w:tc>
          <w:tcPr>
            <w:tcW w:w="1098" w:type="dxa"/>
            <w:tcBorders>
              <w:left w:val="single" w:sz="4" w:space="0" w:color="000000"/>
              <w:bottom w:val="single" w:sz="4" w:space="0" w:color="000000"/>
              <w:right w:val="single" w:sz="4" w:space="0" w:color="000000"/>
            </w:tcBorders>
          </w:tcPr>
          <w:p w14:paraId="6654F8D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3141D3CC"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MMSS/MS</w:t>
            </w:r>
          </w:p>
        </w:tc>
      </w:tr>
      <w:tr w:rsidR="00857FAE" w:rsidRPr="0008753B" w14:paraId="40D6573D" w14:textId="77777777" w:rsidTr="00530092">
        <w:trPr>
          <w:trHeight w:val="354"/>
        </w:trPr>
        <w:tc>
          <w:tcPr>
            <w:tcW w:w="9318" w:type="dxa"/>
            <w:gridSpan w:val="15"/>
            <w:tcBorders>
              <w:top w:val="single" w:sz="4" w:space="0" w:color="000000"/>
              <w:left w:val="single" w:sz="4" w:space="0" w:color="000000"/>
              <w:bottom w:val="single" w:sz="4" w:space="0" w:color="000000"/>
              <w:right w:val="single" w:sz="4" w:space="0" w:color="000000"/>
            </w:tcBorders>
          </w:tcPr>
          <w:p w14:paraId="29C9E156" w14:textId="45E62154" w:rsidR="00857FAE" w:rsidRPr="0008753B" w:rsidRDefault="00857FAE" w:rsidP="000E4610">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2.2.2 : </w:t>
            </w:r>
            <w:r w:rsidRPr="0008753B">
              <w:rPr>
                <w:rFonts w:eastAsia="Times New Roman" w:cs="Calibri"/>
                <w:bCs/>
                <w:sz w:val="18"/>
                <w:szCs w:val="18"/>
                <w:lang w:val="ro-RO"/>
              </w:rPr>
              <w:t>Creșterea ponderii progresiv cu minim 2% anual, pornind de la nivelul execuției bugetare precedente a sumelor alocate pentru ID în bugetele administrațiilor  publice locale de la nivel județean și local.</w:t>
            </w:r>
          </w:p>
        </w:tc>
      </w:tr>
      <w:tr w:rsidR="00857FAE" w:rsidRPr="0008753B" w14:paraId="3318DEF4" w14:textId="77777777" w:rsidTr="000E4610">
        <w:trPr>
          <w:trHeight w:val="690"/>
        </w:trPr>
        <w:tc>
          <w:tcPr>
            <w:tcW w:w="1098" w:type="dxa"/>
            <w:tcBorders>
              <w:left w:val="single" w:sz="4" w:space="0" w:color="000000"/>
              <w:bottom w:val="single" w:sz="4" w:space="0" w:color="000000"/>
              <w:right w:val="single" w:sz="4" w:space="0" w:color="000000"/>
            </w:tcBorders>
          </w:tcPr>
          <w:p w14:paraId="79DDA56F"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476F57B9"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1.Creșterea ponderii, progresiv, cu minim 2% anual, pornind de la nivelul execuției bugetare precedente, a sumelor alocate pentru ID în bugetele locale;</w:t>
            </w:r>
          </w:p>
          <w:p w14:paraId="15853A4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2. Evoluția volumului în creștere anuală de persoane planificate a fi îngrijite prin fonduri locale.</w:t>
            </w:r>
          </w:p>
        </w:tc>
      </w:tr>
      <w:tr w:rsidR="00857FAE" w:rsidRPr="0008753B" w14:paraId="08BD0004" w14:textId="77777777" w:rsidTr="000E4610">
        <w:trPr>
          <w:trHeight w:val="282"/>
        </w:trPr>
        <w:tc>
          <w:tcPr>
            <w:tcW w:w="1098" w:type="dxa"/>
            <w:tcBorders>
              <w:left w:val="single" w:sz="4" w:space="0" w:color="000000"/>
              <w:bottom w:val="single" w:sz="4" w:space="0" w:color="000000"/>
              <w:right w:val="single" w:sz="4" w:space="0" w:color="000000"/>
            </w:tcBorders>
          </w:tcPr>
          <w:p w14:paraId="5C2DFC79" w14:textId="6F64D935"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677EDBA4"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sz w:val="18"/>
                <w:szCs w:val="18"/>
                <w:lang w:val="ro-RO" w:eastAsia="ro-RO"/>
              </w:rPr>
              <w:t>2024-2030 în două cicluri – 2024- 2027 si 2027 – 2030</w:t>
            </w:r>
          </w:p>
        </w:tc>
      </w:tr>
      <w:tr w:rsidR="00857FAE" w:rsidRPr="0008753B" w14:paraId="5591CB6C" w14:textId="77777777" w:rsidTr="000E4610">
        <w:trPr>
          <w:trHeight w:val="255"/>
        </w:trPr>
        <w:tc>
          <w:tcPr>
            <w:tcW w:w="1098" w:type="dxa"/>
            <w:tcBorders>
              <w:left w:val="single" w:sz="4" w:space="0" w:color="000000"/>
              <w:bottom w:val="single" w:sz="4" w:space="0" w:color="000000"/>
              <w:right w:val="single" w:sz="4" w:space="0" w:color="000000"/>
            </w:tcBorders>
          </w:tcPr>
          <w:p w14:paraId="55B6605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509A96A3"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AAPL</w:t>
            </w:r>
          </w:p>
        </w:tc>
      </w:tr>
      <w:tr w:rsidR="00857FAE" w:rsidRPr="0008753B" w14:paraId="0ED9A61D" w14:textId="77777777" w:rsidTr="000E4610">
        <w:trPr>
          <w:trHeight w:val="630"/>
        </w:trPr>
        <w:tc>
          <w:tcPr>
            <w:tcW w:w="9318" w:type="dxa"/>
            <w:gridSpan w:val="15"/>
            <w:tcBorders>
              <w:top w:val="single" w:sz="4" w:space="0" w:color="000000"/>
              <w:left w:val="single" w:sz="4" w:space="0" w:color="000000"/>
              <w:bottom w:val="single" w:sz="4" w:space="0" w:color="000000"/>
              <w:right w:val="single" w:sz="4" w:space="0" w:color="000000"/>
            </w:tcBorders>
          </w:tcPr>
          <w:p w14:paraId="0C96C393" w14:textId="77777777" w:rsidR="00857FAE" w:rsidRPr="0008753B" w:rsidRDefault="00857FAE">
            <w:pPr>
              <w:widowControl w:val="0"/>
              <w:spacing w:after="0" w:line="240" w:lineRule="auto"/>
              <w:rPr>
                <w:sz w:val="18"/>
                <w:szCs w:val="18"/>
                <w:lang w:val="ro-RO"/>
              </w:rPr>
            </w:pPr>
            <w:r w:rsidRPr="0008753B">
              <w:rPr>
                <w:rFonts w:eastAsia="Times New Roman" w:cs="Calibri"/>
                <w:b/>
                <w:bCs/>
                <w:color w:val="000000"/>
                <w:sz w:val="18"/>
                <w:szCs w:val="18"/>
                <w:lang w:val="ro-RO" w:eastAsia="ro-RO"/>
              </w:rPr>
              <w:t xml:space="preserve">Măsura 2.2.3 : </w:t>
            </w:r>
            <w:r w:rsidRPr="0008753B">
              <w:rPr>
                <w:rFonts w:eastAsia="Times New Roman" w:cs="Calibri"/>
                <w:sz w:val="18"/>
                <w:szCs w:val="18"/>
                <w:lang w:val="ro-RO"/>
              </w:rPr>
              <w:t>Finanțarea din surse alternative la bugetul de stat, prin constituirea unor pachete dedicate ILDD care pot fi contractate voluntar de către fiecare persoană și administrată similar pachetelor de</w:t>
            </w:r>
            <w:r w:rsidRPr="0008753B">
              <w:rPr>
                <w:rFonts w:eastAsia="Times New Roman" w:cs="Calibri"/>
                <w:b/>
                <w:sz w:val="18"/>
                <w:szCs w:val="18"/>
                <w:lang w:val="ro-RO"/>
              </w:rPr>
              <w:t xml:space="preserve"> </w:t>
            </w:r>
            <w:r w:rsidRPr="0008753B">
              <w:rPr>
                <w:rFonts w:eastAsia="Times New Roman" w:cs="Calibri"/>
                <w:bCs/>
                <w:sz w:val="18"/>
                <w:szCs w:val="18"/>
                <w:lang w:val="ro-RO"/>
              </w:rPr>
              <w:t>asigurări private de sănătate sau prin includerea în cadrul unor pachete deja existente.</w:t>
            </w:r>
          </w:p>
        </w:tc>
      </w:tr>
      <w:tr w:rsidR="00857FAE" w:rsidRPr="0008753B" w14:paraId="4B60C0EC" w14:textId="77777777" w:rsidTr="000E4610">
        <w:trPr>
          <w:trHeight w:val="630"/>
        </w:trPr>
        <w:tc>
          <w:tcPr>
            <w:tcW w:w="1098" w:type="dxa"/>
            <w:tcBorders>
              <w:left w:val="single" w:sz="4" w:space="0" w:color="000000"/>
              <w:bottom w:val="single" w:sz="4" w:space="0" w:color="000000"/>
              <w:right w:val="single" w:sz="4" w:space="0" w:color="000000"/>
            </w:tcBorders>
          </w:tcPr>
          <w:p w14:paraId="4EC6537E"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5D5473BD" w14:textId="77777777" w:rsidR="00857FAE" w:rsidRPr="0008753B" w:rsidRDefault="00857FAE">
            <w:pPr>
              <w:widowControl w:val="0"/>
              <w:spacing w:after="0" w:line="240" w:lineRule="auto"/>
              <w:rPr>
                <w:sz w:val="18"/>
                <w:szCs w:val="18"/>
                <w:lang w:val="ro-RO"/>
              </w:rPr>
            </w:pPr>
            <w:r w:rsidRPr="0008753B">
              <w:rPr>
                <w:rFonts w:eastAsia="Times New Roman" w:cs="Calibri"/>
                <w:bCs/>
                <w:sz w:val="18"/>
                <w:szCs w:val="18"/>
                <w:lang w:val="ro-RO" w:eastAsia="ro-RO"/>
              </w:rPr>
              <w:t>1. Informarea asiguratorilor privind nevoia de ILDD, tarife calculate, Planul Național de dezvoltare a ID;</w:t>
            </w:r>
          </w:p>
          <w:p w14:paraId="0BE91406" w14:textId="77777777" w:rsidR="00857FAE" w:rsidRDefault="00857FAE">
            <w:pPr>
              <w:widowControl w:val="0"/>
              <w:spacing w:after="0" w:line="240" w:lineRule="auto"/>
              <w:rPr>
                <w:rFonts w:eastAsia="Times New Roman" w:cs="Calibri"/>
                <w:bCs/>
                <w:sz w:val="18"/>
                <w:szCs w:val="18"/>
                <w:lang w:val="ro-RO" w:eastAsia="ro-RO"/>
              </w:rPr>
            </w:pPr>
            <w:r w:rsidRPr="0008753B">
              <w:rPr>
                <w:rFonts w:eastAsia="Times New Roman" w:cs="Calibri"/>
                <w:bCs/>
                <w:sz w:val="18"/>
                <w:szCs w:val="18"/>
                <w:lang w:val="ro-RO" w:eastAsia="ro-RO"/>
              </w:rPr>
              <w:t>2. Elaborare legislației  pentru constituirea pachetelor de asigurări private pentru ILDD.</w:t>
            </w:r>
          </w:p>
          <w:p w14:paraId="07B1CF0C" w14:textId="7BB21A3B" w:rsidR="00857FAE" w:rsidRPr="0008753B" w:rsidRDefault="00C36E14" w:rsidP="00E06F91">
            <w:pPr>
              <w:widowControl w:val="0"/>
              <w:spacing w:after="0" w:line="240" w:lineRule="auto"/>
              <w:rPr>
                <w:rFonts w:eastAsia="Times New Roman" w:cs="Calibri"/>
                <w:strike/>
                <w:color w:val="000000"/>
                <w:sz w:val="18"/>
                <w:szCs w:val="18"/>
                <w:lang w:val="ro-RO" w:eastAsia="ro-RO"/>
              </w:rPr>
            </w:pPr>
            <w:r>
              <w:rPr>
                <w:rFonts w:eastAsia="Times New Roman" w:cs="Calibri"/>
                <w:bCs/>
                <w:sz w:val="18"/>
                <w:szCs w:val="18"/>
                <w:lang w:val="ro-RO" w:eastAsia="ro-RO"/>
              </w:rPr>
              <w:t>3. Finanț</w:t>
            </w:r>
            <w:r w:rsidR="00E06F91">
              <w:rPr>
                <w:rFonts w:eastAsia="Times New Roman" w:cs="Calibri"/>
                <w:bCs/>
                <w:sz w:val="18"/>
                <w:szCs w:val="18"/>
                <w:lang w:val="ro-RO" w:eastAsia="ro-RO"/>
              </w:rPr>
              <w:t xml:space="preserve">are din surse alternative la bugetul de stat </w:t>
            </w:r>
            <w:r w:rsidR="00AE1ECA">
              <w:rPr>
                <w:rFonts w:eastAsia="Times New Roman" w:cs="Calibri"/>
                <w:bCs/>
                <w:sz w:val="18"/>
                <w:szCs w:val="18"/>
                <w:lang w:val="ro-RO" w:eastAsia="ro-RO"/>
              </w:rPr>
              <w:t>–</w:t>
            </w:r>
            <w:r w:rsidR="00E06F91">
              <w:rPr>
                <w:rFonts w:eastAsia="Times New Roman" w:cs="Calibri"/>
                <w:bCs/>
                <w:sz w:val="18"/>
                <w:szCs w:val="18"/>
                <w:lang w:val="ro-RO" w:eastAsia="ro-RO"/>
              </w:rPr>
              <w:t xml:space="preserve"> </w:t>
            </w:r>
            <w:r w:rsidR="00AE1ECA">
              <w:rPr>
                <w:rFonts w:eastAsia="Times New Roman" w:cs="Calibri"/>
                <w:bCs/>
                <w:sz w:val="18"/>
                <w:szCs w:val="18"/>
                <w:lang w:val="ro-RO" w:eastAsia="ro-RO"/>
              </w:rPr>
              <w:t>pachete de asigurare private dedicate ILDD.</w:t>
            </w:r>
          </w:p>
        </w:tc>
      </w:tr>
      <w:tr w:rsidR="00857FAE" w:rsidRPr="0008753B" w14:paraId="37C3DDEB" w14:textId="77777777" w:rsidTr="000E4610">
        <w:trPr>
          <w:trHeight w:val="630"/>
        </w:trPr>
        <w:tc>
          <w:tcPr>
            <w:tcW w:w="1098" w:type="dxa"/>
            <w:tcBorders>
              <w:left w:val="single" w:sz="4" w:space="0" w:color="000000"/>
              <w:bottom w:val="single" w:sz="4" w:space="0" w:color="000000"/>
              <w:right w:val="single" w:sz="4" w:space="0" w:color="000000"/>
            </w:tcBorders>
          </w:tcPr>
          <w:p w14:paraId="59D5F519"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0028B859" w14:textId="77777777" w:rsidR="00857FAE" w:rsidRPr="0008753B" w:rsidRDefault="00857FAE">
            <w:pPr>
              <w:pStyle w:val="ListParagraph"/>
              <w:widowControl w:val="0"/>
              <w:numPr>
                <w:ilvl w:val="3"/>
                <w:numId w:val="15"/>
              </w:numPr>
              <w:spacing w:after="0" w:line="240" w:lineRule="auto"/>
              <w:ind w:left="420"/>
              <w:rPr>
                <w:rFonts w:eastAsia="Times New Roman" w:cs="Calibri"/>
                <w:sz w:val="18"/>
                <w:szCs w:val="18"/>
                <w:lang w:val="ro-RO" w:eastAsia="ro-RO"/>
              </w:rPr>
            </w:pPr>
            <w:r w:rsidRPr="0008753B">
              <w:rPr>
                <w:rFonts w:eastAsia="Times New Roman" w:cs="Calibri"/>
                <w:sz w:val="18"/>
                <w:szCs w:val="18"/>
                <w:lang w:val="ro-RO" w:eastAsia="ro-RO"/>
              </w:rPr>
              <w:t>2024</w:t>
            </w:r>
          </w:p>
          <w:p w14:paraId="3534CFE7" w14:textId="77777777" w:rsidR="00AE1ECA" w:rsidRDefault="00857FAE" w:rsidP="00AE1ECA">
            <w:pPr>
              <w:pStyle w:val="ListParagraph"/>
              <w:widowControl w:val="0"/>
              <w:numPr>
                <w:ilvl w:val="3"/>
                <w:numId w:val="15"/>
              </w:numPr>
              <w:spacing w:after="0" w:line="240" w:lineRule="auto"/>
              <w:ind w:left="420"/>
              <w:rPr>
                <w:rFonts w:eastAsia="Times New Roman" w:cs="Calibri"/>
                <w:sz w:val="18"/>
                <w:szCs w:val="18"/>
                <w:lang w:val="ro-RO" w:eastAsia="ro-RO"/>
              </w:rPr>
            </w:pPr>
            <w:r w:rsidRPr="0008753B">
              <w:rPr>
                <w:rFonts w:eastAsia="Times New Roman" w:cs="Calibri"/>
                <w:sz w:val="18"/>
                <w:szCs w:val="18"/>
                <w:lang w:val="ro-RO" w:eastAsia="ro-RO"/>
              </w:rPr>
              <w:t>2</w:t>
            </w:r>
            <w:r w:rsidR="00E06F91">
              <w:rPr>
                <w:rFonts w:eastAsia="Times New Roman" w:cs="Calibri"/>
                <w:sz w:val="18"/>
                <w:szCs w:val="18"/>
                <w:lang w:val="ro-RO" w:eastAsia="ro-RO"/>
              </w:rPr>
              <w:t>024</w:t>
            </w:r>
          </w:p>
          <w:p w14:paraId="461892C8" w14:textId="77777777" w:rsidR="00857FAE" w:rsidRPr="0008753B" w:rsidRDefault="00AE1ECA" w:rsidP="00AE1ECA">
            <w:pPr>
              <w:pStyle w:val="ListParagraph"/>
              <w:widowControl w:val="0"/>
              <w:numPr>
                <w:ilvl w:val="3"/>
                <w:numId w:val="15"/>
              </w:numPr>
              <w:spacing w:after="0" w:line="240" w:lineRule="auto"/>
              <w:ind w:left="420"/>
              <w:rPr>
                <w:rFonts w:eastAsia="Times New Roman" w:cs="Calibri"/>
                <w:sz w:val="18"/>
                <w:szCs w:val="18"/>
                <w:lang w:val="ro-RO" w:eastAsia="ro-RO"/>
              </w:rPr>
            </w:pPr>
            <w:r>
              <w:rPr>
                <w:rFonts w:eastAsia="Times New Roman" w:cs="Calibri"/>
                <w:sz w:val="18"/>
                <w:szCs w:val="18"/>
                <w:lang w:val="ro-RO" w:eastAsia="ro-RO"/>
              </w:rPr>
              <w:t xml:space="preserve">2024 – 2030 </w:t>
            </w:r>
            <w:r w:rsidRPr="0008753B">
              <w:rPr>
                <w:rFonts w:eastAsia="Times New Roman" w:cs="Calibri"/>
                <w:sz w:val="18"/>
                <w:szCs w:val="18"/>
                <w:lang w:val="ro-RO" w:eastAsia="ro-RO"/>
              </w:rPr>
              <w:t>(în două cicluri – 2024 - 2027 si 2027 – 2030)</w:t>
            </w:r>
            <w:r w:rsidR="00857FAE" w:rsidRPr="0008753B">
              <w:rPr>
                <w:rFonts w:eastAsia="Times New Roman" w:cs="Calibri"/>
                <w:sz w:val="18"/>
                <w:szCs w:val="18"/>
                <w:lang w:val="ro-RO" w:eastAsia="ro-RO"/>
              </w:rPr>
              <w:t xml:space="preserve"> </w:t>
            </w:r>
          </w:p>
        </w:tc>
      </w:tr>
      <w:tr w:rsidR="00857FAE" w:rsidRPr="0008753B" w14:paraId="2A426765" w14:textId="77777777" w:rsidTr="000E4610">
        <w:trPr>
          <w:trHeight w:val="237"/>
        </w:trPr>
        <w:tc>
          <w:tcPr>
            <w:tcW w:w="1098" w:type="dxa"/>
            <w:tcBorders>
              <w:left w:val="single" w:sz="4" w:space="0" w:color="000000"/>
              <w:bottom w:val="single" w:sz="4" w:space="0" w:color="000000"/>
              <w:right w:val="single" w:sz="4" w:space="0" w:color="000000"/>
            </w:tcBorders>
          </w:tcPr>
          <w:p w14:paraId="70256359"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609AB5EE"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MMSS/MS demers comun către ASF</w:t>
            </w:r>
          </w:p>
        </w:tc>
      </w:tr>
      <w:tr w:rsidR="00857FAE" w:rsidRPr="0008753B" w14:paraId="06B64A5E" w14:textId="77777777" w:rsidTr="000E4610">
        <w:trPr>
          <w:trHeight w:val="435"/>
        </w:trPr>
        <w:tc>
          <w:tcPr>
            <w:tcW w:w="9318" w:type="dxa"/>
            <w:gridSpan w:val="15"/>
            <w:tcBorders>
              <w:left w:val="single" w:sz="4" w:space="0" w:color="000000"/>
              <w:bottom w:val="single" w:sz="4" w:space="0" w:color="000000"/>
              <w:right w:val="single" w:sz="4" w:space="0" w:color="000000"/>
            </w:tcBorders>
          </w:tcPr>
          <w:p w14:paraId="25A00396" w14:textId="77777777" w:rsidR="00857FAE" w:rsidRPr="0008753B" w:rsidRDefault="00857FAE">
            <w:pPr>
              <w:widowControl w:val="0"/>
              <w:spacing w:after="0" w:line="240" w:lineRule="auto"/>
              <w:rPr>
                <w:rStyle w:val="selectable-text"/>
                <w:rFonts w:eastAsia="Times New Roman" w:cs="Calibri"/>
                <w:strike/>
                <w:sz w:val="18"/>
                <w:szCs w:val="18"/>
                <w:shd w:val="clear" w:color="auto" w:fill="FFFFFF"/>
                <w:lang w:val="ro-RO" w:eastAsia="ro-RO"/>
              </w:rPr>
            </w:pPr>
            <w:r w:rsidRPr="0008753B">
              <w:rPr>
                <w:rFonts w:eastAsia="Times New Roman" w:cs="Calibri"/>
                <w:b/>
                <w:bCs/>
                <w:color w:val="000000"/>
                <w:sz w:val="18"/>
                <w:szCs w:val="18"/>
                <w:shd w:val="clear" w:color="auto" w:fill="FFFFFF"/>
                <w:lang w:val="ro-RO" w:eastAsia="ro-RO"/>
              </w:rPr>
              <w:t>Măsura 2.2.4</w:t>
            </w:r>
            <w:r w:rsidRPr="0008753B">
              <w:rPr>
                <w:rFonts w:eastAsia="Times New Roman" w:cs="Calibri"/>
                <w:bCs/>
                <w:color w:val="000000"/>
                <w:sz w:val="18"/>
                <w:szCs w:val="18"/>
                <w:shd w:val="clear" w:color="auto" w:fill="FFFFFF"/>
                <w:lang w:val="ro-RO" w:eastAsia="ro-RO"/>
              </w:rPr>
              <w:t xml:space="preserve"> : </w:t>
            </w:r>
            <w:r w:rsidRPr="0008753B">
              <w:rPr>
                <w:rFonts w:eastAsia="Times New Roman" w:cs="Calibri"/>
                <w:color w:val="000000"/>
                <w:sz w:val="18"/>
                <w:szCs w:val="18"/>
                <w:shd w:val="clear" w:color="auto" w:fill="FFFFFF"/>
                <w:lang w:val="ro-RO" w:eastAsia="ro-RO"/>
              </w:rPr>
              <w:t xml:space="preserve">Programe de finanțare a unor măsuri și </w:t>
            </w:r>
            <w:r w:rsidRPr="0008753B">
              <w:rPr>
                <w:rStyle w:val="selectable-text"/>
                <w:color w:val="000000"/>
                <w:sz w:val="18"/>
                <w:szCs w:val="18"/>
                <w:shd w:val="clear" w:color="auto" w:fill="FFFFFF"/>
                <w:lang w:val="ro-RO"/>
              </w:rPr>
              <w:t>acțiuni comune ale MS și MMSS în scopul acoperirii altor nevoi de îngrijiri de lungă durată a persoanelor dependente. *2)</w:t>
            </w:r>
          </w:p>
        </w:tc>
      </w:tr>
      <w:tr w:rsidR="00857FAE" w:rsidRPr="0008753B" w14:paraId="46821997" w14:textId="77777777" w:rsidTr="00146B23">
        <w:trPr>
          <w:trHeight w:val="1800"/>
        </w:trPr>
        <w:tc>
          <w:tcPr>
            <w:tcW w:w="1098" w:type="dxa"/>
            <w:tcBorders>
              <w:top w:val="single" w:sz="4" w:space="0" w:color="auto"/>
              <w:left w:val="single" w:sz="4" w:space="0" w:color="000000"/>
              <w:bottom w:val="single" w:sz="4" w:space="0" w:color="000000"/>
              <w:right w:val="single" w:sz="4" w:space="0" w:color="000000"/>
            </w:tcBorders>
          </w:tcPr>
          <w:p w14:paraId="1A4FA675" w14:textId="77777777" w:rsidR="00857FAE" w:rsidRPr="0008753B" w:rsidRDefault="00857FAE">
            <w:pPr>
              <w:widowControl w:val="0"/>
              <w:spacing w:after="0" w:line="240" w:lineRule="auto"/>
              <w:rPr>
                <w:rFonts w:eastAsia="Times New Roman" w:cs="Calibri"/>
                <w:sz w:val="18"/>
                <w:szCs w:val="18"/>
                <w:shd w:val="clear" w:color="auto" w:fill="FFFFFF"/>
                <w:lang w:val="ro-RO" w:eastAsia="ro-RO"/>
              </w:rPr>
            </w:pPr>
          </w:p>
          <w:p w14:paraId="6F24F0F2" w14:textId="77777777" w:rsidR="00545A15" w:rsidRDefault="00545A15">
            <w:pPr>
              <w:widowControl w:val="0"/>
              <w:spacing w:after="0" w:line="240" w:lineRule="auto"/>
              <w:rPr>
                <w:rFonts w:eastAsia="Times New Roman" w:cs="Calibri"/>
                <w:color w:val="000000"/>
                <w:sz w:val="18"/>
                <w:szCs w:val="18"/>
                <w:shd w:val="clear" w:color="auto" w:fill="FFFFFF"/>
                <w:lang w:val="ro-RO" w:eastAsia="ro-RO"/>
              </w:rPr>
            </w:pPr>
          </w:p>
          <w:p w14:paraId="318C4127" w14:textId="77777777" w:rsidR="00D44EA1" w:rsidRDefault="00D44EA1">
            <w:pPr>
              <w:widowControl w:val="0"/>
              <w:spacing w:after="0" w:line="240" w:lineRule="auto"/>
              <w:rPr>
                <w:rFonts w:eastAsia="Times New Roman" w:cs="Calibri"/>
                <w:color w:val="000000"/>
                <w:sz w:val="18"/>
                <w:szCs w:val="18"/>
                <w:shd w:val="clear" w:color="auto" w:fill="FFFFFF"/>
                <w:lang w:val="ro-RO" w:eastAsia="ro-RO"/>
              </w:rPr>
            </w:pPr>
          </w:p>
          <w:p w14:paraId="6CAC3348" w14:textId="77777777" w:rsidR="00D44EA1" w:rsidRDefault="00D44EA1">
            <w:pPr>
              <w:widowControl w:val="0"/>
              <w:spacing w:after="0" w:line="240" w:lineRule="auto"/>
              <w:rPr>
                <w:rFonts w:eastAsia="Times New Roman" w:cs="Calibri"/>
                <w:color w:val="000000"/>
                <w:sz w:val="18"/>
                <w:szCs w:val="18"/>
                <w:shd w:val="clear" w:color="auto" w:fill="FFFFFF"/>
                <w:lang w:val="ro-RO" w:eastAsia="ro-RO"/>
              </w:rPr>
            </w:pPr>
          </w:p>
          <w:p w14:paraId="25384140" w14:textId="77777777" w:rsidR="00D44EA1" w:rsidRDefault="00D44EA1">
            <w:pPr>
              <w:widowControl w:val="0"/>
              <w:spacing w:after="0" w:line="240" w:lineRule="auto"/>
              <w:rPr>
                <w:rFonts w:eastAsia="Times New Roman" w:cs="Calibri"/>
                <w:color w:val="000000"/>
                <w:sz w:val="18"/>
                <w:szCs w:val="18"/>
                <w:shd w:val="clear" w:color="auto" w:fill="FFFFFF"/>
                <w:lang w:val="ro-RO" w:eastAsia="ro-RO"/>
              </w:rPr>
            </w:pPr>
          </w:p>
          <w:p w14:paraId="7DDE8857" w14:textId="77777777" w:rsidR="00857FAE" w:rsidRDefault="00857FAE">
            <w:pPr>
              <w:widowControl w:val="0"/>
              <w:spacing w:after="0" w:line="240" w:lineRule="auto"/>
              <w:rPr>
                <w:rFonts w:eastAsia="Times New Roman" w:cs="Calibri"/>
                <w:color w:val="000000"/>
                <w:sz w:val="18"/>
                <w:szCs w:val="18"/>
                <w:shd w:val="clear" w:color="auto" w:fill="FFFFFF"/>
                <w:lang w:val="ro-RO" w:eastAsia="ro-RO"/>
              </w:rPr>
            </w:pPr>
            <w:r w:rsidRPr="0008753B">
              <w:rPr>
                <w:rFonts w:eastAsia="Times New Roman" w:cs="Calibri"/>
                <w:color w:val="000000"/>
                <w:sz w:val="18"/>
                <w:szCs w:val="18"/>
                <w:shd w:val="clear" w:color="auto" w:fill="FFFFFF"/>
                <w:lang w:val="ro-RO" w:eastAsia="ro-RO"/>
              </w:rPr>
              <w:t>Rez./ Indic.</w:t>
            </w:r>
          </w:p>
          <w:p w14:paraId="5D2164B2"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6520DA80"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386B5889"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0930592A"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1ED9481F"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10B09904"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61EAFA6E"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0E962ED9"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328FE8FD"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5EA078D"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0E309DAB"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7A1D5CBE"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37BEAFF"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3F309C8"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2DCB32FF"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67702558"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4559076"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7193E37E"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18B56CD"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698DE464"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037FBC14"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565F0662" w14:textId="77777777" w:rsidR="00F337E1" w:rsidRDefault="00F337E1">
            <w:pPr>
              <w:widowControl w:val="0"/>
              <w:spacing w:after="0" w:line="240" w:lineRule="auto"/>
              <w:rPr>
                <w:rFonts w:eastAsia="Times New Roman" w:cs="Calibri"/>
                <w:color w:val="000000"/>
                <w:sz w:val="18"/>
                <w:szCs w:val="18"/>
                <w:shd w:val="clear" w:color="auto" w:fill="FFFFFF"/>
                <w:lang w:val="ro-RO" w:eastAsia="ro-RO"/>
              </w:rPr>
            </w:pPr>
          </w:p>
          <w:p w14:paraId="7CB193B8" w14:textId="77777777" w:rsidR="00F337E1" w:rsidRPr="0008753B" w:rsidRDefault="00F337E1">
            <w:pPr>
              <w:widowControl w:val="0"/>
              <w:spacing w:after="0" w:line="240" w:lineRule="auto"/>
              <w:rPr>
                <w:rFonts w:eastAsia="Times New Roman" w:cs="Calibri"/>
                <w:sz w:val="18"/>
                <w:szCs w:val="18"/>
                <w:shd w:val="clear" w:color="auto" w:fill="FFFFFF"/>
                <w:lang w:val="ro-RO" w:eastAsia="ro-RO"/>
              </w:rPr>
            </w:pPr>
          </w:p>
        </w:tc>
        <w:tc>
          <w:tcPr>
            <w:tcW w:w="8220" w:type="dxa"/>
            <w:gridSpan w:val="14"/>
            <w:tcBorders>
              <w:top w:val="single" w:sz="4" w:space="0" w:color="000000"/>
              <w:bottom w:val="single" w:sz="4" w:space="0" w:color="000000"/>
              <w:right w:val="single" w:sz="4" w:space="0" w:color="000000"/>
            </w:tcBorders>
          </w:tcPr>
          <w:p w14:paraId="1F80FF31" w14:textId="77777777" w:rsidR="000E4610" w:rsidRDefault="00857FAE" w:rsidP="00857FAE">
            <w:pPr>
              <w:pStyle w:val="NormalWeb"/>
              <w:widowControl w:val="0"/>
              <w:spacing w:before="0" w:after="160"/>
              <w:rPr>
                <w:rFonts w:asciiTheme="minorHAnsi" w:hAnsiTheme="minorHAnsi"/>
                <w:color w:val="000000"/>
                <w:sz w:val="18"/>
                <w:szCs w:val="18"/>
                <w:shd w:val="clear" w:color="auto" w:fill="FFFFFF"/>
                <w:lang w:val="ro-RO"/>
              </w:rPr>
            </w:pPr>
            <w:r w:rsidRPr="0008753B">
              <w:rPr>
                <w:rFonts w:asciiTheme="minorHAnsi" w:hAnsiTheme="minorHAnsi"/>
                <w:color w:val="000000"/>
                <w:sz w:val="18"/>
                <w:szCs w:val="18"/>
                <w:shd w:val="clear" w:color="auto" w:fill="FFFFFF"/>
                <w:lang w:val="ro-RO"/>
              </w:rPr>
              <w:t>1. Costul total al programului de finanțare;</w:t>
            </w:r>
          </w:p>
          <w:p w14:paraId="291EF7BC" w14:textId="32CAC116" w:rsidR="00857FAE" w:rsidRPr="0008753B" w:rsidRDefault="00857FAE" w:rsidP="00857FAE">
            <w:pPr>
              <w:pStyle w:val="NormalWeb"/>
              <w:widowControl w:val="0"/>
              <w:spacing w:before="0" w:after="160"/>
              <w:rPr>
                <w:rFonts w:asciiTheme="minorHAnsi" w:hAnsiTheme="minorHAnsi"/>
                <w:sz w:val="18"/>
                <w:szCs w:val="18"/>
                <w:shd w:val="clear" w:color="auto" w:fill="FFFFFF"/>
                <w:lang w:val="ro-RO"/>
              </w:rPr>
            </w:pPr>
            <w:r w:rsidRPr="0008753B">
              <w:rPr>
                <w:rFonts w:asciiTheme="minorHAnsi" w:hAnsiTheme="minorHAnsi"/>
                <w:color w:val="000000"/>
                <w:sz w:val="18"/>
                <w:szCs w:val="18"/>
                <w:shd w:val="clear" w:color="auto" w:fill="FFFFFF"/>
                <w:lang w:val="ro-RO"/>
              </w:rPr>
              <w:t>2. Gradul de satisfacție a beneficiarilor programului de finanțare, evaluat prin intermediul unui sondaj sau altui instrument de feedback.</w:t>
            </w:r>
          </w:p>
          <w:p w14:paraId="2412BFDD" w14:textId="77777777" w:rsidR="00857FAE" w:rsidRPr="0008753B" w:rsidRDefault="00857FAE" w:rsidP="00857FAE">
            <w:pPr>
              <w:pStyle w:val="NormalWeb"/>
              <w:widowControl w:val="0"/>
              <w:spacing w:before="0" w:after="160"/>
              <w:rPr>
                <w:rFonts w:asciiTheme="minorHAnsi" w:hAnsiTheme="minorHAnsi"/>
                <w:sz w:val="18"/>
                <w:szCs w:val="18"/>
                <w:shd w:val="clear" w:color="auto" w:fill="FFFFFF"/>
                <w:lang w:val="ro-RO"/>
              </w:rPr>
            </w:pPr>
            <w:r w:rsidRPr="0008753B">
              <w:rPr>
                <w:rFonts w:asciiTheme="minorHAnsi" w:hAnsiTheme="minorHAnsi"/>
                <w:color w:val="000000"/>
                <w:sz w:val="18"/>
                <w:szCs w:val="18"/>
                <w:shd w:val="clear" w:color="auto" w:fill="FFFFFF"/>
                <w:lang w:val="ro-RO"/>
              </w:rPr>
              <w:t>3. Numărul de persoane dependente care beneficiază de programul de finanțare și gradul de acoperire a nevoilor lor de sănătate.</w:t>
            </w:r>
          </w:p>
          <w:p w14:paraId="7E574F95" w14:textId="77777777" w:rsidR="00857FAE" w:rsidRPr="0008753B" w:rsidRDefault="00857FAE" w:rsidP="00857FAE">
            <w:pPr>
              <w:pStyle w:val="NormalWeb"/>
              <w:widowControl w:val="0"/>
              <w:spacing w:before="0" w:after="160"/>
              <w:rPr>
                <w:rFonts w:asciiTheme="minorHAnsi" w:hAnsiTheme="minorHAnsi"/>
                <w:sz w:val="18"/>
                <w:szCs w:val="18"/>
                <w:shd w:val="clear" w:color="auto" w:fill="FFFFFF"/>
                <w:lang w:val="ro-RO"/>
              </w:rPr>
            </w:pPr>
            <w:r w:rsidRPr="0008753B">
              <w:rPr>
                <w:rFonts w:asciiTheme="minorHAnsi" w:hAnsiTheme="minorHAnsi"/>
                <w:color w:val="000000"/>
                <w:sz w:val="18"/>
                <w:szCs w:val="18"/>
                <w:shd w:val="clear" w:color="auto" w:fill="FFFFFF"/>
                <w:lang w:val="ro-RO"/>
              </w:rPr>
              <w:t>4. Gradul de colaborare și coordonare între MS/MMSS.</w:t>
            </w:r>
          </w:p>
          <w:p w14:paraId="03A75BED" w14:textId="77777777" w:rsidR="00301821" w:rsidRDefault="00857FAE" w:rsidP="00301821">
            <w:pPr>
              <w:pStyle w:val="NormalWeb"/>
              <w:widowControl w:val="0"/>
              <w:spacing w:before="0"/>
              <w:rPr>
                <w:rFonts w:asciiTheme="minorHAnsi" w:hAnsiTheme="minorHAnsi"/>
                <w:color w:val="000000"/>
                <w:sz w:val="18"/>
                <w:szCs w:val="18"/>
                <w:shd w:val="clear" w:color="auto" w:fill="FFFFFF"/>
                <w:lang w:val="ro-RO"/>
              </w:rPr>
            </w:pPr>
            <w:r w:rsidRPr="0008753B">
              <w:rPr>
                <w:rFonts w:asciiTheme="minorHAnsi" w:hAnsiTheme="minorHAnsi"/>
                <w:color w:val="000000"/>
                <w:sz w:val="18"/>
                <w:szCs w:val="18"/>
                <w:shd w:val="clear" w:color="auto" w:fill="FFFFFF"/>
                <w:lang w:val="ro-RO"/>
              </w:rPr>
              <w:t>5. Gradul de conformitate a programului de finanțare cu politicile și reglementările naționale în domeniul sănătății.</w:t>
            </w:r>
            <w:r w:rsidR="00301821">
              <w:rPr>
                <w:rFonts w:asciiTheme="minorHAnsi" w:hAnsiTheme="minorHAnsi"/>
                <w:color w:val="000000"/>
                <w:sz w:val="18"/>
                <w:szCs w:val="18"/>
                <w:shd w:val="clear" w:color="auto" w:fill="FFFFFF"/>
                <w:lang w:val="ro-RO"/>
              </w:rPr>
              <w:t xml:space="preserve"> </w:t>
            </w:r>
          </w:p>
          <w:p w14:paraId="4D3605D6" w14:textId="467E36D7" w:rsidR="00857FAE" w:rsidRPr="0008753B" w:rsidRDefault="00857FAE" w:rsidP="00301821">
            <w:pPr>
              <w:pStyle w:val="NormalWeb"/>
              <w:widowControl w:val="0"/>
              <w:spacing w:before="0"/>
              <w:rPr>
                <w:rFonts w:asciiTheme="minorHAnsi" w:hAnsiTheme="minorHAnsi"/>
                <w:strike/>
                <w:color w:val="FF0000"/>
                <w:sz w:val="18"/>
                <w:szCs w:val="18"/>
                <w:shd w:val="clear" w:color="auto" w:fill="FFFF00"/>
                <w:lang w:val="ro-RO"/>
              </w:rPr>
            </w:pPr>
            <w:r w:rsidRPr="0008753B">
              <w:rPr>
                <w:rFonts w:asciiTheme="minorHAnsi" w:hAnsiTheme="minorHAnsi"/>
                <w:color w:val="000000"/>
                <w:sz w:val="18"/>
                <w:szCs w:val="18"/>
                <w:lang w:val="ro-RO"/>
              </w:rPr>
              <w:t>Exemple:</w:t>
            </w:r>
          </w:p>
          <w:p w14:paraId="2C8AC413" w14:textId="77777777" w:rsidR="00857FAE" w:rsidRPr="0008753B" w:rsidRDefault="00857FAE" w:rsidP="00857FAE">
            <w:pPr>
              <w:pStyle w:val="NormalWeb"/>
              <w:widowControl w:val="0"/>
              <w:spacing w:before="120" w:after="120"/>
              <w:rPr>
                <w:rFonts w:asciiTheme="minorHAnsi" w:hAnsiTheme="minorHAnsi"/>
                <w:sz w:val="18"/>
                <w:szCs w:val="18"/>
                <w:shd w:val="clear" w:color="auto" w:fill="FFFFFF"/>
                <w:lang w:val="ro-RO"/>
              </w:rPr>
            </w:pPr>
            <w:r w:rsidRPr="0008753B">
              <w:rPr>
                <w:rFonts w:asciiTheme="minorHAnsi" w:hAnsiTheme="minorHAnsi"/>
                <w:color w:val="000000"/>
                <w:sz w:val="18"/>
                <w:szCs w:val="18"/>
                <w:shd w:val="clear" w:color="auto" w:fill="FFFFFF"/>
                <w:lang w:val="ro-RO" w:eastAsia="ro-RO"/>
              </w:rPr>
              <w:t xml:space="preserve"> </w:t>
            </w:r>
            <w:r w:rsidRPr="0008753B">
              <w:rPr>
                <w:rFonts w:asciiTheme="minorHAnsi" w:hAnsiTheme="minorHAnsi"/>
                <w:color w:val="000000"/>
                <w:sz w:val="18"/>
                <w:szCs w:val="18"/>
                <w:shd w:val="clear" w:color="auto" w:fill="FFFFFF"/>
                <w:lang w:val="ro-RO"/>
              </w:rPr>
              <w:t xml:space="preserve">1 - în cadrul PNS </w:t>
            </w:r>
            <w:r w:rsidRPr="0008753B">
              <w:rPr>
                <w:rFonts w:asciiTheme="minorHAnsi" w:hAnsiTheme="minorHAnsi"/>
                <w:b/>
                <w:bCs/>
                <w:color w:val="000000"/>
                <w:sz w:val="18"/>
                <w:szCs w:val="18"/>
                <w:shd w:val="clear" w:color="auto" w:fill="FFFFFF"/>
                <w:lang w:val="ro-RO"/>
              </w:rPr>
              <w:t>Programul de prevenire și control al bolilor netransmisibile</w:t>
            </w:r>
            <w:r w:rsidRPr="0008753B">
              <w:rPr>
                <w:rFonts w:asciiTheme="minorHAnsi" w:hAnsiTheme="minorHAnsi"/>
                <w:bCs/>
                <w:color w:val="000000"/>
                <w:sz w:val="18"/>
                <w:szCs w:val="18"/>
                <w:shd w:val="clear" w:color="auto" w:fill="FFFFFF"/>
                <w:lang w:val="ro-RO"/>
              </w:rPr>
              <w:t xml:space="preserve"> cu</w:t>
            </w:r>
            <w:r w:rsidRPr="0008753B">
              <w:rPr>
                <w:rFonts w:asciiTheme="minorHAnsi" w:hAnsiTheme="minorHAnsi"/>
                <w:b/>
                <w:bCs/>
                <w:color w:val="000000"/>
                <w:sz w:val="18"/>
                <w:szCs w:val="18"/>
                <w:shd w:val="clear" w:color="auto" w:fill="FFFFFF"/>
                <w:lang w:val="ro-RO"/>
              </w:rPr>
              <w:t xml:space="preserve"> </w:t>
            </w:r>
            <w:r w:rsidRPr="0008753B">
              <w:rPr>
                <w:rFonts w:asciiTheme="minorHAnsi" w:hAnsiTheme="minorHAnsi"/>
                <w:bCs/>
                <w:color w:val="000000"/>
                <w:sz w:val="18"/>
                <w:szCs w:val="18"/>
                <w:shd w:val="clear" w:color="auto" w:fill="FFFFFF"/>
                <w:lang w:val="ro-RO"/>
              </w:rPr>
              <w:t>subprogramul</w:t>
            </w:r>
            <w:r w:rsidRPr="0008753B">
              <w:rPr>
                <w:rFonts w:asciiTheme="minorHAnsi" w:hAnsiTheme="minorHAnsi"/>
                <w:b/>
                <w:bCs/>
                <w:color w:val="000000"/>
                <w:sz w:val="18"/>
                <w:szCs w:val="18"/>
                <w:shd w:val="clear" w:color="auto" w:fill="FFFFFF"/>
                <w:lang w:val="ro-RO"/>
              </w:rPr>
              <w:t xml:space="preserve"> </w:t>
            </w:r>
            <w:r w:rsidRPr="0008753B">
              <w:rPr>
                <w:rFonts w:asciiTheme="minorHAnsi" w:hAnsiTheme="minorHAnsi"/>
                <w:color w:val="000000"/>
                <w:sz w:val="18"/>
                <w:szCs w:val="18"/>
                <w:shd w:val="clear" w:color="auto" w:fill="FFFFFF"/>
                <w:lang w:val="ro-RO"/>
              </w:rPr>
              <w:t>“</w:t>
            </w:r>
            <w:r w:rsidRPr="0008753B">
              <w:rPr>
                <w:rFonts w:asciiTheme="minorHAnsi" w:hAnsiTheme="minorHAnsi"/>
                <w:b/>
                <w:color w:val="000000"/>
                <w:sz w:val="18"/>
                <w:szCs w:val="18"/>
                <w:shd w:val="clear" w:color="auto" w:fill="FFFFFF"/>
                <w:lang w:val="ro-RO"/>
              </w:rPr>
              <w:t>prevenție în traumatologie și în ortopedie</w:t>
            </w:r>
            <w:r w:rsidRPr="0008753B">
              <w:rPr>
                <w:rFonts w:asciiTheme="minorHAnsi" w:hAnsiTheme="minorHAnsi"/>
                <w:color w:val="000000"/>
                <w:sz w:val="18"/>
                <w:szCs w:val="18"/>
                <w:shd w:val="clear" w:color="auto" w:fill="FFFFFF"/>
                <w:lang w:val="ro-RO"/>
              </w:rPr>
              <w:t>” care se adresează , printre altele, afecțiunilor articulare preexistente sau dobândite care necesită endoprotezare – prin serviciile sociale pot fi identificate persoanele care au beneficiat de endoproteză dar nu primesc servicii de reabilitare sau sunt insuficiente cele primite, necesitând referire pentru a primi serviciile care sa acopere nevoile de sănătate;</w:t>
            </w:r>
          </w:p>
          <w:p w14:paraId="6290E4DE" w14:textId="2FE1BC97" w:rsidR="00857FAE" w:rsidRPr="0008753B" w:rsidRDefault="00C36E14" w:rsidP="00857FAE">
            <w:pPr>
              <w:pStyle w:val="NormalWeb"/>
              <w:widowControl w:val="0"/>
              <w:spacing w:before="120" w:after="120"/>
              <w:rPr>
                <w:rFonts w:asciiTheme="minorHAnsi" w:hAnsiTheme="minorHAnsi"/>
                <w:sz w:val="18"/>
                <w:szCs w:val="18"/>
                <w:shd w:val="clear" w:color="auto" w:fill="FFFFFF"/>
                <w:lang w:val="ro-RO"/>
              </w:rPr>
            </w:pPr>
            <w:r>
              <w:rPr>
                <w:rFonts w:asciiTheme="minorHAnsi" w:hAnsiTheme="minorHAnsi"/>
                <w:color w:val="000000"/>
                <w:sz w:val="18"/>
                <w:szCs w:val="18"/>
                <w:shd w:val="clear" w:color="auto" w:fill="FFFFFF"/>
                <w:lang w:val="ro-RO"/>
              </w:rPr>
              <w:t>2 - î</w:t>
            </w:r>
            <w:r w:rsidR="00857FAE" w:rsidRPr="0008753B">
              <w:rPr>
                <w:rFonts w:asciiTheme="minorHAnsi" w:hAnsiTheme="minorHAnsi"/>
                <w:color w:val="000000"/>
                <w:sz w:val="18"/>
                <w:szCs w:val="18"/>
                <w:shd w:val="clear" w:color="auto" w:fill="FFFFFF"/>
                <w:lang w:val="ro-RO"/>
              </w:rPr>
              <w:t>n cadrul PNS</w:t>
            </w:r>
            <w:r w:rsidR="00857FAE" w:rsidRPr="0008753B">
              <w:rPr>
                <w:rFonts w:asciiTheme="minorHAnsi" w:hAnsiTheme="minorHAnsi"/>
                <w:b/>
                <w:color w:val="000000"/>
                <w:sz w:val="18"/>
                <w:szCs w:val="18"/>
                <w:shd w:val="clear" w:color="auto" w:fill="FFFFFF"/>
                <w:lang w:val="ro-RO"/>
              </w:rPr>
              <w:t xml:space="preserve"> </w:t>
            </w:r>
            <w:r w:rsidR="00857FAE" w:rsidRPr="0008753B">
              <w:rPr>
                <w:rFonts w:asciiTheme="minorHAnsi" w:hAnsiTheme="minorHAnsi"/>
                <w:b/>
                <w:bCs/>
                <w:color w:val="000000"/>
                <w:sz w:val="18"/>
                <w:szCs w:val="18"/>
                <w:shd w:val="clear" w:color="auto" w:fill="FFFFFF"/>
                <w:lang w:val="ro-RO"/>
              </w:rPr>
              <w:t xml:space="preserve">Programul de prevenire și control al bolilor netransmisibile </w:t>
            </w:r>
            <w:r w:rsidR="00857FAE" w:rsidRPr="0008753B">
              <w:rPr>
                <w:rFonts w:asciiTheme="minorHAnsi" w:hAnsiTheme="minorHAnsi"/>
                <w:bCs/>
                <w:color w:val="000000"/>
                <w:sz w:val="18"/>
                <w:szCs w:val="18"/>
                <w:shd w:val="clear" w:color="auto" w:fill="FFFFFF"/>
                <w:lang w:val="ro-RO"/>
              </w:rPr>
              <w:t>cu subprogramul</w:t>
            </w:r>
            <w:r w:rsidR="00857FAE" w:rsidRPr="0008753B">
              <w:rPr>
                <w:rFonts w:asciiTheme="minorHAnsi" w:hAnsiTheme="minorHAnsi"/>
                <w:b/>
                <w:bCs/>
                <w:color w:val="000000"/>
                <w:sz w:val="18"/>
                <w:szCs w:val="18"/>
                <w:shd w:val="clear" w:color="auto" w:fill="FFFFFF"/>
                <w:lang w:val="ro-RO"/>
              </w:rPr>
              <w:t xml:space="preserve">  </w:t>
            </w:r>
            <w:r w:rsidR="00857FAE" w:rsidRPr="0008753B">
              <w:rPr>
                <w:rFonts w:asciiTheme="minorHAnsi" w:hAnsiTheme="minorHAnsi"/>
                <w:color w:val="000000"/>
                <w:sz w:val="18"/>
                <w:szCs w:val="18"/>
                <w:shd w:val="clear" w:color="auto" w:fill="FFFFFF"/>
                <w:lang w:val="ro-RO"/>
              </w:rPr>
              <w:t>“</w:t>
            </w:r>
            <w:r w:rsidR="00857FAE" w:rsidRPr="0008753B">
              <w:rPr>
                <w:rFonts w:asciiTheme="minorHAnsi" w:hAnsiTheme="minorHAnsi"/>
                <w:b/>
                <w:color w:val="000000"/>
                <w:sz w:val="18"/>
                <w:szCs w:val="18"/>
                <w:shd w:val="clear" w:color="auto" w:fill="FFFFFF"/>
                <w:lang w:val="ro-RO"/>
              </w:rPr>
              <w:t>prevenție și control în patologia oncologică</w:t>
            </w:r>
            <w:r w:rsidR="00857FAE" w:rsidRPr="0008753B">
              <w:rPr>
                <w:rFonts w:asciiTheme="minorHAnsi" w:hAnsiTheme="minorHAnsi"/>
                <w:color w:val="000000"/>
                <w:sz w:val="18"/>
                <w:szCs w:val="18"/>
                <w:shd w:val="clear" w:color="auto" w:fill="FFFFFF"/>
                <w:lang w:val="ro-RO"/>
              </w:rPr>
              <w:t>” adresat afecțiunilor onco-hematologice – prin serviciile sociale pot fi identificate persoanele care au simptome insuficient controlate și pot fi referite către furnizori de servicii de ingrijire paliativă;</w:t>
            </w:r>
          </w:p>
          <w:p w14:paraId="6BA8FBED" w14:textId="77777777" w:rsidR="00857FAE" w:rsidRPr="0008753B" w:rsidRDefault="00857FAE" w:rsidP="00857FAE">
            <w:pPr>
              <w:pStyle w:val="NormalWeb"/>
              <w:widowControl w:val="0"/>
              <w:spacing w:before="120" w:after="120"/>
              <w:rPr>
                <w:rFonts w:asciiTheme="minorHAnsi" w:hAnsiTheme="minorHAnsi"/>
                <w:sz w:val="18"/>
                <w:szCs w:val="18"/>
                <w:shd w:val="clear" w:color="auto" w:fill="FFFFFF"/>
                <w:lang w:val="ro-RO"/>
              </w:rPr>
            </w:pPr>
            <w:r w:rsidRPr="0008753B">
              <w:rPr>
                <w:rFonts w:asciiTheme="minorHAnsi" w:hAnsiTheme="minorHAnsi"/>
                <w:color w:val="000000"/>
                <w:sz w:val="18"/>
                <w:szCs w:val="18"/>
                <w:shd w:val="clear" w:color="auto" w:fill="FFFFFF"/>
                <w:lang w:val="ro-RO"/>
              </w:rPr>
              <w:t xml:space="preserve"> 3 - în cadrul PNS</w:t>
            </w:r>
            <w:r w:rsidRPr="0008753B">
              <w:rPr>
                <w:rFonts w:asciiTheme="minorHAnsi" w:hAnsiTheme="minorHAnsi"/>
                <w:b/>
                <w:color w:val="000000"/>
                <w:sz w:val="18"/>
                <w:szCs w:val="18"/>
                <w:shd w:val="clear" w:color="auto" w:fill="FFFFFF"/>
                <w:lang w:val="ro-RO"/>
              </w:rPr>
              <w:t xml:space="preserve"> </w:t>
            </w:r>
            <w:r w:rsidRPr="0008753B">
              <w:rPr>
                <w:rFonts w:asciiTheme="minorHAnsi" w:hAnsiTheme="minorHAnsi"/>
                <w:b/>
                <w:bCs/>
                <w:color w:val="000000"/>
                <w:sz w:val="18"/>
                <w:szCs w:val="18"/>
                <w:shd w:val="clear" w:color="auto" w:fill="FFFFFF"/>
                <w:lang w:val="ro-RO"/>
              </w:rPr>
              <w:t xml:space="preserve">Programul de prevenire și control al bolilor netransmisibile </w:t>
            </w:r>
            <w:r w:rsidRPr="0008753B">
              <w:rPr>
                <w:rFonts w:asciiTheme="minorHAnsi" w:hAnsiTheme="minorHAnsi"/>
                <w:bCs/>
                <w:color w:val="000000"/>
                <w:sz w:val="18"/>
                <w:szCs w:val="18"/>
                <w:shd w:val="clear" w:color="auto" w:fill="FFFFFF"/>
                <w:lang w:val="ro-RO"/>
              </w:rPr>
              <w:t>cu subprogramul “</w:t>
            </w:r>
            <w:r w:rsidRPr="0008753B">
              <w:rPr>
                <w:rFonts w:asciiTheme="minorHAnsi" w:hAnsiTheme="minorHAnsi"/>
                <w:color w:val="000000"/>
                <w:sz w:val="18"/>
                <w:szCs w:val="18"/>
                <w:shd w:val="clear" w:color="auto" w:fill="FFFFFF"/>
                <w:lang w:val="ro-RO"/>
              </w:rPr>
              <w:t>Prevenție și control în diabet și alte boli de nutriție” care se adresează persoanelor suferinde de complicatii ale DZ de tipul mal-perforant plantar și care poate beneficia de control chirurgical și dermatologic pentru vindecare si prevenirea recidivelor);</w:t>
            </w:r>
          </w:p>
          <w:p w14:paraId="4CD5A6C9" w14:textId="77777777" w:rsidR="00857FAE" w:rsidRPr="0008753B" w:rsidRDefault="00857FAE" w:rsidP="00857FAE">
            <w:pPr>
              <w:pStyle w:val="NormalWeb"/>
              <w:widowControl w:val="0"/>
              <w:spacing w:before="120" w:after="120"/>
              <w:rPr>
                <w:rFonts w:asciiTheme="minorHAnsi" w:hAnsiTheme="minorHAnsi"/>
                <w:sz w:val="18"/>
                <w:szCs w:val="18"/>
                <w:lang w:val="ro-RO"/>
              </w:rPr>
            </w:pPr>
            <w:r w:rsidRPr="0008753B">
              <w:rPr>
                <w:rFonts w:asciiTheme="minorHAnsi" w:hAnsiTheme="minorHAnsi"/>
                <w:color w:val="000000"/>
                <w:sz w:val="18"/>
                <w:szCs w:val="18"/>
                <w:shd w:val="clear" w:color="auto" w:fill="FFFFFF"/>
                <w:lang w:val="ro-RO" w:eastAsia="ro-RO"/>
              </w:rPr>
              <w:t>4 - AAPL, identifică în registrul persoanelor care necesită asistență socială, la propunerea DAS , și solicită, când este cazul,  alocarea directă de  finanțare pentru ameliorarea mediului de îngrijire din Fondul de ILDD, pentru  dispozitive asistive în îngrijirea fizică (de ex. ameliorarea camerei de spălare - baia sau echiparea cu pat de spital la domiciliu);</w:t>
            </w:r>
          </w:p>
          <w:p w14:paraId="716F418A" w14:textId="1232E773" w:rsidR="00857FAE" w:rsidRPr="00301821" w:rsidRDefault="00857FAE" w:rsidP="00301821">
            <w:pPr>
              <w:pStyle w:val="NormalWeb"/>
              <w:widowControl w:val="0"/>
              <w:spacing w:before="120" w:after="240"/>
              <w:rPr>
                <w:rFonts w:asciiTheme="minorHAnsi" w:hAnsiTheme="minorHAnsi"/>
                <w:color w:val="000000"/>
                <w:sz w:val="18"/>
                <w:szCs w:val="18"/>
                <w:shd w:val="clear" w:color="auto" w:fill="FFFFFF"/>
                <w:lang w:val="ro-RO" w:eastAsia="ro-RO"/>
              </w:rPr>
            </w:pPr>
            <w:r w:rsidRPr="0008753B">
              <w:rPr>
                <w:rFonts w:asciiTheme="minorHAnsi" w:hAnsiTheme="minorHAnsi"/>
                <w:color w:val="000000"/>
                <w:sz w:val="18"/>
                <w:szCs w:val="18"/>
                <w:shd w:val="clear" w:color="auto" w:fill="FFFFFF"/>
                <w:lang w:val="ro-RO" w:eastAsia="ro-RO"/>
              </w:rPr>
              <w:t xml:space="preserve">5 - Programul național integrat  pentru îngrijirea de lungă durată a persoanelor vârstnice cu demențe </w:t>
            </w:r>
            <w:r w:rsidR="00301821">
              <w:rPr>
                <w:rFonts w:asciiTheme="minorHAnsi" w:hAnsiTheme="minorHAnsi"/>
                <w:color w:val="000000"/>
                <w:sz w:val="18"/>
                <w:szCs w:val="18"/>
                <w:shd w:val="clear" w:color="auto" w:fill="FFFFFF"/>
                <w:lang w:val="ro-RO" w:eastAsia="ro-RO"/>
              </w:rPr>
              <w:t>și alte boli neuro-degenerative</w:t>
            </w:r>
          </w:p>
        </w:tc>
      </w:tr>
      <w:tr w:rsidR="00857FAE" w:rsidRPr="0008753B" w14:paraId="1E12D791" w14:textId="77777777" w:rsidTr="000E4610">
        <w:trPr>
          <w:trHeight w:val="237"/>
        </w:trPr>
        <w:tc>
          <w:tcPr>
            <w:tcW w:w="1098" w:type="dxa"/>
            <w:tcBorders>
              <w:left w:val="single" w:sz="4" w:space="0" w:color="000000"/>
              <w:bottom w:val="single" w:sz="4" w:space="0" w:color="000000"/>
              <w:right w:val="single" w:sz="4" w:space="0" w:color="000000"/>
            </w:tcBorders>
          </w:tcPr>
          <w:p w14:paraId="4B232CF0" w14:textId="057FC6F4" w:rsidR="00857FAE" w:rsidRPr="0008753B" w:rsidRDefault="00857FAE" w:rsidP="00530092">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 xml:space="preserve">Per.de </w:t>
            </w:r>
            <w:r w:rsidR="00530092">
              <w:rPr>
                <w:rFonts w:eastAsia="Times New Roman" w:cs="Calibri"/>
                <w:color w:val="000000"/>
                <w:sz w:val="18"/>
                <w:szCs w:val="18"/>
                <w:lang w:val="ro-RO" w:eastAsia="ro-RO"/>
              </w:rPr>
              <w:t>impl</w:t>
            </w:r>
          </w:p>
        </w:tc>
        <w:tc>
          <w:tcPr>
            <w:tcW w:w="8220" w:type="dxa"/>
            <w:gridSpan w:val="14"/>
            <w:tcBorders>
              <w:top w:val="single" w:sz="4" w:space="0" w:color="000000"/>
              <w:bottom w:val="single" w:sz="4" w:space="0" w:color="000000"/>
              <w:right w:val="single" w:sz="4" w:space="0" w:color="000000"/>
            </w:tcBorders>
          </w:tcPr>
          <w:p w14:paraId="06D7C0F9"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color w:val="000000"/>
                <w:sz w:val="18"/>
                <w:szCs w:val="18"/>
                <w:shd w:val="clear" w:color="auto" w:fill="FFFFFF"/>
                <w:lang w:val="ro-RO" w:eastAsia="ro-RO"/>
              </w:rPr>
              <w:t>2024-2030 în două cicluri – 2024 - 2027 si 2027 – 2030</w:t>
            </w:r>
          </w:p>
        </w:tc>
      </w:tr>
      <w:tr w:rsidR="00857FAE" w:rsidRPr="0008753B" w14:paraId="70B956C0" w14:textId="77777777" w:rsidTr="000E4610">
        <w:trPr>
          <w:trHeight w:val="264"/>
        </w:trPr>
        <w:tc>
          <w:tcPr>
            <w:tcW w:w="1098" w:type="dxa"/>
            <w:tcBorders>
              <w:left w:val="single" w:sz="4" w:space="0" w:color="000000"/>
              <w:bottom w:val="single" w:sz="4" w:space="0" w:color="000000"/>
              <w:right w:val="single" w:sz="4" w:space="0" w:color="000000"/>
            </w:tcBorders>
          </w:tcPr>
          <w:p w14:paraId="039935E2" w14:textId="77777777" w:rsidR="00857FAE" w:rsidRPr="0008753B" w:rsidRDefault="00857FAE">
            <w:pPr>
              <w:widowControl w:val="0"/>
              <w:spacing w:after="0" w:line="240" w:lineRule="auto"/>
              <w:rPr>
                <w:rFonts w:eastAsia="Times New Roman" w:cs="Calibri"/>
                <w:sz w:val="18"/>
                <w:szCs w:val="18"/>
                <w:shd w:val="clear" w:color="auto" w:fill="FFFFFF"/>
                <w:lang w:val="ro-RO" w:eastAsia="ro-RO"/>
              </w:rPr>
            </w:pPr>
            <w:r w:rsidRPr="0008753B">
              <w:rPr>
                <w:rFonts w:eastAsia="Times New Roman" w:cs="Calibri"/>
                <w:color w:val="000000"/>
                <w:sz w:val="18"/>
                <w:szCs w:val="18"/>
                <w:shd w:val="clear" w:color="auto" w:fill="FFFFFF"/>
                <w:lang w:val="ro-RO" w:eastAsia="ro-RO"/>
              </w:rPr>
              <w:t>Inst. resp.</w:t>
            </w:r>
          </w:p>
        </w:tc>
        <w:tc>
          <w:tcPr>
            <w:tcW w:w="8220" w:type="dxa"/>
            <w:gridSpan w:val="14"/>
            <w:tcBorders>
              <w:top w:val="single" w:sz="4" w:space="0" w:color="000000"/>
              <w:bottom w:val="single" w:sz="4" w:space="0" w:color="000000"/>
              <w:right w:val="single" w:sz="4" w:space="0" w:color="000000"/>
            </w:tcBorders>
          </w:tcPr>
          <w:p w14:paraId="6077D87E" w14:textId="77777777" w:rsidR="00857FAE" w:rsidRPr="0008753B" w:rsidRDefault="00857FAE">
            <w:pPr>
              <w:widowControl w:val="0"/>
              <w:spacing w:after="0" w:line="240" w:lineRule="auto"/>
              <w:rPr>
                <w:rFonts w:eastAsia="Times New Roman" w:cs="Calibri"/>
                <w:sz w:val="18"/>
                <w:szCs w:val="18"/>
                <w:shd w:val="clear" w:color="auto" w:fill="FFFFFF"/>
                <w:lang w:val="ro-RO" w:eastAsia="ro-RO"/>
              </w:rPr>
            </w:pPr>
            <w:r w:rsidRPr="0008753B">
              <w:rPr>
                <w:rFonts w:eastAsia="Times New Roman" w:cs="Calibri"/>
                <w:color w:val="000000"/>
                <w:sz w:val="18"/>
                <w:szCs w:val="18"/>
                <w:shd w:val="clear" w:color="auto" w:fill="FFFFFF"/>
                <w:lang w:val="ro-RO" w:eastAsia="ro-RO"/>
              </w:rPr>
              <w:t>AAPL/MS/MMSS</w:t>
            </w:r>
          </w:p>
        </w:tc>
      </w:tr>
      <w:tr w:rsidR="00857FAE" w:rsidRPr="0008753B" w14:paraId="2B56B4A3" w14:textId="77777777" w:rsidTr="000E4610">
        <w:trPr>
          <w:trHeight w:val="350"/>
        </w:trPr>
        <w:tc>
          <w:tcPr>
            <w:tcW w:w="9318" w:type="dxa"/>
            <w:gridSpan w:val="15"/>
            <w:tcBorders>
              <w:top w:val="single" w:sz="4" w:space="0" w:color="000000"/>
              <w:left w:val="single" w:sz="4" w:space="0" w:color="000000"/>
              <w:bottom w:val="single" w:sz="4" w:space="0" w:color="000000"/>
              <w:right w:val="single" w:sz="4" w:space="0" w:color="000000"/>
            </w:tcBorders>
          </w:tcPr>
          <w:p w14:paraId="2C7BFAF1"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Obiectiv specific 3 :</w:t>
            </w:r>
            <w:r w:rsidRPr="0008753B">
              <w:rPr>
                <w:rFonts w:eastAsia="Times New Roman" w:cs="Calibri"/>
                <w:color w:val="000000"/>
                <w:sz w:val="18"/>
                <w:szCs w:val="18"/>
                <w:lang w:val="ro-RO" w:eastAsia="ro-RO"/>
              </w:rPr>
              <w:t xml:space="preserve"> Implementarea sustenabilă a campaniilor de informare/educare/conștientizare pentru promovarea serviciilor de îngrijiri la domiciliu</w:t>
            </w:r>
          </w:p>
        </w:tc>
      </w:tr>
      <w:tr w:rsidR="00857FAE" w:rsidRPr="0008753B" w14:paraId="180E8264" w14:textId="77777777" w:rsidTr="000E4610">
        <w:trPr>
          <w:trHeight w:val="444"/>
        </w:trPr>
        <w:tc>
          <w:tcPr>
            <w:tcW w:w="9318" w:type="dxa"/>
            <w:gridSpan w:val="15"/>
            <w:tcBorders>
              <w:top w:val="single" w:sz="4" w:space="0" w:color="000000"/>
              <w:left w:val="single" w:sz="4" w:space="0" w:color="000000"/>
              <w:bottom w:val="single" w:sz="4" w:space="0" w:color="000000"/>
              <w:right w:val="single" w:sz="4" w:space="0" w:color="000000"/>
            </w:tcBorders>
          </w:tcPr>
          <w:p w14:paraId="5312ECAD" w14:textId="275E2B01"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lastRenderedPageBreak/>
              <w:t xml:space="preserve">Direcția de acțiune 3.1.: </w:t>
            </w:r>
            <w:r w:rsidRPr="0008753B">
              <w:rPr>
                <w:rFonts w:eastAsia="Times New Roman" w:cs="Calibri"/>
                <w:color w:val="000000"/>
                <w:sz w:val="18"/>
                <w:szCs w:val="18"/>
                <w:lang w:val="ro-RO" w:eastAsia="ro-RO"/>
              </w:rPr>
              <w:t>Realizarea periodică a unor acțiuni de sensibilizare a comunității privind promovarea prevenirii instituționalizării persoanelor în nevoie de ID</w:t>
            </w:r>
            <w:r w:rsidR="000E4610">
              <w:rPr>
                <w:rFonts w:eastAsia="Times New Roman" w:cs="Calibri"/>
                <w:color w:val="000000"/>
                <w:sz w:val="18"/>
                <w:szCs w:val="18"/>
                <w:lang w:val="ro-RO" w:eastAsia="ro-RO"/>
              </w:rPr>
              <w:t>.</w:t>
            </w:r>
          </w:p>
        </w:tc>
      </w:tr>
      <w:tr w:rsidR="00857FAE" w:rsidRPr="0008753B" w14:paraId="2E4152C8" w14:textId="77777777" w:rsidTr="000E4610">
        <w:trPr>
          <w:trHeight w:val="435"/>
        </w:trPr>
        <w:tc>
          <w:tcPr>
            <w:tcW w:w="9318" w:type="dxa"/>
            <w:gridSpan w:val="15"/>
            <w:tcBorders>
              <w:top w:val="single" w:sz="4" w:space="0" w:color="000000"/>
              <w:left w:val="single" w:sz="4" w:space="0" w:color="000000"/>
              <w:bottom w:val="single" w:sz="4" w:space="0" w:color="000000"/>
              <w:right w:val="single" w:sz="4" w:space="0" w:color="000000"/>
            </w:tcBorders>
          </w:tcPr>
          <w:p w14:paraId="0E6E084E" w14:textId="73EE868C" w:rsidR="00857FAE" w:rsidRPr="0008753B" w:rsidRDefault="00857FAE" w:rsidP="00F337E1">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3.1.1. : </w:t>
            </w:r>
            <w:r w:rsidRPr="0008753B">
              <w:rPr>
                <w:rFonts w:eastAsia="Times New Roman" w:cs="Calibri"/>
                <w:color w:val="000000"/>
                <w:sz w:val="18"/>
                <w:szCs w:val="18"/>
                <w:lang w:val="ro-RO" w:eastAsia="ro-RO"/>
              </w:rPr>
              <w:t xml:space="preserve">Mediatizarea </w:t>
            </w:r>
            <w:r w:rsidR="00F337E1">
              <w:rPr>
                <w:rFonts w:eastAsia="Times New Roman" w:cs="Calibri"/>
                <w:color w:val="000000"/>
                <w:sz w:val="18"/>
                <w:szCs w:val="18"/>
                <w:lang w:val="ro-RO" w:eastAsia="ro-RO"/>
              </w:rPr>
              <w:t xml:space="preserve">audio-video </w:t>
            </w:r>
            <w:r w:rsidRPr="0008753B">
              <w:rPr>
                <w:rFonts w:eastAsia="Times New Roman" w:cs="Calibri"/>
                <w:color w:val="000000"/>
                <w:sz w:val="18"/>
                <w:szCs w:val="18"/>
                <w:lang w:val="ro-RO" w:eastAsia="ro-RO"/>
              </w:rPr>
              <w:t>în scopul conștientizării populației pentru accesarea serviciilor de ID</w:t>
            </w:r>
            <w:r w:rsidR="00F337E1">
              <w:rPr>
                <w:rFonts w:eastAsia="Times New Roman" w:cs="Calibri"/>
                <w:color w:val="000000"/>
                <w:sz w:val="18"/>
                <w:szCs w:val="18"/>
                <w:lang w:val="ro-RO" w:eastAsia="ro-RO"/>
              </w:rPr>
              <w:t xml:space="preserve"> a unor spoturi de interes public</w:t>
            </w:r>
            <w:r w:rsidR="000E4610">
              <w:rPr>
                <w:rFonts w:eastAsia="Times New Roman" w:cs="Calibri"/>
                <w:color w:val="000000"/>
                <w:sz w:val="18"/>
                <w:szCs w:val="18"/>
                <w:lang w:val="ro-RO" w:eastAsia="ro-RO"/>
              </w:rPr>
              <w:t>.</w:t>
            </w:r>
          </w:p>
        </w:tc>
      </w:tr>
      <w:tr w:rsidR="00857FAE" w:rsidRPr="0008753B" w14:paraId="739220D3" w14:textId="77777777" w:rsidTr="000E4610">
        <w:trPr>
          <w:trHeight w:val="690"/>
        </w:trPr>
        <w:tc>
          <w:tcPr>
            <w:tcW w:w="1098" w:type="dxa"/>
            <w:tcBorders>
              <w:left w:val="single" w:sz="4" w:space="0" w:color="000000"/>
              <w:bottom w:val="single" w:sz="4" w:space="0" w:color="000000"/>
              <w:right w:val="single" w:sz="4" w:space="0" w:color="000000"/>
            </w:tcBorders>
          </w:tcPr>
          <w:p w14:paraId="1B11903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0BD61B0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Impactul difuzării campaniei media</w:t>
            </w:r>
          </w:p>
          <w:p w14:paraId="2FD75985" w14:textId="35CD9F64" w:rsidR="00857FAE" w:rsidRPr="0008753B" w:rsidRDefault="00857FAE" w:rsidP="00F337E1">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Numărul estimativ al persoanelor informate ( Se pot solicita datele organizațiilor care măsoară audiențele TV respectiv radio și extrapola la un num</w:t>
            </w:r>
            <w:r w:rsidR="00F337E1">
              <w:rPr>
                <w:rFonts w:eastAsia="Times New Roman" w:cs="Calibri"/>
                <w:color w:val="000000"/>
                <w:sz w:val="18"/>
                <w:szCs w:val="18"/>
                <w:lang w:val="ro-RO" w:eastAsia="ro-RO"/>
              </w:rPr>
              <w:t>ă</w:t>
            </w:r>
            <w:r w:rsidRPr="0008753B">
              <w:rPr>
                <w:rFonts w:eastAsia="Times New Roman" w:cs="Calibri"/>
                <w:color w:val="000000"/>
                <w:sz w:val="18"/>
                <w:szCs w:val="18"/>
                <w:lang w:val="ro-RO" w:eastAsia="ro-RO"/>
              </w:rPr>
              <w:t>r de difuzări într-un anumit interval orar)</w:t>
            </w:r>
          </w:p>
        </w:tc>
      </w:tr>
      <w:tr w:rsidR="00857FAE" w:rsidRPr="0008753B" w14:paraId="7068D753" w14:textId="77777777" w:rsidTr="000E4610">
        <w:trPr>
          <w:trHeight w:val="345"/>
        </w:trPr>
        <w:tc>
          <w:tcPr>
            <w:tcW w:w="1098" w:type="dxa"/>
            <w:tcBorders>
              <w:left w:val="single" w:sz="4" w:space="0" w:color="000000"/>
              <w:bottom w:val="single" w:sz="4" w:space="0" w:color="000000"/>
              <w:right w:val="single" w:sz="4" w:space="0" w:color="000000"/>
            </w:tcBorders>
          </w:tcPr>
          <w:p w14:paraId="480232DE" w14:textId="51288E51" w:rsidR="00857FAE" w:rsidRPr="0008753B" w:rsidRDefault="00857FAE" w:rsidP="00545A15">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48654730"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w:t>
            </w:r>
          </w:p>
        </w:tc>
      </w:tr>
      <w:tr w:rsidR="00857FAE" w:rsidRPr="0008753B" w14:paraId="0E5245D5" w14:textId="77777777" w:rsidTr="00D44EA1">
        <w:trPr>
          <w:trHeight w:val="171"/>
        </w:trPr>
        <w:tc>
          <w:tcPr>
            <w:tcW w:w="1098" w:type="dxa"/>
            <w:tcBorders>
              <w:left w:val="single" w:sz="4" w:space="0" w:color="000000"/>
              <w:bottom w:val="single" w:sz="4" w:space="0" w:color="000000"/>
              <w:right w:val="single" w:sz="4" w:space="0" w:color="000000"/>
            </w:tcBorders>
          </w:tcPr>
          <w:p w14:paraId="011971A9"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482A0017"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 xml:space="preserve"> MS si MMSS</w:t>
            </w:r>
          </w:p>
        </w:tc>
      </w:tr>
      <w:tr w:rsidR="00857FAE" w:rsidRPr="0008753B" w14:paraId="0E57EDA4" w14:textId="77777777" w:rsidTr="000E4610">
        <w:trPr>
          <w:trHeight w:val="395"/>
        </w:trPr>
        <w:tc>
          <w:tcPr>
            <w:tcW w:w="9318" w:type="dxa"/>
            <w:gridSpan w:val="15"/>
            <w:tcBorders>
              <w:top w:val="single" w:sz="4" w:space="0" w:color="000000"/>
              <w:left w:val="single" w:sz="4" w:space="0" w:color="000000"/>
              <w:bottom w:val="single" w:sz="4" w:space="0" w:color="000000"/>
              <w:right w:val="single" w:sz="4" w:space="0" w:color="000000"/>
            </w:tcBorders>
          </w:tcPr>
          <w:p w14:paraId="054DA24C"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3.1.2. : </w:t>
            </w:r>
            <w:r w:rsidRPr="0008753B">
              <w:rPr>
                <w:rFonts w:eastAsia="Times New Roman" w:cs="Calibri"/>
                <w:color w:val="000000"/>
                <w:sz w:val="18"/>
                <w:szCs w:val="18"/>
                <w:lang w:val="ro-RO" w:eastAsia="ro-RO"/>
              </w:rPr>
              <w:t>Asigurarea informării populației cu privire la furnizorii de ID de către autoritățile adminsitrației publice centrale și locale.</w:t>
            </w:r>
          </w:p>
        </w:tc>
      </w:tr>
      <w:tr w:rsidR="00857FAE" w:rsidRPr="0008753B" w14:paraId="77A9B7B3" w14:textId="77777777" w:rsidTr="007440FF">
        <w:trPr>
          <w:trHeight w:val="615"/>
        </w:trPr>
        <w:tc>
          <w:tcPr>
            <w:tcW w:w="1098" w:type="dxa"/>
            <w:tcBorders>
              <w:left w:val="single" w:sz="4" w:space="0" w:color="000000"/>
              <w:bottom w:val="single" w:sz="4" w:space="0" w:color="000000"/>
              <w:right w:val="single" w:sz="4" w:space="0" w:color="auto"/>
            </w:tcBorders>
          </w:tcPr>
          <w:p w14:paraId="32810A41" w14:textId="77777777" w:rsidR="000E4610" w:rsidRDefault="000E4610">
            <w:pPr>
              <w:widowControl w:val="0"/>
              <w:spacing w:after="0" w:line="240" w:lineRule="auto"/>
              <w:rPr>
                <w:rFonts w:eastAsia="Times New Roman" w:cs="Calibri"/>
                <w:color w:val="000000"/>
                <w:sz w:val="18"/>
                <w:szCs w:val="18"/>
                <w:lang w:val="ro-RO" w:eastAsia="ro-RO"/>
              </w:rPr>
            </w:pPr>
          </w:p>
          <w:p w14:paraId="5E44709D"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auto"/>
              <w:left w:val="single" w:sz="4" w:space="0" w:color="auto"/>
              <w:bottom w:val="single" w:sz="4" w:space="0" w:color="auto"/>
              <w:right w:val="single" w:sz="4" w:space="0" w:color="auto"/>
            </w:tcBorders>
          </w:tcPr>
          <w:p w14:paraId="02A10E2E" w14:textId="58DC56BA" w:rsidR="00857FAE" w:rsidRPr="007440FF" w:rsidRDefault="00857FAE" w:rsidP="007440FF">
            <w:pPr>
              <w:pStyle w:val="BodyTextIndent3"/>
              <w:rPr>
                <w:rFonts w:asciiTheme="minorHAnsi" w:hAnsiTheme="minorHAnsi"/>
                <w:sz w:val="18"/>
                <w:szCs w:val="18"/>
                <w:lang w:val="ro-RO"/>
              </w:rPr>
            </w:pPr>
            <w:r w:rsidRPr="007440FF">
              <w:rPr>
                <w:rFonts w:asciiTheme="minorHAnsi" w:hAnsiTheme="minorHAnsi"/>
                <w:sz w:val="18"/>
                <w:szCs w:val="18"/>
                <w:lang w:val="ro-RO"/>
              </w:rPr>
              <w:t>Includerea informațiilor cu privire la furnizorii de ID și datele lor de contact î</w:t>
            </w:r>
            <w:r w:rsidR="007440FF">
              <w:rPr>
                <w:rFonts w:asciiTheme="minorHAnsi" w:hAnsiTheme="minorHAnsi"/>
                <w:sz w:val="18"/>
                <w:szCs w:val="18"/>
                <w:lang w:val="ro-RO"/>
              </w:rPr>
              <w:t xml:space="preserve">n lista celor de interes public </w:t>
            </w:r>
            <w:r w:rsidRPr="007440FF">
              <w:rPr>
                <w:rFonts w:asciiTheme="minorHAnsi" w:hAnsiTheme="minorHAnsi"/>
                <w:sz w:val="18"/>
                <w:szCs w:val="18"/>
                <w:lang w:val="ro-RO"/>
              </w:rPr>
              <w:t>local pentru promovarea prevenirii instituționalizării persoanelor dependente și  accesarea responsabilă a serviciilor de ID</w:t>
            </w:r>
            <w:r w:rsidR="000E4610" w:rsidRPr="007440FF">
              <w:rPr>
                <w:rFonts w:asciiTheme="minorHAnsi" w:hAnsiTheme="minorHAnsi"/>
                <w:sz w:val="18"/>
                <w:szCs w:val="18"/>
                <w:lang w:val="ro-RO"/>
              </w:rPr>
              <w:t>.</w:t>
            </w:r>
          </w:p>
        </w:tc>
      </w:tr>
      <w:tr w:rsidR="00857FAE" w:rsidRPr="0008753B" w14:paraId="7D2CA82E" w14:textId="77777777" w:rsidTr="000E4610">
        <w:trPr>
          <w:trHeight w:val="219"/>
        </w:trPr>
        <w:tc>
          <w:tcPr>
            <w:tcW w:w="1098" w:type="dxa"/>
            <w:tcBorders>
              <w:left w:val="single" w:sz="4" w:space="0" w:color="000000"/>
              <w:bottom w:val="single" w:sz="4" w:space="0" w:color="000000"/>
              <w:right w:val="single" w:sz="4" w:space="0" w:color="000000"/>
            </w:tcBorders>
          </w:tcPr>
          <w:p w14:paraId="44F948B0" w14:textId="432D1779"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34716496" w14:textId="77777777" w:rsidR="00857FAE" w:rsidRPr="0008753B" w:rsidRDefault="00857FAE">
            <w:pPr>
              <w:widowControl w:val="0"/>
              <w:spacing w:after="0" w:line="240" w:lineRule="auto"/>
              <w:rPr>
                <w:rFonts w:eastAsia="Times New Roman" w:cs="Calibri"/>
                <w:sz w:val="18"/>
                <w:szCs w:val="18"/>
                <w:shd w:val="clear" w:color="auto" w:fill="FFFFFF"/>
                <w:lang w:val="ro-RO" w:eastAsia="ro-RO"/>
              </w:rPr>
            </w:pPr>
            <w:r w:rsidRPr="0008753B">
              <w:rPr>
                <w:rFonts w:eastAsia="Times New Roman" w:cs="Calibri"/>
                <w:color w:val="000000"/>
                <w:sz w:val="18"/>
                <w:szCs w:val="18"/>
                <w:shd w:val="clear" w:color="auto" w:fill="FFFFFF"/>
                <w:lang w:val="ro-RO" w:eastAsia="ro-RO"/>
              </w:rPr>
              <w:t>2024-2030 în două cicluri – 2024 - 2027 si 2027 - 2030</w:t>
            </w:r>
          </w:p>
        </w:tc>
      </w:tr>
      <w:tr w:rsidR="00857FAE" w:rsidRPr="0008753B" w14:paraId="69624081" w14:textId="77777777" w:rsidTr="000E4610">
        <w:trPr>
          <w:trHeight w:val="255"/>
        </w:trPr>
        <w:tc>
          <w:tcPr>
            <w:tcW w:w="1098" w:type="dxa"/>
            <w:tcBorders>
              <w:left w:val="single" w:sz="4" w:space="0" w:color="000000"/>
              <w:bottom w:val="single" w:sz="4" w:space="0" w:color="000000"/>
              <w:right w:val="single" w:sz="4" w:space="0" w:color="000000"/>
            </w:tcBorders>
          </w:tcPr>
          <w:p w14:paraId="353CD6CF"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5F054CDA"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AAPL</w:t>
            </w:r>
          </w:p>
        </w:tc>
      </w:tr>
      <w:tr w:rsidR="00857FAE" w:rsidRPr="0008753B" w14:paraId="02401CE6" w14:textId="77777777" w:rsidTr="000E4610">
        <w:trPr>
          <w:trHeight w:val="624"/>
        </w:trPr>
        <w:tc>
          <w:tcPr>
            <w:tcW w:w="9318" w:type="dxa"/>
            <w:gridSpan w:val="15"/>
            <w:tcBorders>
              <w:top w:val="single" w:sz="4" w:space="0" w:color="000000"/>
              <w:left w:val="single" w:sz="4" w:space="0" w:color="000000"/>
              <w:bottom w:val="single" w:sz="4" w:space="0" w:color="000000"/>
              <w:right w:val="single" w:sz="4" w:space="0" w:color="000000"/>
            </w:tcBorders>
          </w:tcPr>
          <w:p w14:paraId="1E857E04" w14:textId="2B36EDEE" w:rsidR="00857FAE" w:rsidRPr="0008753B" w:rsidRDefault="00857FAE" w:rsidP="000E4610">
            <w:pPr>
              <w:widowControl w:val="0"/>
              <w:spacing w:after="0" w:line="240" w:lineRule="auto"/>
              <w:rPr>
                <w:rFonts w:eastAsia="Times New Roman" w:cs="Calibri"/>
                <w:b/>
                <w:bCs/>
                <w:sz w:val="18"/>
                <w:szCs w:val="18"/>
                <w:lang w:val="ro-RO" w:eastAsia="ro-RO"/>
              </w:rPr>
            </w:pPr>
            <w:r w:rsidRPr="0008753B">
              <w:rPr>
                <w:rFonts w:eastAsia="Times New Roman" w:cs="Calibri"/>
                <w:b/>
                <w:bCs/>
                <w:sz w:val="18"/>
                <w:szCs w:val="18"/>
                <w:lang w:val="ro-RO" w:eastAsia="ro-RO"/>
              </w:rPr>
              <w:t xml:space="preserve">Măsura 3.1.3. </w:t>
            </w:r>
            <w:r w:rsidRPr="0008753B">
              <w:rPr>
                <w:rFonts w:cs="Calibri"/>
                <w:bCs/>
                <w:sz w:val="18"/>
                <w:szCs w:val="18"/>
                <w:lang w:val="ro-RO"/>
              </w:rPr>
              <w:t xml:space="preserve">Informarea populației prin asigurarea accesului la informațiile disponibile pe site-urile instituțiilor publice centrale ( MS- lista furnizorilor, harta furnizori de îngrijiri la domiciliu, CNAS - ghidul si pachetul asiguratului , </w:t>
            </w:r>
            <w:r w:rsidRPr="0008753B">
              <w:rPr>
                <w:rFonts w:cs="Calibri"/>
                <w:bCs/>
                <w:sz w:val="18"/>
                <w:szCs w:val="18"/>
                <w:shd w:val="clear" w:color="auto" w:fill="FFFFFF"/>
                <w:lang w:val="ro-RO"/>
              </w:rPr>
              <w:t>MMSS- Registrul Electronic Unic al Serviciilor Sociale)</w:t>
            </w:r>
            <w:r w:rsidR="000E4610">
              <w:rPr>
                <w:rFonts w:cs="Calibri"/>
                <w:bCs/>
                <w:sz w:val="18"/>
                <w:szCs w:val="18"/>
                <w:shd w:val="clear" w:color="auto" w:fill="FFFFFF"/>
                <w:lang w:val="ro-RO"/>
              </w:rPr>
              <w:t>.</w:t>
            </w:r>
          </w:p>
        </w:tc>
      </w:tr>
      <w:tr w:rsidR="00857FAE" w:rsidRPr="0008753B" w14:paraId="5806C152" w14:textId="77777777" w:rsidTr="000E4610">
        <w:trPr>
          <w:trHeight w:val="219"/>
        </w:trPr>
        <w:tc>
          <w:tcPr>
            <w:tcW w:w="1098" w:type="dxa"/>
            <w:tcBorders>
              <w:left w:val="single" w:sz="4" w:space="0" w:color="000000"/>
              <w:bottom w:val="single" w:sz="4" w:space="0" w:color="000000"/>
              <w:right w:val="single" w:sz="4" w:space="0" w:color="000000"/>
            </w:tcBorders>
          </w:tcPr>
          <w:p w14:paraId="70A154EE"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69074C4B"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Creșterea numărului de accesări ale secțiunilor de informare dedicate ILDD pe site urile MS, MMSS si CNAS</w:t>
            </w:r>
          </w:p>
        </w:tc>
      </w:tr>
      <w:tr w:rsidR="00857FAE" w:rsidRPr="0008753B" w14:paraId="18FA35C5" w14:textId="77777777" w:rsidTr="000E4610">
        <w:trPr>
          <w:trHeight w:val="264"/>
        </w:trPr>
        <w:tc>
          <w:tcPr>
            <w:tcW w:w="1098" w:type="dxa"/>
            <w:tcBorders>
              <w:left w:val="single" w:sz="4" w:space="0" w:color="000000"/>
              <w:bottom w:val="single" w:sz="4" w:space="0" w:color="000000"/>
              <w:right w:val="single" w:sz="4" w:space="0" w:color="000000"/>
            </w:tcBorders>
          </w:tcPr>
          <w:p w14:paraId="16334C18" w14:textId="3E5315D4" w:rsidR="00857FAE" w:rsidRPr="0008753B" w:rsidRDefault="00545A15">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5FFD718E"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2024-2030 in doua cicluri – 2024 - 2027 si 2027 – 2030</w:t>
            </w:r>
          </w:p>
        </w:tc>
      </w:tr>
      <w:tr w:rsidR="00857FAE" w:rsidRPr="0008753B" w14:paraId="6A62FF99" w14:textId="77777777" w:rsidTr="007440FF">
        <w:trPr>
          <w:trHeight w:val="219"/>
        </w:trPr>
        <w:tc>
          <w:tcPr>
            <w:tcW w:w="1098" w:type="dxa"/>
            <w:tcBorders>
              <w:left w:val="single" w:sz="4" w:space="0" w:color="000000"/>
              <w:bottom w:val="single" w:sz="4" w:space="0" w:color="000000"/>
              <w:right w:val="single" w:sz="4" w:space="0" w:color="000000"/>
            </w:tcBorders>
          </w:tcPr>
          <w:p w14:paraId="51ED9098"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21D102BE"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MS, MMSS si CNAS</w:t>
            </w:r>
          </w:p>
        </w:tc>
      </w:tr>
      <w:tr w:rsidR="00857FAE" w:rsidRPr="0008753B" w14:paraId="294C98BF" w14:textId="77777777" w:rsidTr="000E4610">
        <w:trPr>
          <w:trHeight w:val="309"/>
        </w:trPr>
        <w:tc>
          <w:tcPr>
            <w:tcW w:w="9318" w:type="dxa"/>
            <w:gridSpan w:val="15"/>
            <w:tcBorders>
              <w:top w:val="single" w:sz="4" w:space="0" w:color="000000"/>
              <w:left w:val="single" w:sz="4" w:space="0" w:color="000000"/>
              <w:bottom w:val="single" w:sz="4" w:space="0" w:color="000000"/>
              <w:right w:val="single" w:sz="4" w:space="0" w:color="000000"/>
            </w:tcBorders>
          </w:tcPr>
          <w:p w14:paraId="72F482D8"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Obiectiv specific 4 : </w:t>
            </w:r>
            <w:r w:rsidRPr="0008753B">
              <w:rPr>
                <w:rFonts w:eastAsia="Times New Roman" w:cs="Calibri"/>
                <w:color w:val="000000"/>
                <w:sz w:val="18"/>
                <w:szCs w:val="18"/>
                <w:lang w:val="ro-RO" w:eastAsia="ro-RO"/>
              </w:rPr>
              <w:t>Asigurarea resurselor umane necesare în sistemul integrat al serviciilor de ID</w:t>
            </w:r>
          </w:p>
        </w:tc>
      </w:tr>
      <w:tr w:rsidR="00857FAE" w:rsidRPr="0008753B" w14:paraId="0249D1D1" w14:textId="77777777" w:rsidTr="000E4610">
        <w:trPr>
          <w:trHeight w:val="264"/>
        </w:trPr>
        <w:tc>
          <w:tcPr>
            <w:tcW w:w="9318" w:type="dxa"/>
            <w:gridSpan w:val="15"/>
            <w:tcBorders>
              <w:top w:val="single" w:sz="4" w:space="0" w:color="000000"/>
              <w:left w:val="single" w:sz="4" w:space="0" w:color="000000"/>
              <w:bottom w:val="single" w:sz="4" w:space="0" w:color="000000"/>
              <w:right w:val="single" w:sz="4" w:space="0" w:color="000000"/>
            </w:tcBorders>
          </w:tcPr>
          <w:p w14:paraId="7A8CB006"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Direcția de acțiune 4.1 : </w:t>
            </w:r>
            <w:r w:rsidRPr="0008753B">
              <w:rPr>
                <w:rFonts w:eastAsia="Times New Roman" w:cs="Calibri"/>
                <w:color w:val="000000"/>
                <w:sz w:val="18"/>
                <w:szCs w:val="18"/>
                <w:lang w:val="ro-RO" w:eastAsia="ro-RO"/>
              </w:rPr>
              <w:t>Formarea unui corp specializat al resurselor umane necesare dezvoltării serviciilor de ID</w:t>
            </w:r>
          </w:p>
        </w:tc>
      </w:tr>
      <w:tr w:rsidR="00857FAE" w:rsidRPr="0008753B" w14:paraId="6F3EC9ED" w14:textId="77777777" w:rsidTr="000E4610">
        <w:trPr>
          <w:trHeight w:val="471"/>
        </w:trPr>
        <w:tc>
          <w:tcPr>
            <w:tcW w:w="9318" w:type="dxa"/>
            <w:gridSpan w:val="15"/>
            <w:tcBorders>
              <w:top w:val="single" w:sz="4" w:space="0" w:color="000000"/>
              <w:left w:val="single" w:sz="4" w:space="0" w:color="000000"/>
              <w:bottom w:val="single" w:sz="4" w:space="0" w:color="000000"/>
              <w:right w:val="single" w:sz="4" w:space="0" w:color="000000"/>
            </w:tcBorders>
          </w:tcPr>
          <w:p w14:paraId="3B70BE3C" w14:textId="75529654"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4.1.1 : </w:t>
            </w:r>
            <w:r w:rsidRPr="0008753B">
              <w:rPr>
                <w:rFonts w:eastAsia="Times New Roman" w:cs="Calibri"/>
                <w:color w:val="000000"/>
                <w:sz w:val="18"/>
                <w:szCs w:val="18"/>
                <w:lang w:val="ro-RO" w:eastAsia="ro-RO"/>
              </w:rPr>
              <w:t>Dezvoltarea unui Program național de pregătire a resurselor umane necesare furnizării de servicii de ID prin stimularea revenirii în țară a personalului care lucrează în alte țări ca îngrijitori la domiciliu</w:t>
            </w:r>
            <w:r w:rsidR="000E4610">
              <w:rPr>
                <w:rFonts w:eastAsia="Times New Roman" w:cs="Calibri"/>
                <w:color w:val="000000"/>
                <w:sz w:val="18"/>
                <w:szCs w:val="18"/>
                <w:lang w:val="ro-RO" w:eastAsia="ro-RO"/>
              </w:rPr>
              <w:t>.</w:t>
            </w:r>
          </w:p>
        </w:tc>
      </w:tr>
      <w:tr w:rsidR="00857FAE" w:rsidRPr="0008753B" w14:paraId="2ABCFD9E" w14:textId="77777777" w:rsidTr="000E4610">
        <w:trPr>
          <w:trHeight w:val="219"/>
        </w:trPr>
        <w:tc>
          <w:tcPr>
            <w:tcW w:w="1098" w:type="dxa"/>
            <w:tcBorders>
              <w:left w:val="single" w:sz="4" w:space="0" w:color="000000"/>
              <w:bottom w:val="single" w:sz="4" w:space="0" w:color="000000"/>
              <w:right w:val="single" w:sz="4" w:space="0" w:color="000000"/>
            </w:tcBorders>
          </w:tcPr>
          <w:p w14:paraId="56D589E6"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0D846255" w14:textId="1752456E" w:rsidR="00857FAE" w:rsidRPr="0008753B" w:rsidRDefault="00857FAE" w:rsidP="00F337E1">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Programul de pregătire. Num</w:t>
            </w:r>
            <w:r w:rsidR="00F337E1">
              <w:rPr>
                <w:rFonts w:eastAsia="Times New Roman" w:cs="Calibri"/>
                <w:color w:val="000000"/>
                <w:sz w:val="18"/>
                <w:szCs w:val="18"/>
                <w:lang w:val="ro-RO" w:eastAsia="ro-RO"/>
              </w:rPr>
              <w:t>ă</w:t>
            </w:r>
            <w:r w:rsidRPr="0008753B">
              <w:rPr>
                <w:rFonts w:eastAsia="Times New Roman" w:cs="Calibri"/>
                <w:color w:val="000000"/>
                <w:sz w:val="18"/>
                <w:szCs w:val="18"/>
                <w:lang w:val="ro-RO" w:eastAsia="ro-RO"/>
              </w:rPr>
              <w:t>r de persoa</w:t>
            </w:r>
            <w:r w:rsidR="000E4610">
              <w:rPr>
                <w:rFonts w:eastAsia="Times New Roman" w:cs="Calibri"/>
                <w:color w:val="000000"/>
                <w:sz w:val="18"/>
                <w:szCs w:val="18"/>
                <w:lang w:val="ro-RO" w:eastAsia="ro-RO"/>
              </w:rPr>
              <w:t>ne instruite revenite din alte ță</w:t>
            </w:r>
            <w:r w:rsidRPr="0008753B">
              <w:rPr>
                <w:rFonts w:eastAsia="Times New Roman" w:cs="Calibri"/>
                <w:color w:val="000000"/>
                <w:sz w:val="18"/>
                <w:szCs w:val="18"/>
                <w:lang w:val="ro-RO" w:eastAsia="ro-RO"/>
              </w:rPr>
              <w:t>ri.</w:t>
            </w:r>
          </w:p>
        </w:tc>
      </w:tr>
      <w:tr w:rsidR="00857FAE" w:rsidRPr="0008753B" w14:paraId="2DE55B43" w14:textId="77777777" w:rsidTr="000E4610">
        <w:trPr>
          <w:trHeight w:val="264"/>
        </w:trPr>
        <w:tc>
          <w:tcPr>
            <w:tcW w:w="1098" w:type="dxa"/>
            <w:tcBorders>
              <w:left w:val="single" w:sz="4" w:space="0" w:color="000000"/>
              <w:bottom w:val="single" w:sz="4" w:space="0" w:color="000000"/>
              <w:right w:val="single" w:sz="4" w:space="0" w:color="000000"/>
            </w:tcBorders>
          </w:tcPr>
          <w:p w14:paraId="2F5A6CB8" w14:textId="2AA3F0B0" w:rsidR="00857FAE" w:rsidRPr="0008753B" w:rsidRDefault="00530092">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784944E7" w14:textId="77777777" w:rsidR="00857FAE" w:rsidRPr="0008753B" w:rsidRDefault="00857FAE">
            <w:pPr>
              <w:widowControl w:val="0"/>
              <w:spacing w:after="0" w:line="240" w:lineRule="auto"/>
              <w:rPr>
                <w:color w:val="FF0000"/>
                <w:sz w:val="18"/>
                <w:szCs w:val="18"/>
                <w:lang w:val="ro-RO"/>
              </w:rPr>
            </w:pPr>
            <w:r w:rsidRPr="0008753B">
              <w:rPr>
                <w:rFonts w:eastAsia="Times New Roman" w:cs="Calibri"/>
                <w:sz w:val="18"/>
                <w:szCs w:val="18"/>
                <w:lang w:val="ro-RO" w:eastAsia="ro-RO"/>
              </w:rPr>
              <w:t>2024-2030 în două cicluri – 2024 - 2027 si 2027 – 2030</w:t>
            </w:r>
          </w:p>
        </w:tc>
      </w:tr>
      <w:tr w:rsidR="00857FAE" w:rsidRPr="0008753B" w14:paraId="43E9C63A" w14:textId="77777777" w:rsidTr="000E4610">
        <w:trPr>
          <w:trHeight w:val="264"/>
        </w:trPr>
        <w:tc>
          <w:tcPr>
            <w:tcW w:w="1098" w:type="dxa"/>
            <w:tcBorders>
              <w:left w:val="single" w:sz="4" w:space="0" w:color="000000"/>
              <w:bottom w:val="single" w:sz="4" w:space="0" w:color="000000"/>
              <w:right w:val="single" w:sz="4" w:space="0" w:color="000000"/>
            </w:tcBorders>
          </w:tcPr>
          <w:p w14:paraId="52EAF13B"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0801B0D6" w14:textId="7C5E10AB"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MMSS prin ANC (Autoritatea națională pentru calificări) și furnizorii de formare profesională acreditați</w:t>
            </w:r>
            <w:r w:rsidR="000E4610">
              <w:rPr>
                <w:rFonts w:eastAsia="Times New Roman" w:cs="Calibri"/>
                <w:color w:val="000000"/>
                <w:sz w:val="18"/>
                <w:szCs w:val="18"/>
                <w:lang w:val="ro-RO" w:eastAsia="ro-RO"/>
              </w:rPr>
              <w:t>.</w:t>
            </w:r>
          </w:p>
        </w:tc>
      </w:tr>
      <w:tr w:rsidR="00857FAE" w:rsidRPr="0008753B" w14:paraId="2924A3B9" w14:textId="77777777" w:rsidTr="000E4610">
        <w:trPr>
          <w:trHeight w:val="435"/>
        </w:trPr>
        <w:tc>
          <w:tcPr>
            <w:tcW w:w="9318" w:type="dxa"/>
            <w:gridSpan w:val="15"/>
            <w:tcBorders>
              <w:top w:val="single" w:sz="4" w:space="0" w:color="000000"/>
              <w:left w:val="single" w:sz="4" w:space="0" w:color="000000"/>
              <w:bottom w:val="single" w:sz="4" w:space="0" w:color="000000"/>
              <w:right w:val="single" w:sz="4" w:space="0" w:color="000000"/>
            </w:tcBorders>
          </w:tcPr>
          <w:p w14:paraId="48561306"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4.1.2 : </w:t>
            </w:r>
            <w:r w:rsidRPr="0008753B">
              <w:rPr>
                <w:rFonts w:eastAsia="Times New Roman" w:cs="Calibri"/>
                <w:color w:val="000000"/>
                <w:sz w:val="18"/>
                <w:szCs w:val="18"/>
                <w:lang w:val="ro-RO" w:eastAsia="ro-RO"/>
              </w:rPr>
              <w:t>Dezvoltarea unui Program național de pregătire a resurselor umane necesare furnizării de servicii de ID prin calificare sau reconversie profesională</w:t>
            </w:r>
          </w:p>
        </w:tc>
      </w:tr>
      <w:tr w:rsidR="00857FAE" w:rsidRPr="0008753B" w14:paraId="260E0A83" w14:textId="77777777" w:rsidTr="000E4610">
        <w:trPr>
          <w:trHeight w:val="444"/>
        </w:trPr>
        <w:tc>
          <w:tcPr>
            <w:tcW w:w="1098" w:type="dxa"/>
            <w:tcBorders>
              <w:top w:val="single" w:sz="4" w:space="0" w:color="000000"/>
              <w:left w:val="single" w:sz="4" w:space="0" w:color="000000"/>
              <w:bottom w:val="single" w:sz="4" w:space="0" w:color="000000"/>
              <w:right w:val="single" w:sz="4" w:space="0" w:color="000000"/>
            </w:tcBorders>
          </w:tcPr>
          <w:p w14:paraId="7DA9C22D"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left w:val="single" w:sz="4" w:space="0" w:color="000000"/>
              <w:bottom w:val="single" w:sz="4" w:space="0" w:color="000000"/>
              <w:right w:val="single" w:sz="4" w:space="0" w:color="000000"/>
            </w:tcBorders>
          </w:tcPr>
          <w:p w14:paraId="1A619DDB"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1. Număr de persoane calificate;</w:t>
            </w:r>
          </w:p>
          <w:p w14:paraId="2DF1887E"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2. Număr de persoane angajate după calificare.</w:t>
            </w:r>
          </w:p>
        </w:tc>
      </w:tr>
      <w:tr w:rsidR="00857FAE" w:rsidRPr="0008753B" w14:paraId="05D0A1BE" w14:textId="77777777" w:rsidTr="000E4610">
        <w:trPr>
          <w:trHeight w:val="255"/>
        </w:trPr>
        <w:tc>
          <w:tcPr>
            <w:tcW w:w="1098" w:type="dxa"/>
            <w:tcBorders>
              <w:top w:val="single" w:sz="4" w:space="0" w:color="000000"/>
              <w:left w:val="single" w:sz="4" w:space="0" w:color="000000"/>
              <w:bottom w:val="single" w:sz="4" w:space="0" w:color="000000"/>
              <w:right w:val="single" w:sz="4" w:space="0" w:color="000000"/>
            </w:tcBorders>
          </w:tcPr>
          <w:p w14:paraId="03B61B09" w14:textId="087FBE29" w:rsidR="00857FAE" w:rsidRPr="0008753B" w:rsidRDefault="000E4610" w:rsidP="000E4610">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w:t>
            </w:r>
            <w:r w:rsidR="00857FAE" w:rsidRPr="0008753B">
              <w:rPr>
                <w:rFonts w:eastAsia="Times New Roman" w:cs="Calibri"/>
                <w:color w:val="000000"/>
                <w:sz w:val="18"/>
                <w:szCs w:val="18"/>
                <w:lang w:val="ro-RO" w:eastAsia="ro-RO"/>
              </w:rPr>
              <w:t>de i</w:t>
            </w:r>
            <w:r w:rsidR="00545A15">
              <w:rPr>
                <w:rFonts w:eastAsia="Times New Roman" w:cs="Calibri"/>
                <w:color w:val="000000"/>
                <w:sz w:val="18"/>
                <w:szCs w:val="18"/>
                <w:lang w:val="ro-RO" w:eastAsia="ro-RO"/>
              </w:rPr>
              <w:t>mpl</w:t>
            </w:r>
          </w:p>
        </w:tc>
        <w:tc>
          <w:tcPr>
            <w:tcW w:w="8220" w:type="dxa"/>
            <w:gridSpan w:val="14"/>
            <w:tcBorders>
              <w:top w:val="single" w:sz="4" w:space="0" w:color="000000"/>
              <w:left w:val="single" w:sz="4" w:space="0" w:color="000000"/>
              <w:bottom w:val="single" w:sz="4" w:space="0" w:color="000000"/>
              <w:right w:val="single" w:sz="4" w:space="0" w:color="000000"/>
            </w:tcBorders>
          </w:tcPr>
          <w:p w14:paraId="7C37DAC5" w14:textId="0ADF1D34" w:rsidR="00857FAE" w:rsidRPr="0008753B" w:rsidRDefault="007440FF">
            <w:pPr>
              <w:widowControl w:val="0"/>
              <w:spacing w:after="0" w:line="240" w:lineRule="auto"/>
              <w:rPr>
                <w:sz w:val="18"/>
                <w:szCs w:val="18"/>
                <w:lang w:val="ro-RO"/>
              </w:rPr>
            </w:pPr>
            <w:r>
              <w:rPr>
                <w:rFonts w:eastAsia="Times New Roman" w:cs="Calibri"/>
                <w:sz w:val="18"/>
                <w:szCs w:val="18"/>
                <w:lang w:val="ro-RO" w:eastAsia="ro-RO"/>
              </w:rPr>
              <w:t>2024 – 2030 în două cicluri – 2024 - 2027 și 2027 – 2030.</w:t>
            </w:r>
          </w:p>
        </w:tc>
      </w:tr>
      <w:tr w:rsidR="00857FAE" w:rsidRPr="0008753B" w14:paraId="135F9340" w14:textId="77777777" w:rsidTr="000E4610">
        <w:trPr>
          <w:trHeight w:val="264"/>
        </w:trPr>
        <w:tc>
          <w:tcPr>
            <w:tcW w:w="1098" w:type="dxa"/>
            <w:tcBorders>
              <w:top w:val="single" w:sz="4" w:space="0" w:color="000000"/>
              <w:left w:val="single" w:sz="4" w:space="0" w:color="000000"/>
              <w:bottom w:val="single" w:sz="4" w:space="0" w:color="000000"/>
              <w:right w:val="single" w:sz="4" w:space="0" w:color="000000"/>
            </w:tcBorders>
          </w:tcPr>
          <w:p w14:paraId="2FD9B856" w14:textId="0C748D36" w:rsidR="00545A15"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Instit. Resp</w:t>
            </w:r>
          </w:p>
        </w:tc>
        <w:tc>
          <w:tcPr>
            <w:tcW w:w="8220" w:type="dxa"/>
            <w:gridSpan w:val="14"/>
            <w:tcBorders>
              <w:top w:val="single" w:sz="4" w:space="0" w:color="000000"/>
              <w:left w:val="single" w:sz="4" w:space="0" w:color="000000"/>
              <w:bottom w:val="single" w:sz="4" w:space="0" w:color="000000"/>
              <w:right w:val="single" w:sz="4" w:space="0" w:color="000000"/>
            </w:tcBorders>
          </w:tcPr>
          <w:p w14:paraId="5AD408B9"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MMSS prin ANC și furnizorii de formare profesională acreditați</w:t>
            </w:r>
          </w:p>
        </w:tc>
      </w:tr>
      <w:tr w:rsidR="00857FAE" w:rsidRPr="0008753B" w14:paraId="366F9FFB" w14:textId="77777777" w:rsidTr="000E4610">
        <w:trPr>
          <w:trHeight w:val="341"/>
        </w:trPr>
        <w:tc>
          <w:tcPr>
            <w:tcW w:w="9318" w:type="dxa"/>
            <w:gridSpan w:val="15"/>
            <w:tcBorders>
              <w:top w:val="single" w:sz="4" w:space="0" w:color="000000"/>
              <w:left w:val="single" w:sz="4" w:space="0" w:color="000000"/>
              <w:bottom w:val="single" w:sz="4" w:space="0" w:color="000000"/>
              <w:right w:val="single" w:sz="4" w:space="0" w:color="000000"/>
            </w:tcBorders>
          </w:tcPr>
          <w:p w14:paraId="54A0C342" w14:textId="77777777" w:rsidR="00857FAE" w:rsidRPr="0008753B" w:rsidRDefault="00857FAE">
            <w:pPr>
              <w:widowControl w:val="0"/>
              <w:spacing w:after="0" w:line="240" w:lineRule="auto"/>
              <w:rPr>
                <w:sz w:val="18"/>
                <w:szCs w:val="18"/>
                <w:lang w:val="ro-RO"/>
              </w:rPr>
            </w:pPr>
            <w:r w:rsidRPr="0008753B">
              <w:rPr>
                <w:rFonts w:eastAsia="Times New Roman" w:cs="Calibri"/>
                <w:b/>
                <w:bCs/>
                <w:color w:val="000000"/>
                <w:sz w:val="18"/>
                <w:szCs w:val="18"/>
                <w:lang w:val="ro-RO" w:eastAsia="ro-RO"/>
              </w:rPr>
              <w:t xml:space="preserve">Măsura 4.1.3. </w:t>
            </w:r>
            <w:r w:rsidRPr="0008753B">
              <w:rPr>
                <w:rFonts w:eastAsia="Times New Roman" w:cs="Calibri"/>
                <w:sz w:val="18"/>
                <w:szCs w:val="18"/>
                <w:lang w:val="ro-RO"/>
              </w:rPr>
              <w:t>Dezvoltarea  și diversificarea programelor de instruire inițială și continuă, pentru  îngrijitorii formali și voluntari</w:t>
            </w:r>
          </w:p>
        </w:tc>
      </w:tr>
      <w:tr w:rsidR="00857FAE" w:rsidRPr="0008753B" w14:paraId="6C8FFE0C" w14:textId="77777777" w:rsidTr="00F337E1">
        <w:trPr>
          <w:trHeight w:val="660"/>
        </w:trPr>
        <w:tc>
          <w:tcPr>
            <w:tcW w:w="1098" w:type="dxa"/>
            <w:tcBorders>
              <w:left w:val="single" w:sz="4" w:space="0" w:color="000000"/>
              <w:bottom w:val="single" w:sz="4" w:space="0" w:color="auto"/>
              <w:right w:val="single" w:sz="4" w:space="0" w:color="000000"/>
            </w:tcBorders>
          </w:tcPr>
          <w:p w14:paraId="7359345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403953AE" w14:textId="77777777" w:rsidR="00857FAE" w:rsidRPr="0008753B" w:rsidRDefault="00857FAE">
            <w:pPr>
              <w:widowControl w:val="0"/>
              <w:spacing w:after="0" w:line="240" w:lineRule="auto"/>
              <w:rPr>
                <w:rFonts w:eastAsia="Times New Roman" w:cs="Calibri"/>
                <w:sz w:val="18"/>
                <w:szCs w:val="18"/>
                <w:lang w:val="ro-RO"/>
              </w:rPr>
            </w:pPr>
            <w:r w:rsidRPr="0008753B">
              <w:rPr>
                <w:rFonts w:eastAsia="Times New Roman" w:cs="Calibri"/>
                <w:sz w:val="18"/>
                <w:szCs w:val="18"/>
                <w:lang w:val="ro-RO"/>
              </w:rPr>
              <w:t>1.Formate digitale pentru autoinstruire sau metode de instruire hibridă (materiale de instruire / tutoriale video / oferire de feedback furnizorilor de servicii).</w:t>
            </w:r>
          </w:p>
          <w:p w14:paraId="724C1A0B" w14:textId="77777777" w:rsidR="00857FAE" w:rsidRPr="0008753B" w:rsidRDefault="00857FAE">
            <w:pPr>
              <w:widowControl w:val="0"/>
              <w:spacing w:after="0" w:line="240" w:lineRule="auto"/>
              <w:rPr>
                <w:sz w:val="18"/>
                <w:szCs w:val="18"/>
                <w:lang w:val="ro-RO"/>
              </w:rPr>
            </w:pPr>
            <w:r w:rsidRPr="0008753B">
              <w:rPr>
                <w:rFonts w:eastAsia="Times New Roman" w:cs="Calibri"/>
                <w:sz w:val="18"/>
                <w:szCs w:val="18"/>
                <w:lang w:val="ro-RO"/>
              </w:rPr>
              <w:t>2. Platforme on-line care să promoveze schimbul de experiență pentru profesioniștii din sistem.</w:t>
            </w:r>
          </w:p>
        </w:tc>
      </w:tr>
      <w:tr w:rsidR="00857FAE" w:rsidRPr="0008753B" w14:paraId="0F30E3BA" w14:textId="77777777" w:rsidTr="00F337E1">
        <w:trPr>
          <w:trHeight w:val="282"/>
        </w:trPr>
        <w:tc>
          <w:tcPr>
            <w:tcW w:w="1098" w:type="dxa"/>
            <w:tcBorders>
              <w:top w:val="single" w:sz="4" w:space="0" w:color="auto"/>
              <w:left w:val="single" w:sz="4" w:space="0" w:color="000000"/>
              <w:bottom w:val="single" w:sz="4" w:space="0" w:color="000000"/>
              <w:right w:val="single" w:sz="4" w:space="0" w:color="000000"/>
            </w:tcBorders>
          </w:tcPr>
          <w:p w14:paraId="6B11FB7B" w14:textId="114FDC62"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3B74E98F" w14:textId="69EC4DCF" w:rsidR="00857FAE" w:rsidRPr="0008753B" w:rsidRDefault="00857FAE">
            <w:pPr>
              <w:widowControl w:val="0"/>
              <w:spacing w:after="0" w:line="240" w:lineRule="auto"/>
              <w:rPr>
                <w:sz w:val="18"/>
                <w:szCs w:val="18"/>
                <w:lang w:val="ro-RO"/>
              </w:rPr>
            </w:pPr>
            <w:r w:rsidRPr="0008753B">
              <w:rPr>
                <w:rFonts w:eastAsia="Times New Roman" w:cs="Calibri"/>
                <w:sz w:val="18"/>
                <w:szCs w:val="18"/>
                <w:lang w:val="ro-RO" w:eastAsia="ro-RO"/>
              </w:rPr>
              <w:t>2024-2030</w:t>
            </w:r>
            <w:r w:rsidR="007440FF">
              <w:rPr>
                <w:rFonts w:eastAsia="Times New Roman" w:cs="Calibri"/>
                <w:sz w:val="18"/>
                <w:szCs w:val="18"/>
                <w:lang w:val="ro-RO" w:eastAsia="ro-RO"/>
              </w:rPr>
              <w:t xml:space="preserve"> în două cicluri – 2024 - 2027 ș</w:t>
            </w:r>
            <w:r w:rsidRPr="0008753B">
              <w:rPr>
                <w:rFonts w:eastAsia="Times New Roman" w:cs="Calibri"/>
                <w:sz w:val="18"/>
                <w:szCs w:val="18"/>
                <w:lang w:val="ro-RO" w:eastAsia="ro-RO"/>
              </w:rPr>
              <w:t>i 2027 – 2030</w:t>
            </w:r>
          </w:p>
        </w:tc>
      </w:tr>
      <w:tr w:rsidR="00857FAE" w:rsidRPr="0008753B" w14:paraId="5E81E47B" w14:textId="77777777" w:rsidTr="000E4610">
        <w:trPr>
          <w:trHeight w:val="1335"/>
        </w:trPr>
        <w:tc>
          <w:tcPr>
            <w:tcW w:w="1098" w:type="dxa"/>
            <w:tcBorders>
              <w:left w:val="single" w:sz="4" w:space="0" w:color="000000"/>
              <w:bottom w:val="single" w:sz="4" w:space="0" w:color="000000"/>
              <w:right w:val="single" w:sz="4" w:space="0" w:color="000000"/>
            </w:tcBorders>
          </w:tcPr>
          <w:p w14:paraId="619D02B4"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5F7D8CB4" w14:textId="48042974" w:rsidR="00857FAE" w:rsidRPr="0008753B" w:rsidRDefault="00857FAE">
            <w:pPr>
              <w:widowControl w:val="0"/>
              <w:spacing w:after="0" w:line="240" w:lineRule="auto"/>
              <w:rPr>
                <w:sz w:val="18"/>
                <w:szCs w:val="18"/>
                <w:lang w:val="ro-RO"/>
              </w:rPr>
            </w:pPr>
            <w:r w:rsidRPr="0008753B">
              <w:rPr>
                <w:rFonts w:eastAsia="Times New Roman" w:cs="Calibri"/>
                <w:sz w:val="18"/>
                <w:szCs w:val="18"/>
                <w:lang w:val="ro-RO" w:eastAsia="ro-RO"/>
              </w:rPr>
              <w:t>MS prin demers către Min</w:t>
            </w:r>
            <w:r w:rsidR="00F337E1">
              <w:rPr>
                <w:rFonts w:eastAsia="Times New Roman" w:cs="Calibri"/>
                <w:sz w:val="18"/>
                <w:szCs w:val="18"/>
                <w:lang w:val="ro-RO" w:eastAsia="ro-RO"/>
              </w:rPr>
              <w:t>isterul</w:t>
            </w:r>
            <w:r w:rsidRPr="0008753B">
              <w:rPr>
                <w:rFonts w:eastAsia="Times New Roman" w:cs="Calibri"/>
                <w:sz w:val="18"/>
                <w:szCs w:val="18"/>
                <w:lang w:val="ro-RO" w:eastAsia="ro-RO"/>
              </w:rPr>
              <w:t xml:space="preserve"> Educatiei, mai concret către Centrul Național de Dezvoltare a Învățământului Profesional și Tehnic (CNDIPT) pentru a modela curricula de pregătire din școlile postliceale sanitare; demers către ARACIS pentru a modela curricula de pregătire din facultățile care au programe de specializare în asistența medicală generală (cu durata de pregătire de 4 ani).</w:t>
            </w:r>
          </w:p>
          <w:p w14:paraId="02C519F8" w14:textId="24962496" w:rsidR="00857FAE" w:rsidRPr="0008753B" w:rsidRDefault="00857FAE" w:rsidP="00F337E1">
            <w:pPr>
              <w:widowControl w:val="0"/>
              <w:spacing w:after="0" w:line="240" w:lineRule="auto"/>
              <w:rPr>
                <w:rFonts w:eastAsia="Times New Roman" w:cs="Calibri"/>
                <w:sz w:val="18"/>
                <w:szCs w:val="18"/>
                <w:shd w:val="clear" w:color="auto" w:fill="FFFF00"/>
                <w:lang w:val="ro-RO" w:eastAsia="ro-RO"/>
              </w:rPr>
            </w:pPr>
            <w:r w:rsidRPr="0008753B">
              <w:rPr>
                <w:rFonts w:eastAsia="Times New Roman" w:cs="Calibri"/>
                <w:sz w:val="18"/>
                <w:szCs w:val="18"/>
                <w:lang w:val="ro-RO" w:eastAsia="ro-RO"/>
              </w:rPr>
              <w:t>MS prin oferte publice va acorda granturi de dezvoltare pentru surse și va aviza conținutul. Din cadrul MS sarcina va fi indeplinit</w:t>
            </w:r>
            <w:r w:rsidR="00F337E1">
              <w:rPr>
                <w:rFonts w:eastAsia="Times New Roman" w:cs="Calibri"/>
                <w:sz w:val="18"/>
                <w:szCs w:val="18"/>
                <w:lang w:val="ro-RO" w:eastAsia="ro-RO"/>
              </w:rPr>
              <w:t>ă</w:t>
            </w:r>
            <w:r w:rsidRPr="0008753B">
              <w:rPr>
                <w:rFonts w:eastAsia="Times New Roman" w:cs="Calibri"/>
                <w:sz w:val="18"/>
                <w:szCs w:val="18"/>
                <w:lang w:val="ro-RO" w:eastAsia="ro-RO"/>
              </w:rPr>
              <w:t xml:space="preserve"> de către Institutul Național de Management al Serviciilor de Sănătate *5)</w:t>
            </w:r>
          </w:p>
        </w:tc>
      </w:tr>
      <w:tr w:rsidR="00857FAE" w:rsidRPr="0008753B" w14:paraId="11F69AA2" w14:textId="77777777" w:rsidTr="00F337E1">
        <w:trPr>
          <w:trHeight w:val="461"/>
        </w:trPr>
        <w:tc>
          <w:tcPr>
            <w:tcW w:w="9318" w:type="dxa"/>
            <w:gridSpan w:val="15"/>
            <w:tcBorders>
              <w:top w:val="single" w:sz="4" w:space="0" w:color="000000"/>
              <w:left w:val="single" w:sz="4" w:space="0" w:color="000000"/>
              <w:bottom w:val="single" w:sz="4" w:space="0" w:color="000000"/>
              <w:right w:val="single" w:sz="4" w:space="0" w:color="000000"/>
            </w:tcBorders>
          </w:tcPr>
          <w:p w14:paraId="532A1F10" w14:textId="6459DBEA" w:rsidR="00F337E1" w:rsidRPr="00F337E1" w:rsidRDefault="00857FAE" w:rsidP="00F337E1">
            <w:pPr>
              <w:widowControl w:val="0"/>
              <w:spacing w:after="0"/>
              <w:jc w:val="both"/>
              <w:rPr>
                <w:rFonts w:cs="Calibri"/>
                <w:sz w:val="18"/>
                <w:szCs w:val="18"/>
                <w:lang w:val="ro-RO"/>
              </w:rPr>
            </w:pPr>
            <w:r w:rsidRPr="0008753B">
              <w:rPr>
                <w:rFonts w:eastAsia="Times New Roman" w:cs="Calibri"/>
                <w:b/>
                <w:bCs/>
                <w:sz w:val="18"/>
                <w:szCs w:val="18"/>
                <w:lang w:val="ro-RO" w:eastAsia="ro-RO"/>
              </w:rPr>
              <w:t xml:space="preserve">Măsura 4.1.4. </w:t>
            </w:r>
            <w:r w:rsidRPr="0008753B">
              <w:rPr>
                <w:rFonts w:cs="Calibri"/>
                <w:sz w:val="18"/>
                <w:szCs w:val="18"/>
                <w:lang w:val="ro-RO"/>
              </w:rPr>
              <w:t>Diseminarea către rețeaua primară de suport (îngrijitorii informali) a materialelor de instruire inițială și continuă cu ajutorul echipelor de profesioniști ai furnizorilor de îngrijire la domiciliu</w:t>
            </w:r>
            <w:r w:rsidR="000E4610">
              <w:rPr>
                <w:rFonts w:cs="Calibri"/>
                <w:sz w:val="18"/>
                <w:szCs w:val="18"/>
                <w:lang w:val="ro-RO"/>
              </w:rPr>
              <w:t>.</w:t>
            </w:r>
          </w:p>
        </w:tc>
      </w:tr>
      <w:tr w:rsidR="00857FAE" w:rsidRPr="0008753B" w14:paraId="1293601F" w14:textId="77777777" w:rsidTr="000E4610">
        <w:trPr>
          <w:trHeight w:val="435"/>
        </w:trPr>
        <w:tc>
          <w:tcPr>
            <w:tcW w:w="1098" w:type="dxa"/>
            <w:tcBorders>
              <w:left w:val="single" w:sz="4" w:space="0" w:color="000000"/>
              <w:bottom w:val="single" w:sz="4" w:space="0" w:color="000000"/>
              <w:right w:val="single" w:sz="4" w:space="0" w:color="000000"/>
            </w:tcBorders>
          </w:tcPr>
          <w:p w14:paraId="3C96E8F5"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0473CA03"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1. Programul de formare în sine și numărul de persoane instruite în funcție de bugetul proiectat.</w:t>
            </w:r>
          </w:p>
          <w:p w14:paraId="691981BF" w14:textId="06456EA2" w:rsidR="00857FAE" w:rsidRPr="0008753B" w:rsidRDefault="00857FAE" w:rsidP="00F337E1">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 Cuantificarea serviciilor de educare a îngrijitorilor aplicate de către to</w:t>
            </w:r>
            <w:r w:rsidR="00F337E1">
              <w:rPr>
                <w:rFonts w:eastAsia="Times New Roman" w:cs="Calibri"/>
                <w:sz w:val="18"/>
                <w:szCs w:val="18"/>
                <w:lang w:val="ro-RO" w:eastAsia="ro-RO"/>
              </w:rPr>
              <w:t>ț</w:t>
            </w:r>
            <w:r w:rsidRPr="0008753B">
              <w:rPr>
                <w:rFonts w:eastAsia="Times New Roman" w:cs="Calibri"/>
                <w:sz w:val="18"/>
                <w:szCs w:val="18"/>
                <w:lang w:val="ro-RO" w:eastAsia="ro-RO"/>
              </w:rPr>
              <w:t>i furnizorii - prin platforma CNAS.</w:t>
            </w:r>
          </w:p>
        </w:tc>
      </w:tr>
      <w:tr w:rsidR="00857FAE" w:rsidRPr="0008753B" w14:paraId="517E16C2" w14:textId="77777777" w:rsidTr="000E4610">
        <w:trPr>
          <w:trHeight w:val="255"/>
        </w:trPr>
        <w:tc>
          <w:tcPr>
            <w:tcW w:w="1098" w:type="dxa"/>
            <w:tcBorders>
              <w:left w:val="single" w:sz="4" w:space="0" w:color="000000"/>
              <w:bottom w:val="single" w:sz="4" w:space="0" w:color="000000"/>
              <w:right w:val="single" w:sz="4" w:space="0" w:color="000000"/>
            </w:tcBorders>
          </w:tcPr>
          <w:p w14:paraId="3ADB2FAC" w14:textId="5FF8E388" w:rsidR="00857FAE" w:rsidRPr="0008753B" w:rsidRDefault="00301821">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4B92957F" w14:textId="7FE2E90D" w:rsidR="00857FAE" w:rsidRPr="0008753B" w:rsidRDefault="00857FAE" w:rsidP="007440FF">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 – 2030 (în două ciclu</w:t>
            </w:r>
            <w:r w:rsidR="007440FF">
              <w:rPr>
                <w:rFonts w:eastAsia="Times New Roman" w:cs="Calibri"/>
                <w:sz w:val="18"/>
                <w:szCs w:val="18"/>
                <w:lang w:val="ro-RO" w:eastAsia="ro-RO"/>
              </w:rPr>
              <w:t>ri – 2024 - 2027 și 2027 – 2030.</w:t>
            </w:r>
          </w:p>
        </w:tc>
      </w:tr>
      <w:tr w:rsidR="00857FAE" w:rsidRPr="0008753B" w14:paraId="7D884C15" w14:textId="77777777" w:rsidTr="000E4610">
        <w:trPr>
          <w:trHeight w:val="435"/>
        </w:trPr>
        <w:tc>
          <w:tcPr>
            <w:tcW w:w="1098" w:type="dxa"/>
            <w:tcBorders>
              <w:left w:val="single" w:sz="4" w:space="0" w:color="000000"/>
              <w:bottom w:val="single" w:sz="4" w:space="0" w:color="000000"/>
              <w:right w:val="single" w:sz="4" w:space="0" w:color="000000"/>
            </w:tcBorders>
          </w:tcPr>
          <w:p w14:paraId="6D3BE059"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72B75016" w14:textId="44F5EAAC"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MS/ CNAS- Introdu</w:t>
            </w:r>
            <w:r w:rsidR="000E4610">
              <w:rPr>
                <w:rFonts w:eastAsia="Times New Roman" w:cs="Calibri"/>
                <w:sz w:val="18"/>
                <w:szCs w:val="18"/>
                <w:lang w:val="ro-RO" w:eastAsia="ro-RO"/>
              </w:rPr>
              <w:t>cerea în legislație a obligaț</w:t>
            </w:r>
            <w:r w:rsidRPr="0008753B">
              <w:rPr>
                <w:rFonts w:eastAsia="Times New Roman" w:cs="Calibri"/>
                <w:sz w:val="18"/>
                <w:szCs w:val="18"/>
                <w:lang w:val="ro-RO" w:eastAsia="ro-RO"/>
              </w:rPr>
              <w:t>iei furnizorului de a asigura educarea îngrijitorilor informali pentru îngrijirea pacientului.</w:t>
            </w:r>
          </w:p>
        </w:tc>
      </w:tr>
      <w:tr w:rsidR="00857FAE" w:rsidRPr="0008753B" w14:paraId="3820EBB7" w14:textId="77777777" w:rsidTr="000E4610">
        <w:trPr>
          <w:trHeight w:val="255"/>
        </w:trPr>
        <w:tc>
          <w:tcPr>
            <w:tcW w:w="9318" w:type="dxa"/>
            <w:gridSpan w:val="15"/>
            <w:tcBorders>
              <w:top w:val="single" w:sz="4" w:space="0" w:color="000000"/>
              <w:left w:val="single" w:sz="4" w:space="0" w:color="000000"/>
              <w:bottom w:val="single" w:sz="4" w:space="0" w:color="000000"/>
              <w:right w:val="single" w:sz="4" w:space="0" w:color="000000"/>
            </w:tcBorders>
          </w:tcPr>
          <w:p w14:paraId="70DBB7A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Direcția de acțiune 4.2.: Acțiuni financiare în vederea atragerii de resursă umană spre serviciile de ID</w:t>
            </w:r>
          </w:p>
        </w:tc>
      </w:tr>
      <w:tr w:rsidR="00857FAE" w:rsidRPr="0008753B" w14:paraId="37FA9081" w14:textId="77777777" w:rsidTr="007440FF">
        <w:trPr>
          <w:trHeight w:val="714"/>
        </w:trPr>
        <w:tc>
          <w:tcPr>
            <w:tcW w:w="9318" w:type="dxa"/>
            <w:gridSpan w:val="15"/>
            <w:tcBorders>
              <w:top w:val="single" w:sz="4" w:space="0" w:color="000000"/>
              <w:left w:val="single" w:sz="4" w:space="0" w:color="000000"/>
              <w:bottom w:val="single" w:sz="4" w:space="0" w:color="000000"/>
              <w:right w:val="single" w:sz="4" w:space="0" w:color="000000"/>
            </w:tcBorders>
          </w:tcPr>
          <w:p w14:paraId="26341AF3" w14:textId="5C2C92DE" w:rsidR="007440FF" w:rsidRPr="0008753B" w:rsidRDefault="00857FAE">
            <w:pPr>
              <w:widowControl w:val="0"/>
              <w:jc w:val="both"/>
              <w:rPr>
                <w:rFonts w:eastAsia="Times New Roman" w:cs="Calibri"/>
                <w:sz w:val="18"/>
                <w:szCs w:val="18"/>
                <w:lang w:val="ro-RO" w:eastAsia="ro-RO"/>
              </w:rPr>
            </w:pPr>
            <w:r w:rsidRPr="007440FF">
              <w:rPr>
                <w:rFonts w:eastAsia="Times New Roman" w:cs="Calibri"/>
                <w:b/>
                <w:sz w:val="18"/>
                <w:szCs w:val="18"/>
                <w:lang w:val="ro-RO" w:eastAsia="ro-RO"/>
              </w:rPr>
              <w:t>Măsura 4.2.1.</w:t>
            </w:r>
            <w:r w:rsidRPr="0008753B">
              <w:rPr>
                <w:rFonts w:eastAsia="Times New Roman" w:cs="Calibri"/>
                <w:sz w:val="18"/>
                <w:szCs w:val="18"/>
                <w:lang w:val="ro-RO" w:eastAsia="ro-RO"/>
              </w:rPr>
              <w:t xml:space="preserve"> : Identificarea și implementarea de acțiuni sustenabile de atragere a resurselor umane necesare în sectorul de ID (sprijin pentru decontarea transportului, chiriei și / sau alte facilități) de către AAPL-uri și alte persoane juridice publice sau private interesate</w:t>
            </w:r>
            <w:r w:rsidR="007440FF">
              <w:rPr>
                <w:rFonts w:eastAsia="Times New Roman" w:cs="Calibri"/>
                <w:sz w:val="18"/>
                <w:szCs w:val="18"/>
                <w:lang w:val="ro-RO" w:eastAsia="ro-RO"/>
              </w:rPr>
              <w:t>.</w:t>
            </w:r>
          </w:p>
        </w:tc>
      </w:tr>
      <w:tr w:rsidR="00857FAE" w:rsidRPr="0008753B" w14:paraId="576EF465" w14:textId="77777777" w:rsidTr="000E4610">
        <w:trPr>
          <w:trHeight w:val="465"/>
        </w:trPr>
        <w:tc>
          <w:tcPr>
            <w:tcW w:w="1098" w:type="dxa"/>
            <w:tcBorders>
              <w:left w:val="single" w:sz="4" w:space="0" w:color="000000"/>
              <w:bottom w:val="single" w:sz="4" w:space="0" w:color="000000"/>
              <w:right w:val="single" w:sz="4" w:space="0" w:color="000000"/>
            </w:tcBorders>
          </w:tcPr>
          <w:p w14:paraId="22866F7E"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1A700B51"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Număr de persoane beneficiare de facilități din partea AAPL-uri și din partea altor persoane juridice publice sau private interesate</w:t>
            </w:r>
          </w:p>
        </w:tc>
      </w:tr>
      <w:tr w:rsidR="00857FAE" w:rsidRPr="0008753B" w14:paraId="7BF74877" w14:textId="77777777" w:rsidTr="007440FF">
        <w:trPr>
          <w:trHeight w:val="255"/>
        </w:trPr>
        <w:tc>
          <w:tcPr>
            <w:tcW w:w="1098" w:type="dxa"/>
            <w:tcBorders>
              <w:left w:val="single" w:sz="4" w:space="0" w:color="000000"/>
              <w:bottom w:val="single" w:sz="4" w:space="0" w:color="000000"/>
              <w:right w:val="single" w:sz="4" w:space="0" w:color="000000"/>
            </w:tcBorders>
          </w:tcPr>
          <w:p w14:paraId="56A2BBF4" w14:textId="34535545" w:rsidR="00857FAE" w:rsidRPr="0008753B" w:rsidRDefault="00545A15">
            <w:pPr>
              <w:widowControl w:val="0"/>
              <w:spacing w:after="0" w:line="240" w:lineRule="auto"/>
              <w:rPr>
                <w:rFonts w:eastAsia="Times New Roman" w:cs="Calibri"/>
                <w:color w:val="000000"/>
                <w:sz w:val="18"/>
                <w:szCs w:val="18"/>
                <w:lang w:val="ro-RO" w:eastAsia="ro-RO"/>
              </w:rPr>
            </w:pPr>
            <w:r>
              <w:rPr>
                <w:rFonts w:eastAsia="Times New Roman" w:cs="Calibri"/>
                <w:color w:val="000000"/>
                <w:sz w:val="18"/>
                <w:szCs w:val="18"/>
                <w:lang w:val="ro-RO" w:eastAsia="ro-RO"/>
              </w:rPr>
              <w:lastRenderedPageBreak/>
              <w:t>Per.de impl</w:t>
            </w:r>
          </w:p>
        </w:tc>
        <w:tc>
          <w:tcPr>
            <w:tcW w:w="8220" w:type="dxa"/>
            <w:gridSpan w:val="14"/>
            <w:tcBorders>
              <w:top w:val="single" w:sz="4" w:space="0" w:color="000000"/>
              <w:bottom w:val="single" w:sz="4" w:space="0" w:color="000000"/>
              <w:right w:val="single" w:sz="4" w:space="0" w:color="000000"/>
            </w:tcBorders>
          </w:tcPr>
          <w:p w14:paraId="022C63A4" w14:textId="13FB3E6B" w:rsidR="00857FAE" w:rsidRPr="0008753B" w:rsidRDefault="000E4610" w:rsidP="000E4610">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 xml:space="preserve">2024 – 2030 </w:t>
            </w:r>
            <w:r w:rsidR="00857FAE" w:rsidRPr="0008753B">
              <w:rPr>
                <w:rFonts w:eastAsia="Times New Roman" w:cs="Calibri"/>
                <w:sz w:val="18"/>
                <w:szCs w:val="18"/>
                <w:lang w:val="ro-RO" w:eastAsia="ro-RO"/>
              </w:rPr>
              <w:t>în două cicluri – 2024</w:t>
            </w:r>
            <w:r>
              <w:rPr>
                <w:rFonts w:eastAsia="Times New Roman" w:cs="Calibri"/>
                <w:sz w:val="18"/>
                <w:szCs w:val="18"/>
                <w:lang w:val="ro-RO" w:eastAsia="ro-RO"/>
              </w:rPr>
              <w:t xml:space="preserve"> - 2027 ș</w:t>
            </w:r>
            <w:r w:rsidR="007440FF">
              <w:rPr>
                <w:rFonts w:eastAsia="Times New Roman" w:cs="Calibri"/>
                <w:sz w:val="18"/>
                <w:szCs w:val="18"/>
                <w:lang w:val="ro-RO" w:eastAsia="ro-RO"/>
              </w:rPr>
              <w:t>i 2027 – 2030.</w:t>
            </w:r>
          </w:p>
        </w:tc>
      </w:tr>
      <w:tr w:rsidR="00857FAE" w:rsidRPr="0008753B" w14:paraId="05E8665C" w14:textId="77777777" w:rsidTr="007440FF">
        <w:trPr>
          <w:trHeight w:val="435"/>
        </w:trPr>
        <w:tc>
          <w:tcPr>
            <w:tcW w:w="1098" w:type="dxa"/>
            <w:tcBorders>
              <w:left w:val="single" w:sz="4" w:space="0" w:color="000000"/>
              <w:bottom w:val="single" w:sz="4" w:space="0" w:color="000000"/>
              <w:right w:val="single" w:sz="4" w:space="0" w:color="000000"/>
            </w:tcBorders>
          </w:tcPr>
          <w:p w14:paraId="58A3FEC8"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267231AC"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DSP prin personalul desemnat/ cu atribuții privind evidența furnizorilor de ID -  colectează informații de la furnizori , inclusiv sursele de finanțare pentru activitatea de îngrijire - raportare anuală.</w:t>
            </w:r>
          </w:p>
        </w:tc>
      </w:tr>
      <w:tr w:rsidR="00857FAE" w:rsidRPr="0008753B" w14:paraId="55D0135D" w14:textId="77777777" w:rsidTr="000E4610">
        <w:trPr>
          <w:trHeight w:val="420"/>
        </w:trPr>
        <w:tc>
          <w:tcPr>
            <w:tcW w:w="9318" w:type="dxa"/>
            <w:gridSpan w:val="15"/>
            <w:tcBorders>
              <w:top w:val="single" w:sz="4" w:space="0" w:color="000000"/>
              <w:left w:val="single" w:sz="4" w:space="0" w:color="000000"/>
              <w:bottom w:val="single" w:sz="4" w:space="0" w:color="000000"/>
              <w:right w:val="single" w:sz="4" w:space="0" w:color="000000"/>
            </w:tcBorders>
          </w:tcPr>
          <w:p w14:paraId="32613236"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4.2.2. : </w:t>
            </w:r>
            <w:r w:rsidRPr="0008753B">
              <w:rPr>
                <w:rFonts w:eastAsia="Times New Roman" w:cs="Calibri"/>
                <w:color w:val="000000"/>
                <w:sz w:val="18"/>
                <w:szCs w:val="18"/>
                <w:lang w:val="ro-RO" w:eastAsia="ro-RO"/>
              </w:rPr>
              <w:t>Elaborarea mecanismelor de plată a serviciilor prestate de îngrijitorii informali din fondul nou înființat pentru ILDD, pentru a face munca acestora atractivă, vizibilă și responsabilă.</w:t>
            </w:r>
          </w:p>
        </w:tc>
      </w:tr>
      <w:tr w:rsidR="00857FAE" w:rsidRPr="0008753B" w14:paraId="367CB5FE" w14:textId="77777777" w:rsidTr="000E4610">
        <w:trPr>
          <w:trHeight w:val="420"/>
        </w:trPr>
        <w:tc>
          <w:tcPr>
            <w:tcW w:w="1098" w:type="dxa"/>
            <w:tcBorders>
              <w:left w:val="single" w:sz="4" w:space="0" w:color="000000"/>
              <w:bottom w:val="single" w:sz="4" w:space="0" w:color="000000"/>
              <w:right w:val="single" w:sz="4" w:space="0" w:color="000000"/>
            </w:tcBorders>
          </w:tcPr>
          <w:p w14:paraId="2A83B725"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1A15D08C"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1.Normarea activității desfășurate;</w:t>
            </w:r>
          </w:p>
          <w:p w14:paraId="51EE56FC"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2.Stabilirea unui cuantum de retribuire pe unitatea de muncă;</w:t>
            </w:r>
          </w:p>
          <w:p w14:paraId="3F8BF05E"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3. Metodologia de retribuire pentru activitatea desfășurată;</w:t>
            </w:r>
          </w:p>
          <w:p w14:paraId="7691126C"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4. Vizite inopinate / vizite programate, pentru evaluarea activității îngrijitorului și a impactului îngrijirii asupra beneficiarului, din partea serviciului de asistență socială - cel puțin o dată pe lună per beneficiar.</w:t>
            </w:r>
          </w:p>
        </w:tc>
      </w:tr>
      <w:tr w:rsidR="00857FAE" w:rsidRPr="0008753B" w14:paraId="03296071" w14:textId="77777777" w:rsidTr="007440FF">
        <w:trPr>
          <w:trHeight w:val="237"/>
        </w:trPr>
        <w:tc>
          <w:tcPr>
            <w:tcW w:w="1098" w:type="dxa"/>
            <w:tcBorders>
              <w:left w:val="single" w:sz="4" w:space="0" w:color="000000"/>
              <w:bottom w:val="single" w:sz="4" w:space="0" w:color="000000"/>
              <w:right w:val="single" w:sz="4" w:space="0" w:color="000000"/>
            </w:tcBorders>
          </w:tcPr>
          <w:p w14:paraId="695E9562" w14:textId="665E6BD1" w:rsidR="00857FAE" w:rsidRPr="0008753B" w:rsidRDefault="00545A15">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455C5B5A" w14:textId="3E439306" w:rsidR="00857FAE" w:rsidRPr="0008753B" w:rsidRDefault="007440FF" w:rsidP="007440FF">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 xml:space="preserve">2024 – 2030 </w:t>
            </w:r>
            <w:r w:rsidR="00857FAE" w:rsidRPr="0008753B">
              <w:rPr>
                <w:rFonts w:eastAsia="Times New Roman" w:cs="Calibri"/>
                <w:sz w:val="18"/>
                <w:szCs w:val="18"/>
                <w:lang w:val="ro-RO" w:eastAsia="ro-RO"/>
              </w:rPr>
              <w:t>în două cicluri – 2024</w:t>
            </w:r>
            <w:r>
              <w:rPr>
                <w:rFonts w:eastAsia="Times New Roman" w:cs="Calibri"/>
                <w:sz w:val="18"/>
                <w:szCs w:val="18"/>
                <w:lang w:val="ro-RO" w:eastAsia="ro-RO"/>
              </w:rPr>
              <w:t xml:space="preserve"> - 2027 și 2027 – 2030.</w:t>
            </w:r>
          </w:p>
        </w:tc>
      </w:tr>
      <w:tr w:rsidR="00857FAE" w:rsidRPr="0008753B" w14:paraId="78F5087D" w14:textId="77777777" w:rsidTr="000E4610">
        <w:trPr>
          <w:trHeight w:val="660"/>
        </w:trPr>
        <w:tc>
          <w:tcPr>
            <w:tcW w:w="1098" w:type="dxa"/>
            <w:tcBorders>
              <w:left w:val="single" w:sz="4" w:space="0" w:color="000000"/>
              <w:bottom w:val="single" w:sz="4" w:space="0" w:color="000000"/>
              <w:right w:val="single" w:sz="4" w:space="0" w:color="000000"/>
            </w:tcBorders>
          </w:tcPr>
          <w:p w14:paraId="6565933C"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04CE49E2" w14:textId="77777777" w:rsidR="00857FAE" w:rsidRPr="0008753B" w:rsidRDefault="00857FAE">
            <w:pPr>
              <w:widowControl w:val="0"/>
              <w:spacing w:after="0" w:line="240" w:lineRule="auto"/>
              <w:rPr>
                <w:sz w:val="18"/>
                <w:szCs w:val="18"/>
                <w:lang w:val="ro-RO"/>
              </w:rPr>
            </w:pPr>
            <w:r w:rsidRPr="0008753B">
              <w:rPr>
                <w:rFonts w:eastAsia="Times New Roman" w:cs="Calibri"/>
                <w:color w:val="000000"/>
                <w:sz w:val="18"/>
                <w:szCs w:val="18"/>
                <w:lang w:val="ro-RO" w:eastAsia="ro-RO"/>
              </w:rPr>
              <w:t>MMSS va reevalua fișa de post a îngrijitorului la domiciliu (COR 532201,-2,-3,-4) cu  sarcini, drepturi,  obligații, lista de  aptitudini, etc,  astfel încât ingrijitorii informali să poată fi recompensați pentru activitatea desfășurată respectiv să fie definite explicit obligația să respecte un mod de lucru și un nivel de calitate a îngrijirilor acordate.</w:t>
            </w:r>
          </w:p>
        </w:tc>
      </w:tr>
      <w:tr w:rsidR="00857FAE" w:rsidRPr="0008753B" w14:paraId="00A4C7C9" w14:textId="77777777" w:rsidTr="007440FF">
        <w:trPr>
          <w:trHeight w:val="444"/>
        </w:trPr>
        <w:tc>
          <w:tcPr>
            <w:tcW w:w="9318" w:type="dxa"/>
            <w:gridSpan w:val="15"/>
            <w:tcBorders>
              <w:top w:val="single" w:sz="4" w:space="0" w:color="000000"/>
              <w:left w:val="single" w:sz="4" w:space="0" w:color="000000"/>
              <w:bottom w:val="single" w:sz="4" w:space="0" w:color="000000"/>
              <w:right w:val="single" w:sz="4" w:space="0" w:color="000000"/>
            </w:tcBorders>
          </w:tcPr>
          <w:p w14:paraId="6B5395C0"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Obiectiv specific 5: </w:t>
            </w:r>
            <w:r w:rsidRPr="0008753B">
              <w:rPr>
                <w:rFonts w:eastAsia="Times New Roman" w:cs="Calibri"/>
                <w:color w:val="000000"/>
                <w:sz w:val="18"/>
                <w:szCs w:val="18"/>
                <w:lang w:val="ro-RO" w:eastAsia="ro-RO"/>
              </w:rPr>
              <w:t>Îmbunătățirea fluxurilor informaționale prin elaborarea unui material informativ standardizat în vederea diseminării de informații pertinente și uniforme la nivelul întregii țări.</w:t>
            </w:r>
          </w:p>
        </w:tc>
      </w:tr>
      <w:tr w:rsidR="00857FAE" w:rsidRPr="0008753B" w14:paraId="7772D3CE" w14:textId="77777777" w:rsidTr="000E4610">
        <w:trPr>
          <w:trHeight w:val="420"/>
        </w:trPr>
        <w:tc>
          <w:tcPr>
            <w:tcW w:w="9318" w:type="dxa"/>
            <w:gridSpan w:val="15"/>
            <w:tcBorders>
              <w:top w:val="single" w:sz="4" w:space="0" w:color="000000"/>
              <w:left w:val="single" w:sz="4" w:space="0" w:color="000000"/>
              <w:bottom w:val="single" w:sz="4" w:space="0" w:color="000000"/>
              <w:right w:val="single" w:sz="4" w:space="0" w:color="000000"/>
            </w:tcBorders>
          </w:tcPr>
          <w:p w14:paraId="4C912630" w14:textId="77777777" w:rsidR="00857FAE" w:rsidRPr="0008753B" w:rsidRDefault="00857FAE">
            <w:pPr>
              <w:widowControl w:val="0"/>
              <w:spacing w:after="0" w:line="240" w:lineRule="auto"/>
              <w:rPr>
                <w:rFonts w:eastAsia="Times New Roman" w:cs="Calibri"/>
                <w:b/>
                <w:bCs/>
                <w:sz w:val="18"/>
                <w:szCs w:val="18"/>
                <w:lang w:val="ro-RO" w:eastAsia="ro-RO"/>
              </w:rPr>
            </w:pPr>
            <w:r w:rsidRPr="0008753B">
              <w:rPr>
                <w:rFonts w:eastAsia="Times New Roman" w:cs="Calibri"/>
                <w:b/>
                <w:bCs/>
                <w:sz w:val="18"/>
                <w:szCs w:val="18"/>
                <w:lang w:val="ro-RO" w:eastAsia="ro-RO"/>
              </w:rPr>
              <w:t xml:space="preserve">Direcția de acțiune: </w:t>
            </w:r>
            <w:r w:rsidRPr="0008753B">
              <w:rPr>
                <w:rFonts w:eastAsia="Times New Roman" w:cs="Calibri"/>
                <w:sz w:val="18"/>
                <w:szCs w:val="18"/>
                <w:lang w:val="ro-RO" w:eastAsia="ro-RO"/>
              </w:rPr>
              <w:t>creșterea și asigurarea accesului la informații privind îngrijirea de lungă durată la domiciliu din surse documentate și sigure.</w:t>
            </w:r>
          </w:p>
        </w:tc>
      </w:tr>
      <w:tr w:rsidR="00857FAE" w:rsidRPr="0008753B" w14:paraId="78072AF6" w14:textId="77777777" w:rsidTr="000E4610">
        <w:trPr>
          <w:trHeight w:val="395"/>
        </w:trPr>
        <w:tc>
          <w:tcPr>
            <w:tcW w:w="9318" w:type="dxa"/>
            <w:gridSpan w:val="15"/>
            <w:tcBorders>
              <w:top w:val="single" w:sz="4" w:space="0" w:color="000000"/>
              <w:left w:val="single" w:sz="4" w:space="0" w:color="000000"/>
              <w:bottom w:val="single" w:sz="4" w:space="0" w:color="000000"/>
              <w:right w:val="single" w:sz="4" w:space="0" w:color="000000"/>
            </w:tcBorders>
          </w:tcPr>
          <w:p w14:paraId="0B347F60" w14:textId="77777777" w:rsidR="00857FAE" w:rsidRPr="0008753B" w:rsidRDefault="00857FAE">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5.1.1. : </w:t>
            </w:r>
            <w:r w:rsidRPr="0008753B">
              <w:rPr>
                <w:rFonts w:eastAsia="Times New Roman" w:cs="Calibri"/>
                <w:color w:val="000000"/>
                <w:sz w:val="18"/>
                <w:szCs w:val="18"/>
                <w:lang w:val="ro-RO" w:eastAsia="ro-RO"/>
              </w:rPr>
              <w:t>Elaborarea Ghidului serviciilor de îngrijiri  la domiciliu - pentru furnizori, finanțatori și beneficiari în cadrul procesului de furnizare a serviciilor de ILDD.</w:t>
            </w:r>
          </w:p>
        </w:tc>
      </w:tr>
      <w:tr w:rsidR="00857FAE" w:rsidRPr="0008753B" w14:paraId="3278A41C" w14:textId="77777777" w:rsidTr="000E4610">
        <w:trPr>
          <w:trHeight w:val="360"/>
        </w:trPr>
        <w:tc>
          <w:tcPr>
            <w:tcW w:w="1098" w:type="dxa"/>
            <w:tcBorders>
              <w:left w:val="single" w:sz="4" w:space="0" w:color="000000"/>
              <w:bottom w:val="single" w:sz="4" w:space="0" w:color="000000"/>
              <w:right w:val="single" w:sz="4" w:space="0" w:color="000000"/>
            </w:tcBorders>
          </w:tcPr>
          <w:p w14:paraId="46081C33"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402E9BAE" w14:textId="416C1EC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1.Ghidul serviciilor de îngrijiri  la domiciliu</w:t>
            </w:r>
            <w:r w:rsidR="007440FF">
              <w:rPr>
                <w:rFonts w:eastAsia="Times New Roman" w:cs="Calibri"/>
                <w:sz w:val="18"/>
                <w:szCs w:val="18"/>
                <w:lang w:val="ro-RO" w:eastAsia="ro-RO"/>
              </w:rPr>
              <w:t>.</w:t>
            </w:r>
          </w:p>
          <w:p w14:paraId="5717432B" w14:textId="33DC6985" w:rsidR="00857FAE" w:rsidRPr="0008753B" w:rsidRDefault="00857FAE" w:rsidP="00F337E1">
            <w:pPr>
              <w:widowControl w:val="0"/>
              <w:jc w:val="both"/>
              <w:rPr>
                <w:rFonts w:cs="Calibri"/>
                <w:sz w:val="18"/>
                <w:szCs w:val="18"/>
                <w:lang w:val="ro-RO"/>
              </w:rPr>
            </w:pPr>
            <w:r w:rsidRPr="0008753B">
              <w:rPr>
                <w:rFonts w:cs="Calibri"/>
                <w:sz w:val="18"/>
                <w:szCs w:val="18"/>
                <w:lang w:val="ro-RO"/>
              </w:rPr>
              <w:t xml:space="preserve">2.Prezentarea intr-un limbaj clar și accesibil a elementelor de bază în oferta de servicii de ID: definiția acestora, criteriile de eligibilitate, grila de evaluare (responsabilitatea aplicării, modul de aplicare, etc), planul de îngrijire, responsabilitățile furnizorului, finanțatorului și ale beneficiarului în cadrul procesului de îngrijire; rolul familiei </w:t>
            </w:r>
            <w:r w:rsidR="00F337E1">
              <w:rPr>
                <w:rFonts w:cs="Calibri"/>
                <w:sz w:val="18"/>
                <w:szCs w:val="18"/>
                <w:lang w:val="ro-RO"/>
              </w:rPr>
              <w:t>ș</w:t>
            </w:r>
            <w:r w:rsidRPr="0008753B">
              <w:rPr>
                <w:rFonts w:cs="Calibri"/>
                <w:sz w:val="18"/>
                <w:szCs w:val="18"/>
                <w:lang w:val="ro-RO"/>
              </w:rPr>
              <w:t>i sectorului informal, criteriile și diferitele situații  prin care beneficiarul poate trece, în funcție de gradul de dependență, către un alt tip de servicii, etc.</w:t>
            </w:r>
          </w:p>
        </w:tc>
      </w:tr>
      <w:tr w:rsidR="00857FAE" w:rsidRPr="0008753B" w14:paraId="49457C5E" w14:textId="77777777" w:rsidTr="000E4610">
        <w:trPr>
          <w:trHeight w:val="390"/>
        </w:trPr>
        <w:tc>
          <w:tcPr>
            <w:tcW w:w="1098" w:type="dxa"/>
            <w:tcBorders>
              <w:left w:val="single" w:sz="4" w:space="0" w:color="000000"/>
              <w:bottom w:val="single" w:sz="4" w:space="0" w:color="000000"/>
              <w:right w:val="single" w:sz="4" w:space="0" w:color="000000"/>
            </w:tcBorders>
          </w:tcPr>
          <w:p w14:paraId="593C97B1" w14:textId="7E7091A5"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Per.de imp</w:t>
            </w:r>
            <w:r w:rsidR="00545A15">
              <w:rPr>
                <w:rFonts w:eastAsia="Times New Roman" w:cs="Calibri"/>
                <w:color w:val="000000"/>
                <w:sz w:val="18"/>
                <w:szCs w:val="18"/>
                <w:lang w:val="ro-RO" w:eastAsia="ro-RO"/>
              </w:rPr>
              <w:t>l</w:t>
            </w:r>
          </w:p>
        </w:tc>
        <w:tc>
          <w:tcPr>
            <w:tcW w:w="8220" w:type="dxa"/>
            <w:gridSpan w:val="14"/>
            <w:tcBorders>
              <w:top w:val="single" w:sz="4" w:space="0" w:color="000000"/>
              <w:bottom w:val="single" w:sz="4" w:space="0" w:color="000000"/>
              <w:right w:val="single" w:sz="4" w:space="0" w:color="000000"/>
            </w:tcBorders>
          </w:tcPr>
          <w:p w14:paraId="0494531F" w14:textId="6BE58AB6"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2024</w:t>
            </w:r>
          </w:p>
        </w:tc>
      </w:tr>
      <w:tr w:rsidR="00857FAE" w:rsidRPr="0008753B" w14:paraId="20B1492B" w14:textId="77777777" w:rsidTr="000E4610">
        <w:trPr>
          <w:trHeight w:val="345"/>
        </w:trPr>
        <w:tc>
          <w:tcPr>
            <w:tcW w:w="1098" w:type="dxa"/>
            <w:tcBorders>
              <w:left w:val="single" w:sz="4" w:space="0" w:color="000000"/>
              <w:bottom w:val="single" w:sz="4" w:space="0" w:color="000000"/>
              <w:right w:val="single" w:sz="4" w:space="0" w:color="000000"/>
            </w:tcBorders>
          </w:tcPr>
          <w:p w14:paraId="09C0ED28"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4956C430"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MS si MMSS în comun după elaborarea mecanismului de acordare a ILDD.</w:t>
            </w:r>
          </w:p>
        </w:tc>
      </w:tr>
      <w:tr w:rsidR="00857FAE" w:rsidRPr="0008753B" w14:paraId="21F14AC1" w14:textId="77777777" w:rsidTr="000E4610">
        <w:trPr>
          <w:trHeight w:val="287"/>
        </w:trPr>
        <w:tc>
          <w:tcPr>
            <w:tcW w:w="9318" w:type="dxa"/>
            <w:gridSpan w:val="15"/>
            <w:tcBorders>
              <w:top w:val="single" w:sz="4" w:space="0" w:color="000000"/>
              <w:left w:val="single" w:sz="4" w:space="0" w:color="000000"/>
              <w:bottom w:val="single" w:sz="4" w:space="0" w:color="000000"/>
              <w:right w:val="single" w:sz="4" w:space="0" w:color="000000"/>
            </w:tcBorders>
          </w:tcPr>
          <w:p w14:paraId="51FE4030" w14:textId="18B29213" w:rsidR="00857FAE" w:rsidRPr="0008753B" w:rsidRDefault="00857FAE" w:rsidP="00F337E1">
            <w:pPr>
              <w:widowControl w:val="0"/>
              <w:spacing w:after="0" w:line="240" w:lineRule="auto"/>
              <w:rPr>
                <w:rFonts w:eastAsia="Times New Roman" w:cs="Calibri"/>
                <w:b/>
                <w:bCs/>
                <w:color w:val="000000"/>
                <w:sz w:val="18"/>
                <w:szCs w:val="18"/>
                <w:lang w:val="ro-RO" w:eastAsia="ro-RO"/>
              </w:rPr>
            </w:pPr>
            <w:r w:rsidRPr="0008753B">
              <w:rPr>
                <w:rFonts w:eastAsia="Times New Roman" w:cs="Calibri"/>
                <w:b/>
                <w:bCs/>
                <w:color w:val="000000"/>
                <w:sz w:val="18"/>
                <w:szCs w:val="18"/>
                <w:lang w:val="ro-RO" w:eastAsia="ro-RO"/>
              </w:rPr>
              <w:t xml:space="preserve">Măsura 5.1.2 : </w:t>
            </w:r>
            <w:r w:rsidRPr="0008753B">
              <w:rPr>
                <w:rFonts w:eastAsia="Times New Roman" w:cs="Calibri"/>
                <w:color w:val="000000"/>
                <w:sz w:val="18"/>
                <w:szCs w:val="18"/>
                <w:lang w:val="ro-RO" w:eastAsia="ro-RO"/>
              </w:rPr>
              <w:t xml:space="preserve">Diseminarea Ghidului serviciilor de </w:t>
            </w:r>
            <w:r w:rsidR="00F337E1">
              <w:rPr>
                <w:rFonts w:eastAsia="Times New Roman" w:cs="Calibri"/>
                <w:color w:val="000000"/>
                <w:sz w:val="18"/>
                <w:szCs w:val="18"/>
                <w:lang w:val="ro-RO" w:eastAsia="ro-RO"/>
              </w:rPr>
              <w:t>î</w:t>
            </w:r>
            <w:r w:rsidRPr="0008753B">
              <w:rPr>
                <w:rFonts w:eastAsia="Times New Roman" w:cs="Calibri"/>
                <w:color w:val="000000"/>
                <w:sz w:val="18"/>
                <w:szCs w:val="18"/>
                <w:lang w:val="ro-RO" w:eastAsia="ro-RO"/>
              </w:rPr>
              <w:t>ngrijiri la domiciliu către toate părțile interesate</w:t>
            </w:r>
            <w:r w:rsidRPr="0008753B">
              <w:rPr>
                <w:rFonts w:eastAsia="Times New Roman" w:cs="Calibri"/>
                <w:b/>
                <w:bCs/>
                <w:color w:val="000000"/>
                <w:sz w:val="18"/>
                <w:szCs w:val="18"/>
                <w:lang w:val="ro-RO" w:eastAsia="ro-RO"/>
              </w:rPr>
              <w:t>.</w:t>
            </w:r>
          </w:p>
        </w:tc>
      </w:tr>
      <w:tr w:rsidR="00857FAE" w:rsidRPr="0008753B" w14:paraId="71967114" w14:textId="77777777" w:rsidTr="000E4610">
        <w:trPr>
          <w:trHeight w:val="300"/>
        </w:trPr>
        <w:tc>
          <w:tcPr>
            <w:tcW w:w="1098" w:type="dxa"/>
            <w:tcBorders>
              <w:left w:val="single" w:sz="4" w:space="0" w:color="000000"/>
              <w:bottom w:val="single" w:sz="4" w:space="0" w:color="000000"/>
              <w:right w:val="single" w:sz="4" w:space="0" w:color="000000"/>
            </w:tcBorders>
          </w:tcPr>
          <w:p w14:paraId="40CD955F" w14:textId="77777777"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Rez./ Indic.</w:t>
            </w:r>
          </w:p>
        </w:tc>
        <w:tc>
          <w:tcPr>
            <w:tcW w:w="8220" w:type="dxa"/>
            <w:gridSpan w:val="14"/>
            <w:tcBorders>
              <w:top w:val="single" w:sz="4" w:space="0" w:color="000000"/>
              <w:bottom w:val="single" w:sz="4" w:space="0" w:color="000000"/>
              <w:right w:val="single" w:sz="4" w:space="0" w:color="000000"/>
            </w:tcBorders>
          </w:tcPr>
          <w:p w14:paraId="29E82D63" w14:textId="600760D3"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Harta furnizorilor</w:t>
            </w:r>
            <w:r w:rsidR="007440FF">
              <w:rPr>
                <w:rFonts w:eastAsia="Times New Roman" w:cs="Calibri"/>
                <w:sz w:val="18"/>
                <w:szCs w:val="18"/>
                <w:lang w:val="ro-RO" w:eastAsia="ro-RO"/>
              </w:rPr>
              <w:t>.</w:t>
            </w:r>
          </w:p>
          <w:p w14:paraId="4B21FA91" w14:textId="66261D4E" w:rsidR="00857FAE" w:rsidRPr="0008753B" w:rsidRDefault="00857FAE">
            <w:pPr>
              <w:widowControl w:val="0"/>
              <w:spacing w:after="0" w:line="240" w:lineRule="auto"/>
              <w:rPr>
                <w:rFonts w:eastAsia="Times New Roman" w:cs="Calibri"/>
                <w:sz w:val="18"/>
                <w:szCs w:val="18"/>
                <w:lang w:val="ro-RO" w:eastAsia="ro-RO"/>
              </w:rPr>
            </w:pPr>
            <w:r w:rsidRPr="0008753B">
              <w:rPr>
                <w:rFonts w:eastAsia="Times New Roman" w:cs="Calibri"/>
                <w:sz w:val="18"/>
                <w:szCs w:val="18"/>
                <w:lang w:val="ro-RO" w:eastAsia="ro-RO"/>
              </w:rPr>
              <w:t>Program de diseminare și expunere publică a gh</w:t>
            </w:r>
            <w:r w:rsidR="00F337E1">
              <w:rPr>
                <w:rFonts w:eastAsia="Times New Roman" w:cs="Calibri"/>
                <w:sz w:val="18"/>
                <w:szCs w:val="18"/>
                <w:lang w:val="ro-RO" w:eastAsia="ro-RO"/>
              </w:rPr>
              <w:t>idului pe website-urile instituț</w:t>
            </w:r>
            <w:r w:rsidRPr="0008753B">
              <w:rPr>
                <w:rFonts w:eastAsia="Times New Roman" w:cs="Calibri"/>
                <w:sz w:val="18"/>
                <w:szCs w:val="18"/>
                <w:lang w:val="ro-RO" w:eastAsia="ro-RO"/>
              </w:rPr>
              <w:t>iilor.</w:t>
            </w:r>
          </w:p>
        </w:tc>
      </w:tr>
      <w:tr w:rsidR="00857FAE" w:rsidRPr="0008753B" w14:paraId="66BA2561" w14:textId="77777777" w:rsidTr="000E4610">
        <w:trPr>
          <w:trHeight w:val="300"/>
        </w:trPr>
        <w:tc>
          <w:tcPr>
            <w:tcW w:w="1098" w:type="dxa"/>
            <w:tcBorders>
              <w:left w:val="single" w:sz="4" w:space="0" w:color="000000"/>
              <w:bottom w:val="single" w:sz="4" w:space="0" w:color="000000"/>
              <w:right w:val="single" w:sz="4" w:space="0" w:color="000000"/>
            </w:tcBorders>
          </w:tcPr>
          <w:p w14:paraId="337CF564" w14:textId="203F5A4C" w:rsidR="00857FAE" w:rsidRPr="0008753B" w:rsidRDefault="00545A15">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Per.de impl</w:t>
            </w:r>
          </w:p>
        </w:tc>
        <w:tc>
          <w:tcPr>
            <w:tcW w:w="8220" w:type="dxa"/>
            <w:gridSpan w:val="14"/>
            <w:tcBorders>
              <w:top w:val="single" w:sz="4" w:space="0" w:color="000000"/>
              <w:bottom w:val="single" w:sz="4" w:space="0" w:color="000000"/>
              <w:right w:val="single" w:sz="4" w:space="0" w:color="000000"/>
            </w:tcBorders>
          </w:tcPr>
          <w:p w14:paraId="0E0B68A4" w14:textId="50E4BD16" w:rsidR="00857FAE" w:rsidRPr="0008753B" w:rsidRDefault="007440FF" w:rsidP="007440FF">
            <w:pPr>
              <w:widowControl w:val="0"/>
              <w:spacing w:after="0" w:line="240" w:lineRule="auto"/>
              <w:rPr>
                <w:rFonts w:eastAsia="Times New Roman" w:cs="Calibri"/>
                <w:sz w:val="18"/>
                <w:szCs w:val="18"/>
                <w:lang w:val="ro-RO" w:eastAsia="ro-RO"/>
              </w:rPr>
            </w:pPr>
            <w:r>
              <w:rPr>
                <w:rFonts w:eastAsia="Times New Roman" w:cs="Calibri"/>
                <w:sz w:val="18"/>
                <w:szCs w:val="18"/>
                <w:lang w:val="ro-RO" w:eastAsia="ro-RO"/>
              </w:rPr>
              <w:t>2024 – 2030 în două</w:t>
            </w:r>
            <w:r w:rsidR="00857FAE" w:rsidRPr="0008753B">
              <w:rPr>
                <w:rFonts w:eastAsia="Times New Roman" w:cs="Calibri"/>
                <w:sz w:val="18"/>
                <w:szCs w:val="18"/>
                <w:lang w:val="ro-RO" w:eastAsia="ro-RO"/>
              </w:rPr>
              <w:t xml:space="preserve"> cicluri – 2024</w:t>
            </w:r>
            <w:r>
              <w:rPr>
                <w:rFonts w:eastAsia="Times New Roman" w:cs="Calibri"/>
                <w:sz w:val="18"/>
                <w:szCs w:val="18"/>
                <w:lang w:val="ro-RO" w:eastAsia="ro-RO"/>
              </w:rPr>
              <w:t xml:space="preserve"> - 2027 ș</w:t>
            </w:r>
            <w:r w:rsidR="00857FAE" w:rsidRPr="0008753B">
              <w:rPr>
                <w:rFonts w:eastAsia="Times New Roman" w:cs="Calibri"/>
                <w:sz w:val="18"/>
                <w:szCs w:val="18"/>
                <w:lang w:val="ro-RO" w:eastAsia="ro-RO"/>
              </w:rPr>
              <w:t>i 2027 – 2030)</w:t>
            </w:r>
          </w:p>
        </w:tc>
      </w:tr>
      <w:tr w:rsidR="00857FAE" w:rsidRPr="0008753B" w14:paraId="4A43EF17" w14:textId="77777777" w:rsidTr="000E4610">
        <w:trPr>
          <w:trHeight w:val="300"/>
        </w:trPr>
        <w:tc>
          <w:tcPr>
            <w:tcW w:w="1098" w:type="dxa"/>
            <w:tcBorders>
              <w:left w:val="single" w:sz="4" w:space="0" w:color="000000"/>
              <w:bottom w:val="single" w:sz="4" w:space="0" w:color="000000"/>
              <w:right w:val="single" w:sz="4" w:space="0" w:color="000000"/>
            </w:tcBorders>
          </w:tcPr>
          <w:p w14:paraId="0E38F739"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Inst. resp.</w:t>
            </w:r>
          </w:p>
        </w:tc>
        <w:tc>
          <w:tcPr>
            <w:tcW w:w="8220" w:type="dxa"/>
            <w:gridSpan w:val="14"/>
            <w:tcBorders>
              <w:top w:val="single" w:sz="4" w:space="0" w:color="000000"/>
              <w:bottom w:val="single" w:sz="4" w:space="0" w:color="000000"/>
              <w:right w:val="single" w:sz="4" w:space="0" w:color="000000"/>
            </w:tcBorders>
          </w:tcPr>
          <w:p w14:paraId="1AF1D34D" w14:textId="77777777" w:rsidR="00857FAE" w:rsidRPr="0008753B" w:rsidRDefault="00857FAE">
            <w:pPr>
              <w:widowControl w:val="0"/>
              <w:spacing w:after="0" w:line="240" w:lineRule="auto"/>
              <w:rPr>
                <w:rFonts w:eastAsia="Times New Roman" w:cs="Calibri"/>
                <w:color w:val="000000"/>
                <w:sz w:val="18"/>
                <w:szCs w:val="18"/>
                <w:lang w:val="ro-RO" w:eastAsia="ro-RO"/>
              </w:rPr>
            </w:pPr>
            <w:r w:rsidRPr="0008753B">
              <w:rPr>
                <w:rFonts w:eastAsia="Times New Roman" w:cs="Calibri"/>
                <w:color w:val="000000"/>
                <w:sz w:val="18"/>
                <w:szCs w:val="18"/>
                <w:lang w:val="ro-RO" w:eastAsia="ro-RO"/>
              </w:rPr>
              <w:t>MS si MMSS</w:t>
            </w:r>
          </w:p>
        </w:tc>
      </w:tr>
    </w:tbl>
    <w:p w14:paraId="2B380F16" w14:textId="77777777" w:rsidR="00F67439" w:rsidRPr="0008753B" w:rsidRDefault="00F67439">
      <w:pPr>
        <w:rPr>
          <w:sz w:val="24"/>
          <w:szCs w:val="24"/>
          <w:lang w:val="ro-RO"/>
        </w:rPr>
      </w:pPr>
    </w:p>
    <w:p w14:paraId="20A78EA5" w14:textId="294D8058" w:rsidR="00F67439" w:rsidRPr="0008753B" w:rsidRDefault="00F337E1" w:rsidP="00146B23">
      <w:pPr>
        <w:spacing w:after="0"/>
        <w:rPr>
          <w:sz w:val="24"/>
          <w:szCs w:val="24"/>
          <w:lang w:val="ro-RO"/>
        </w:rPr>
      </w:pPr>
      <w:r>
        <w:rPr>
          <w:sz w:val="24"/>
          <w:szCs w:val="24"/>
          <w:lang w:val="ro-RO"/>
        </w:rPr>
        <w:t>Note:</w:t>
      </w:r>
    </w:p>
    <w:p w14:paraId="571806A3" w14:textId="77777777" w:rsidR="00F67439" w:rsidRPr="0008753B" w:rsidRDefault="00830C72" w:rsidP="00146B23">
      <w:pPr>
        <w:spacing w:after="0"/>
        <w:rPr>
          <w:lang w:val="ro-RO"/>
        </w:rPr>
      </w:pPr>
      <w:r w:rsidRPr="0008753B">
        <w:rPr>
          <w:lang w:val="ro-RO"/>
        </w:rPr>
        <w:t>*1)</w:t>
      </w:r>
      <w:r w:rsidR="00097570">
        <w:rPr>
          <w:lang w:val="ro-RO"/>
        </w:rPr>
        <w:t xml:space="preserve"> </w:t>
      </w:r>
    </w:p>
    <w:p w14:paraId="4FC38BFB" w14:textId="77777777" w:rsidR="00F67439" w:rsidRDefault="00830C72" w:rsidP="00146B23">
      <w:pPr>
        <w:spacing w:after="0"/>
        <w:rPr>
          <w:rFonts w:cs="Times New Roman"/>
          <w:shd w:val="clear" w:color="auto" w:fill="FFFFFF"/>
          <w:lang w:val="ro-RO" w:eastAsia="ro-RO"/>
        </w:rPr>
      </w:pPr>
      <w:r w:rsidRPr="0008753B">
        <w:rPr>
          <w:rFonts w:eastAsia="Times New Roman" w:cs="Times New Roman"/>
          <w:shd w:val="clear" w:color="auto" w:fill="FFFFFF"/>
          <w:lang w:val="ro-RO" w:eastAsia="zh-CN"/>
        </w:rPr>
        <w:t>Reglementări ale protocoalelor de colaborare între UAT și instituțiile publice deconcentrate ale ministerelor prin care se asigură informarea, consilierea de urgență sau intervenția de urgență în afara programului de lucru al SPAS/DAS/DASM , precum și în zilele libere și în timpul sărbătorilor legale pentru situațiile de urgență care nu pot aștepta până la prima zi lucrătoare pentru persoană vârstnică abuzată, neglijată, abandonată, victimă a violenței domestice, victime ale infracțiunii; acesta include: liniile telefonice de urgență indiferent de natura infracțiunii, telefonul vârstnicului; reglementarea definiției urgenței sociale, în scopul i</w:t>
      </w:r>
      <w:r w:rsidRPr="0008753B">
        <w:rPr>
          <w:rFonts w:cs="Times New Roman"/>
          <w:shd w:val="clear" w:color="auto" w:fill="FFFFFF"/>
          <w:lang w:val="ro-RO" w:eastAsia="ro-RO"/>
        </w:rPr>
        <w:t>mplementării unui model de intervenție multi-disciplinară și interinstituțională, care să includă atât etape de prevenție cât și de intervenție în perioada post-urgență.</w:t>
      </w:r>
    </w:p>
    <w:p w14:paraId="512899F3" w14:textId="77777777" w:rsidR="00146B23" w:rsidRPr="0008753B" w:rsidRDefault="00146B23" w:rsidP="00146B23">
      <w:pPr>
        <w:spacing w:after="0"/>
        <w:rPr>
          <w:shd w:val="clear" w:color="auto" w:fill="FFFFFF"/>
          <w:lang w:val="ro-RO"/>
        </w:rPr>
      </w:pPr>
    </w:p>
    <w:p w14:paraId="1BDE0430" w14:textId="77777777" w:rsidR="00F67439" w:rsidRPr="0008753B" w:rsidRDefault="00830C72" w:rsidP="00146B23">
      <w:pPr>
        <w:spacing w:after="0"/>
        <w:rPr>
          <w:rFonts w:cs="Times New Roman"/>
          <w:shd w:val="clear" w:color="auto" w:fill="FFFFFF"/>
          <w:lang w:val="ro-RO" w:eastAsia="ro-RO"/>
        </w:rPr>
      </w:pPr>
      <w:r w:rsidRPr="0008753B">
        <w:rPr>
          <w:rFonts w:cs="Times New Roman"/>
          <w:shd w:val="clear" w:color="auto" w:fill="FFFFFF"/>
          <w:lang w:val="ro-RO" w:eastAsia="ro-RO"/>
        </w:rPr>
        <w:t>*2)</w:t>
      </w:r>
    </w:p>
    <w:p w14:paraId="2F535D69" w14:textId="77777777" w:rsidR="00F67439" w:rsidRPr="0008753B" w:rsidRDefault="00830C72" w:rsidP="00146B23">
      <w:pPr>
        <w:spacing w:after="0"/>
        <w:rPr>
          <w:shd w:val="clear" w:color="auto" w:fill="FFFFFF"/>
          <w:lang w:val="ro-RO"/>
        </w:rPr>
      </w:pPr>
      <w:r w:rsidRPr="0008753B">
        <w:rPr>
          <w:rFonts w:eastAsia="Times New Roman" w:cs="Calibri"/>
          <w:color w:val="000000"/>
          <w:shd w:val="clear" w:color="auto" w:fill="FFFFFF"/>
          <w:lang w:val="ro-RO" w:eastAsia="ro-RO"/>
        </w:rPr>
        <w:t>1. AAPL, identificând persoana care are nevoie, din registrul de la MAS.1 Dir. de act. 2, la propunerea DAS/SPAS, solicită dotarea cu dipozitive medicale decontate de catre CNAS (sonde urinare permamenente, fotoliu rulant, concentrator de oxigen , etc;</w:t>
      </w:r>
    </w:p>
    <w:p w14:paraId="2C3352EC" w14:textId="1FA02817" w:rsidR="00F67439" w:rsidRPr="0008753B" w:rsidRDefault="00830C72">
      <w:pPr>
        <w:rPr>
          <w:rFonts w:eastAsia="Times New Roman" w:cs="Calibri"/>
          <w:shd w:val="clear" w:color="auto" w:fill="FFFFFF"/>
          <w:lang w:val="ro-RO" w:eastAsia="ro-RO"/>
        </w:rPr>
      </w:pPr>
      <w:r w:rsidRPr="0008753B">
        <w:rPr>
          <w:rFonts w:eastAsia="Times New Roman" w:cs="Calibri"/>
          <w:color w:val="000000"/>
          <w:shd w:val="clear" w:color="auto" w:fill="FFFFFF"/>
          <w:lang w:val="ro-RO" w:eastAsia="ro-RO"/>
        </w:rPr>
        <w:t xml:space="preserve">2. AAPL identificând persoana care are nevoie,  pot solicita alocare direct de  fonduri pentru ameliorarea mediului de ingrijire din Fondul de ILDD, pentru  dispozitive asistive pentru </w:t>
      </w:r>
      <w:r w:rsidR="0087144A">
        <w:rPr>
          <w:rFonts w:eastAsia="Times New Roman" w:cs="Calibri"/>
          <w:color w:val="000000"/>
          <w:shd w:val="clear" w:color="auto" w:fill="FFFFFF"/>
          <w:lang w:val="ro-RO" w:eastAsia="ro-RO"/>
        </w:rPr>
        <w:t>î</w:t>
      </w:r>
      <w:r w:rsidRPr="0008753B">
        <w:rPr>
          <w:rFonts w:eastAsia="Times New Roman" w:cs="Calibri"/>
          <w:color w:val="000000"/>
          <w:shd w:val="clear" w:color="auto" w:fill="FFFFFF"/>
          <w:lang w:val="ro-RO" w:eastAsia="ro-RO"/>
        </w:rPr>
        <w:t>ngrijire fizică (de ex. amelioararea camerei de sp</w:t>
      </w:r>
      <w:r w:rsidR="0087144A">
        <w:rPr>
          <w:rFonts w:eastAsia="Times New Roman" w:cs="Calibri"/>
          <w:color w:val="000000"/>
          <w:shd w:val="clear" w:color="auto" w:fill="FFFFFF"/>
          <w:lang w:val="ro-RO" w:eastAsia="ro-RO"/>
        </w:rPr>
        <w:t>ă</w:t>
      </w:r>
      <w:r w:rsidRPr="0008753B">
        <w:rPr>
          <w:rFonts w:eastAsia="Times New Roman" w:cs="Calibri"/>
          <w:color w:val="000000"/>
          <w:shd w:val="clear" w:color="auto" w:fill="FFFFFF"/>
          <w:lang w:val="ro-RO" w:eastAsia="ro-RO"/>
        </w:rPr>
        <w:t>lare (baia) sau echiparea cu pat de spital la domiciliu).</w:t>
      </w:r>
    </w:p>
    <w:p w14:paraId="4800F00A" w14:textId="77777777" w:rsidR="00F67439" w:rsidRPr="0008753B" w:rsidRDefault="00830C72" w:rsidP="00146B23">
      <w:pPr>
        <w:spacing w:after="0"/>
        <w:rPr>
          <w:rFonts w:eastAsia="Times New Roman" w:cs="Calibri"/>
          <w:shd w:val="clear" w:color="auto" w:fill="FFFFFF"/>
          <w:lang w:val="ro-RO" w:eastAsia="ro-RO"/>
        </w:rPr>
      </w:pPr>
      <w:r w:rsidRPr="0008753B">
        <w:rPr>
          <w:rFonts w:eastAsia="Times New Roman" w:cs="Calibri"/>
          <w:color w:val="000000"/>
          <w:shd w:val="clear" w:color="auto" w:fill="FFFFFF"/>
          <w:lang w:val="ro-RO" w:eastAsia="ro-RO"/>
        </w:rPr>
        <w:lastRenderedPageBreak/>
        <w:t>*3)</w:t>
      </w:r>
    </w:p>
    <w:p w14:paraId="67059456" w14:textId="7AD09AE0" w:rsidR="00F67439" w:rsidRPr="0008753B" w:rsidRDefault="00830C72" w:rsidP="00146B23">
      <w:pPr>
        <w:pStyle w:val="NormalWeb"/>
        <w:widowControl w:val="0"/>
        <w:spacing w:before="0" w:after="0"/>
        <w:rPr>
          <w:rFonts w:asciiTheme="minorHAnsi" w:hAnsiTheme="minorHAnsi"/>
          <w:sz w:val="22"/>
          <w:szCs w:val="22"/>
          <w:lang w:val="ro-RO"/>
        </w:rPr>
      </w:pPr>
      <w:r w:rsidRPr="0008753B">
        <w:rPr>
          <w:rFonts w:asciiTheme="minorHAnsi" w:hAnsiTheme="minorHAnsi" w:cs="Calibri"/>
          <w:color w:val="000000"/>
          <w:sz w:val="22"/>
          <w:szCs w:val="22"/>
          <w:shd w:val="clear" w:color="auto" w:fill="FFFFFF"/>
          <w:lang w:val="ro-RO" w:eastAsia="ro-RO"/>
        </w:rPr>
        <w:t xml:space="preserve">Cei de mai sus sunt indicatori de proces relevanți pentru programele de finanțare a unor măsuri și acțiuni comune ale MS si MMSS </w:t>
      </w:r>
      <w:r w:rsidRPr="0008753B">
        <w:rPr>
          <w:rStyle w:val="selectable-text"/>
          <w:rFonts w:asciiTheme="minorHAnsi" w:hAnsiTheme="minorHAnsi" w:cs="Calibri"/>
          <w:color w:val="000000"/>
          <w:sz w:val="22"/>
          <w:szCs w:val="22"/>
          <w:shd w:val="clear" w:color="auto" w:fill="FFFFFF"/>
          <w:lang w:val="ro-RO" w:eastAsia="ro-RO"/>
        </w:rPr>
        <w:t>în scopul acoperirii altor nevoi de să</w:t>
      </w:r>
      <w:r w:rsidR="0087144A">
        <w:rPr>
          <w:rStyle w:val="selectable-text"/>
          <w:rFonts w:asciiTheme="minorHAnsi" w:hAnsiTheme="minorHAnsi" w:cs="Calibri"/>
          <w:color w:val="000000"/>
          <w:sz w:val="22"/>
          <w:szCs w:val="22"/>
          <w:shd w:val="clear" w:color="auto" w:fill="FFFFFF"/>
          <w:lang w:val="ro-RO" w:eastAsia="ro-RO"/>
        </w:rPr>
        <w:t>nătate a persoanelor dependente;</w:t>
      </w:r>
    </w:p>
    <w:p w14:paraId="5C1885E0" w14:textId="07F1D44C" w:rsidR="00F67439" w:rsidRPr="0008753B" w:rsidRDefault="00830C72">
      <w:pPr>
        <w:pStyle w:val="NormalWeb"/>
        <w:widowControl w:val="0"/>
        <w:spacing w:before="0"/>
        <w:rPr>
          <w:rFonts w:asciiTheme="minorHAnsi" w:hAnsiTheme="minorHAnsi"/>
          <w:sz w:val="22"/>
          <w:szCs w:val="22"/>
          <w:lang w:val="ro-RO"/>
        </w:rPr>
      </w:pPr>
      <w:r w:rsidRPr="0008753B">
        <w:rPr>
          <w:rStyle w:val="selectable-text"/>
          <w:rFonts w:asciiTheme="minorHAnsi" w:hAnsiTheme="minorHAnsi" w:cs="Calibri"/>
          <w:color w:val="000000"/>
          <w:sz w:val="22"/>
          <w:szCs w:val="22"/>
          <w:lang w:val="ro-RO" w:eastAsia="ro-RO"/>
        </w:rPr>
        <w:t>Acești indicatori pot fi utiliza</w:t>
      </w:r>
      <w:r w:rsidR="0087144A">
        <w:rPr>
          <w:rStyle w:val="selectable-text"/>
          <w:rFonts w:asciiTheme="minorHAnsi" w:hAnsiTheme="minorHAnsi" w:cs="Calibri"/>
          <w:color w:val="000000"/>
          <w:sz w:val="22"/>
          <w:szCs w:val="22"/>
          <w:lang w:val="ro-RO" w:eastAsia="ro-RO"/>
        </w:rPr>
        <w:t>ț</w:t>
      </w:r>
      <w:r w:rsidRPr="0008753B">
        <w:rPr>
          <w:rStyle w:val="selectable-text"/>
          <w:rFonts w:asciiTheme="minorHAnsi" w:hAnsiTheme="minorHAnsi" w:cs="Calibri"/>
          <w:color w:val="000000"/>
          <w:sz w:val="22"/>
          <w:szCs w:val="22"/>
          <w:lang w:val="ro-RO" w:eastAsia="ro-RO"/>
        </w:rPr>
        <w:t>i pentru a monitoriza performanța programului de finanțare, pentru a identifica problemele și a face ajustările necesare pentru a îmbunătăți performanța și impactul programului în îndeplinirea obiectivelor sale.</w:t>
      </w:r>
    </w:p>
    <w:p w14:paraId="33D4CC06" w14:textId="77777777" w:rsidR="00F67439" w:rsidRPr="0008753B" w:rsidRDefault="00830C72" w:rsidP="00146B23">
      <w:pPr>
        <w:pStyle w:val="NormalWeb"/>
        <w:widowControl w:val="0"/>
        <w:spacing w:after="0"/>
        <w:rPr>
          <w:rFonts w:asciiTheme="minorHAnsi" w:hAnsiTheme="minorHAnsi"/>
          <w:sz w:val="22"/>
          <w:szCs w:val="22"/>
          <w:lang w:val="ro-RO"/>
        </w:rPr>
      </w:pPr>
      <w:r w:rsidRPr="0008753B">
        <w:rPr>
          <w:rStyle w:val="selectable-text"/>
          <w:rFonts w:asciiTheme="minorHAnsi" w:hAnsiTheme="minorHAnsi" w:cs="Calibri"/>
          <w:color w:val="000000"/>
          <w:sz w:val="22"/>
          <w:szCs w:val="22"/>
          <w:shd w:val="clear" w:color="auto" w:fill="FFFFFF"/>
          <w:lang w:val="ro-RO" w:eastAsia="ro-RO"/>
        </w:rPr>
        <w:t>*4)</w:t>
      </w:r>
    </w:p>
    <w:p w14:paraId="05A3E05E" w14:textId="77777777" w:rsidR="00F67439" w:rsidRPr="0008753B" w:rsidRDefault="00830C72" w:rsidP="00146B23">
      <w:pPr>
        <w:widowControl w:val="0"/>
        <w:spacing w:after="0" w:line="240" w:lineRule="auto"/>
        <w:rPr>
          <w:rFonts w:eastAsia="Times New Roman" w:cs="Calibri"/>
          <w:b/>
          <w:bCs/>
          <w:color w:val="000000"/>
          <w:lang w:val="ro-RO" w:eastAsia="ro-RO"/>
        </w:rPr>
      </w:pPr>
      <w:r w:rsidRPr="0008753B">
        <w:rPr>
          <w:rStyle w:val="selectable-text"/>
          <w:rFonts w:eastAsia="Times New Roman" w:cs="Calibri"/>
          <w:color w:val="000000"/>
          <w:shd w:val="clear" w:color="auto" w:fill="FFFFFF"/>
          <w:lang w:val="ro-RO" w:eastAsia="ro-RO"/>
        </w:rPr>
        <w:t>Acest fapt va da mai multă precizie / claritate unui proces de planificare a dezvoltării serviciilor de ID.</w:t>
      </w:r>
    </w:p>
    <w:p w14:paraId="7AE335FC" w14:textId="77777777" w:rsidR="00F67439" w:rsidRPr="0008753B" w:rsidRDefault="00F67439">
      <w:pPr>
        <w:widowControl w:val="0"/>
        <w:spacing w:after="0" w:line="240" w:lineRule="auto"/>
        <w:rPr>
          <w:rStyle w:val="selectable-text"/>
          <w:shd w:val="clear" w:color="auto" w:fill="FFFFFF"/>
          <w:lang w:val="ro-RO"/>
        </w:rPr>
      </w:pPr>
    </w:p>
    <w:p w14:paraId="799AFB74" w14:textId="77777777" w:rsidR="00F67439" w:rsidRPr="0008753B" w:rsidRDefault="00830C72">
      <w:pPr>
        <w:widowControl w:val="0"/>
        <w:spacing w:after="0" w:line="240" w:lineRule="auto"/>
        <w:rPr>
          <w:rFonts w:eastAsia="Times New Roman" w:cs="Calibri"/>
          <w:b/>
          <w:bCs/>
          <w:color w:val="000000"/>
          <w:lang w:val="ro-RO" w:eastAsia="ro-RO"/>
        </w:rPr>
      </w:pPr>
      <w:r w:rsidRPr="0008753B">
        <w:rPr>
          <w:rStyle w:val="selectable-text"/>
          <w:rFonts w:eastAsia="Times New Roman" w:cs="Calibri"/>
          <w:color w:val="000000"/>
          <w:shd w:val="clear" w:color="auto" w:fill="FFFFFF"/>
          <w:lang w:val="ro-RO" w:eastAsia="ro-RO"/>
        </w:rPr>
        <w:t>*5)</w:t>
      </w:r>
    </w:p>
    <w:p w14:paraId="24349D21" w14:textId="77397CB3" w:rsidR="00F67439" w:rsidRPr="0008753B" w:rsidRDefault="00830C72">
      <w:pPr>
        <w:widowControl w:val="0"/>
        <w:spacing w:after="0" w:line="240" w:lineRule="auto"/>
        <w:rPr>
          <w:lang w:val="ro-RO"/>
        </w:rPr>
      </w:pPr>
      <w:r w:rsidRPr="0008753B">
        <w:rPr>
          <w:rStyle w:val="selectable-text"/>
          <w:rFonts w:eastAsia="Times New Roman" w:cs="Calibri"/>
          <w:color w:val="000000"/>
          <w:lang w:val="ro-RO" w:eastAsia="ro-RO"/>
        </w:rPr>
        <w:t xml:space="preserve">MMSS prin  oferte publice  va acorda granturi de dezvoltare pentru surse si va aviza conținutul (prin </w:t>
      </w:r>
      <w:r w:rsidR="0087144A">
        <w:rPr>
          <w:rStyle w:val="selectable-text"/>
          <w:rFonts w:eastAsia="Times New Roman" w:cs="Calibri"/>
          <w:color w:val="000000"/>
          <w:lang w:val="ro-RO" w:eastAsia="ro-RO"/>
        </w:rPr>
        <w:t>INCMPS aflat î</w:t>
      </w:r>
      <w:r w:rsidRPr="0008753B">
        <w:rPr>
          <w:rStyle w:val="selectable-text"/>
          <w:rFonts w:eastAsia="Times New Roman" w:cs="Calibri"/>
          <w:color w:val="000000"/>
          <w:lang w:val="ro-RO" w:eastAsia="ro-RO"/>
        </w:rPr>
        <w:t>n subordinea MMSS  https://new.incsmps.ro/).</w:t>
      </w:r>
    </w:p>
    <w:p w14:paraId="117CC3F9" w14:textId="77777777" w:rsidR="00F67439" w:rsidRPr="0008753B" w:rsidRDefault="00F67439">
      <w:pPr>
        <w:widowControl w:val="0"/>
        <w:spacing w:after="0" w:line="240" w:lineRule="auto"/>
        <w:rPr>
          <w:rFonts w:eastAsia="Times New Roman" w:cs="Calibri"/>
          <w:b/>
          <w:bCs/>
          <w:color w:val="000000"/>
          <w:shd w:val="clear" w:color="auto" w:fill="FFFF00"/>
          <w:lang w:val="ro-RO" w:eastAsia="ro-RO"/>
        </w:rPr>
      </w:pPr>
    </w:p>
    <w:p w14:paraId="7A76D7C8" w14:textId="77777777" w:rsidR="00F67439" w:rsidRPr="0008753B" w:rsidRDefault="00830C72">
      <w:pPr>
        <w:widowControl w:val="0"/>
        <w:spacing w:after="0" w:line="240" w:lineRule="auto"/>
        <w:rPr>
          <w:rFonts w:eastAsia="Times New Roman" w:cs="Calibri"/>
          <w:b/>
          <w:bCs/>
          <w:color w:val="000000"/>
          <w:shd w:val="clear" w:color="auto" w:fill="FFFF00"/>
          <w:lang w:val="ro-RO" w:eastAsia="ro-RO"/>
        </w:rPr>
      </w:pPr>
      <w:r w:rsidRPr="0008753B">
        <w:rPr>
          <w:rStyle w:val="selectable-text"/>
          <w:rFonts w:eastAsia="Times New Roman" w:cs="Calibri"/>
          <w:color w:val="000000"/>
          <w:lang w:val="ro-RO" w:eastAsia="ro-RO"/>
        </w:rPr>
        <w:t>*6)</w:t>
      </w:r>
    </w:p>
    <w:p w14:paraId="3C4119EE" w14:textId="43DE8F95" w:rsidR="00F67439" w:rsidRPr="0008753B" w:rsidRDefault="00830C72">
      <w:pPr>
        <w:rPr>
          <w:rFonts w:cstheme="minorHAnsi"/>
          <w:lang w:val="ro-RO"/>
        </w:rPr>
      </w:pPr>
      <w:r w:rsidRPr="0008753B">
        <w:rPr>
          <w:rStyle w:val="selectable-text"/>
          <w:rFonts w:cs="Calibri"/>
          <w:color w:val="000000"/>
          <w:shd w:val="clear" w:color="auto" w:fill="FFFFFF"/>
          <w:lang w:val="ro-RO" w:eastAsia="ro-RO"/>
        </w:rPr>
        <w:t>așa cum este prevăzut în Direcția de acțiune 1.2, măsura 1.2.5. a Planului de acțiune pt</w:t>
      </w:r>
      <w:r w:rsidR="0087144A">
        <w:rPr>
          <w:rStyle w:val="selectable-text"/>
          <w:rFonts w:cs="Calibri"/>
          <w:color w:val="000000"/>
          <w:shd w:val="clear" w:color="auto" w:fill="FFFFFF"/>
          <w:lang w:val="ro-RO" w:eastAsia="ro-RO"/>
        </w:rPr>
        <w:t>r.</w:t>
      </w:r>
      <w:r w:rsidRPr="0008753B">
        <w:rPr>
          <w:rStyle w:val="selectable-text"/>
          <w:rFonts w:cs="Calibri"/>
          <w:color w:val="000000"/>
          <w:shd w:val="clear" w:color="auto" w:fill="FFFFFF"/>
          <w:lang w:val="ro-RO" w:eastAsia="ro-RO"/>
        </w:rPr>
        <w:t xml:space="preserve"> perioada 2024-2030 a Strategiei naţionale privind îngrijirea de lungă durată şi îmbătrânirea activă pentru perioada 2024 – 2030, aprobată prin Hg 1492/2022 ( </w:t>
      </w:r>
      <w:r w:rsidR="0087144A" w:rsidRPr="0087144A">
        <w:rPr>
          <w:rStyle w:val="selectable-text"/>
          <w:shd w:val="clear" w:color="auto" w:fill="FFFFFF"/>
          <w:lang w:val="ro-RO"/>
        </w:rPr>
        <w:t>R</w:t>
      </w:r>
      <w:r w:rsidRPr="0087144A">
        <w:rPr>
          <w:rStyle w:val="selectable-text"/>
          <w:shd w:val="clear" w:color="auto" w:fill="FFFFFF"/>
          <w:lang w:val="ro-RO"/>
        </w:rPr>
        <w:t>ezultat</w:t>
      </w:r>
      <w:r w:rsidRPr="0008753B">
        <w:rPr>
          <w:rStyle w:val="selectable-text"/>
          <w:color w:val="000000"/>
          <w:shd w:val="clear" w:color="auto" w:fill="FFFFFF"/>
          <w:lang w:val="ro-RO"/>
        </w:rPr>
        <w:t>: elab</w:t>
      </w:r>
      <w:r w:rsidR="0087144A">
        <w:rPr>
          <w:rStyle w:val="selectable-text"/>
          <w:color w:val="000000"/>
          <w:shd w:val="clear" w:color="auto" w:fill="FFFFFF"/>
          <w:lang w:val="ro-RO"/>
        </w:rPr>
        <w:t>orare</w:t>
      </w:r>
      <w:r w:rsidRPr="0008753B">
        <w:rPr>
          <w:rStyle w:val="selectable-text"/>
          <w:color w:val="000000"/>
          <w:shd w:val="clear" w:color="auto" w:fill="FFFFFF"/>
          <w:lang w:val="ro-RO"/>
        </w:rPr>
        <w:t xml:space="preserve"> Progam; </w:t>
      </w:r>
      <w:r w:rsidRPr="0008753B">
        <w:rPr>
          <w:lang w:val="ro-RO"/>
        </w:rPr>
        <w:t xml:space="preserve">Indicatori de Monitorizare - intrarea în vigoare a actului normativ pt aprobarea programului; Perioadă de implementare </w:t>
      </w:r>
      <w:r w:rsidR="0087144A" w:rsidRPr="0008753B">
        <w:rPr>
          <w:rStyle w:val="selectable-text"/>
          <w:rFonts w:cs="Calibri"/>
          <w:color w:val="000000"/>
          <w:shd w:val="clear" w:color="auto" w:fill="FFFFFF"/>
          <w:lang w:val="ro-RO" w:eastAsia="ro-RO"/>
        </w:rPr>
        <w:t>2024 – 2030</w:t>
      </w:r>
    </w:p>
    <w:p w14:paraId="288C861F" w14:textId="77777777" w:rsidR="00F67439" w:rsidRPr="0008753B" w:rsidRDefault="00F67439">
      <w:pPr>
        <w:rPr>
          <w:rFonts w:cstheme="minorHAnsi"/>
          <w:lang w:val="ro-RO"/>
        </w:rPr>
      </w:pPr>
    </w:p>
    <w:p w14:paraId="1B6E10D0" w14:textId="77777777" w:rsidR="000A5315" w:rsidRDefault="000A5315">
      <w:pPr>
        <w:spacing w:after="0" w:line="240" w:lineRule="auto"/>
        <w:rPr>
          <w:rFonts w:cstheme="minorHAnsi"/>
          <w:lang w:val="ro-RO"/>
        </w:rPr>
      </w:pPr>
      <w:r>
        <w:rPr>
          <w:rFonts w:cstheme="minorHAnsi"/>
          <w:lang w:val="ro-RO"/>
        </w:rPr>
        <w:t>ABREVIERI:</w:t>
      </w:r>
    </w:p>
    <w:p w14:paraId="3AF665EA" w14:textId="77777777" w:rsidR="000A5315" w:rsidRDefault="000A5315">
      <w:pPr>
        <w:spacing w:after="0" w:line="240" w:lineRule="auto"/>
        <w:rPr>
          <w:rFonts w:cstheme="minorHAnsi"/>
          <w:lang w:val="ro-RO"/>
        </w:rPr>
      </w:pPr>
    </w:p>
    <w:p w14:paraId="0389A499" w14:textId="77777777" w:rsidR="000A5315" w:rsidRDefault="000A5315">
      <w:pPr>
        <w:spacing w:after="0" w:line="240" w:lineRule="auto"/>
        <w:rPr>
          <w:rFonts w:cstheme="minorHAnsi"/>
          <w:lang w:val="ro-RO"/>
        </w:rPr>
      </w:pPr>
      <w:r>
        <w:rPr>
          <w:rFonts w:cstheme="minorHAnsi"/>
          <w:lang w:val="ro-RO"/>
        </w:rPr>
        <w:t>ID – îngrijiri la domiciliu</w:t>
      </w:r>
    </w:p>
    <w:p w14:paraId="211ADE7D" w14:textId="77777777" w:rsidR="000A5315" w:rsidRDefault="000A5315">
      <w:pPr>
        <w:spacing w:after="0" w:line="240" w:lineRule="auto"/>
        <w:rPr>
          <w:rFonts w:cstheme="minorHAnsi"/>
          <w:lang w:val="ro-RO"/>
        </w:rPr>
      </w:pPr>
      <w:r>
        <w:rPr>
          <w:rFonts w:cstheme="minorHAnsi"/>
          <w:lang w:val="ro-RO"/>
        </w:rPr>
        <w:t>IP – îngrijiri paliative</w:t>
      </w:r>
    </w:p>
    <w:p w14:paraId="4464BD50" w14:textId="77777777" w:rsidR="000A5315" w:rsidRDefault="000A5315">
      <w:pPr>
        <w:spacing w:after="0" w:line="240" w:lineRule="auto"/>
        <w:rPr>
          <w:rFonts w:cstheme="minorHAnsi"/>
          <w:lang w:val="ro-RO"/>
        </w:rPr>
      </w:pPr>
      <w:r>
        <w:rPr>
          <w:rFonts w:cstheme="minorHAnsi"/>
          <w:lang w:val="ro-RO"/>
        </w:rPr>
        <w:t>ILDD – ingrijiri de lungă durată la domiciliu</w:t>
      </w:r>
    </w:p>
    <w:p w14:paraId="5A7923AC" w14:textId="74551F4F" w:rsidR="000A5315" w:rsidRDefault="000A5315">
      <w:pPr>
        <w:spacing w:after="0" w:line="240" w:lineRule="auto"/>
        <w:rPr>
          <w:rFonts w:cstheme="minorHAnsi"/>
          <w:lang w:val="ro-RO"/>
        </w:rPr>
      </w:pPr>
      <w:r>
        <w:rPr>
          <w:rFonts w:cstheme="minorHAnsi"/>
          <w:lang w:val="ro-RO"/>
        </w:rPr>
        <w:t>SPAS – Serviciu Public de Asistență Socială</w:t>
      </w:r>
    </w:p>
    <w:p w14:paraId="0028355C" w14:textId="77777777" w:rsidR="000A5315" w:rsidRDefault="000A5315">
      <w:pPr>
        <w:spacing w:after="0" w:line="240" w:lineRule="auto"/>
        <w:rPr>
          <w:rFonts w:cstheme="minorHAnsi"/>
          <w:lang w:val="ro-RO"/>
        </w:rPr>
      </w:pPr>
      <w:r>
        <w:rPr>
          <w:rFonts w:cstheme="minorHAnsi"/>
          <w:lang w:val="ro-RO"/>
        </w:rPr>
        <w:t>DAS – Direcție de Asistență Socială</w:t>
      </w:r>
    </w:p>
    <w:p w14:paraId="78E2F9D1" w14:textId="77777777" w:rsidR="000A5315" w:rsidRDefault="000A5315">
      <w:pPr>
        <w:spacing w:after="0" w:line="240" w:lineRule="auto"/>
        <w:rPr>
          <w:rFonts w:cstheme="minorHAnsi"/>
          <w:lang w:val="ro-RO"/>
        </w:rPr>
      </w:pPr>
      <w:r>
        <w:rPr>
          <w:rFonts w:cstheme="minorHAnsi"/>
          <w:lang w:val="ro-RO"/>
        </w:rPr>
        <w:t>DASM – Direcție de Asistență Socio-Medicală</w:t>
      </w:r>
    </w:p>
    <w:p w14:paraId="6390B36E" w14:textId="77777777" w:rsidR="006A6D9C" w:rsidRDefault="000A5315">
      <w:pPr>
        <w:spacing w:after="0" w:line="240" w:lineRule="auto"/>
        <w:rPr>
          <w:rFonts w:cstheme="minorHAnsi"/>
          <w:lang w:val="ro-RO"/>
        </w:rPr>
      </w:pPr>
      <w:r>
        <w:rPr>
          <w:rFonts w:cstheme="minorHAnsi"/>
          <w:lang w:val="ro-RO"/>
        </w:rPr>
        <w:t>AAPL – Autorități ale Administrației Publice Locale</w:t>
      </w:r>
    </w:p>
    <w:p w14:paraId="51C5BE9B" w14:textId="77777777" w:rsidR="006A6D9C" w:rsidRPr="0025125A" w:rsidRDefault="006A6D9C">
      <w:pPr>
        <w:spacing w:after="0" w:line="240" w:lineRule="auto"/>
        <w:rPr>
          <w:rFonts w:cstheme="minorHAnsi"/>
          <w:lang w:val="ro-RO"/>
        </w:rPr>
      </w:pPr>
      <w:r w:rsidRPr="0025125A">
        <w:rPr>
          <w:rFonts w:cstheme="minorHAnsi"/>
          <w:lang w:val="ro-RO"/>
        </w:rPr>
        <w:t>INCMPS - Institutul Naţional de Cercetare Ştiinţifică în Domeniul Muncii</w:t>
      </w:r>
    </w:p>
    <w:p w14:paraId="320211C1" w14:textId="4DC6C783" w:rsidR="00097570" w:rsidRDefault="006A6D9C">
      <w:pPr>
        <w:spacing w:after="0" w:line="240" w:lineRule="auto"/>
        <w:rPr>
          <w:rFonts w:cstheme="minorHAnsi"/>
          <w:lang w:val="ro-RO"/>
        </w:rPr>
      </w:pPr>
      <w:r w:rsidRPr="006A6D9C">
        <w:rPr>
          <w:rFonts w:cstheme="minorHAnsi"/>
          <w:lang w:val="ro-RO"/>
        </w:rPr>
        <w:t>FILDD – Fondul pentru Îngrijiri de Lungă Durată la Domiciliu</w:t>
      </w:r>
      <w:r w:rsidR="00972F5B">
        <w:rPr>
          <w:rFonts w:cstheme="minorHAnsi"/>
          <w:lang w:val="ro-RO"/>
        </w:rPr>
        <w:tab/>
      </w:r>
      <w:r w:rsidR="00972F5B">
        <w:rPr>
          <w:rFonts w:cstheme="minorHAnsi"/>
          <w:lang w:val="ro-RO"/>
        </w:rPr>
        <w:tab/>
      </w:r>
      <w:r w:rsidR="00972F5B">
        <w:rPr>
          <w:rFonts w:cstheme="minorHAnsi"/>
          <w:lang w:val="ro-RO"/>
        </w:rPr>
        <w:tab/>
      </w:r>
      <w:r w:rsidR="00972F5B">
        <w:rPr>
          <w:rFonts w:cstheme="minorHAnsi"/>
          <w:lang w:val="ro-RO"/>
        </w:rPr>
        <w:tab/>
      </w:r>
      <w:r w:rsidR="00972F5B">
        <w:rPr>
          <w:rFonts w:cstheme="minorHAnsi"/>
          <w:lang w:val="ro-RO"/>
        </w:rPr>
        <w:tab/>
      </w:r>
      <w:r w:rsidR="00097570">
        <w:rPr>
          <w:rFonts w:cstheme="minorHAnsi"/>
          <w:lang w:val="ro-RO"/>
        </w:rPr>
        <w:br w:type="page"/>
      </w:r>
    </w:p>
    <w:p w14:paraId="146FDF53" w14:textId="77777777" w:rsidR="00F67439" w:rsidRPr="0008753B" w:rsidRDefault="00F67439">
      <w:pPr>
        <w:ind w:right="4"/>
        <w:jc w:val="both"/>
        <w:rPr>
          <w:b/>
          <w:sz w:val="28"/>
          <w:szCs w:val="28"/>
          <w:lang w:val="ro-RO"/>
        </w:rPr>
      </w:pPr>
    </w:p>
    <w:tbl>
      <w:tblPr>
        <w:tblW w:w="9465" w:type="dxa"/>
        <w:tblCellSpacing w:w="15" w:type="dxa"/>
        <w:tblCellMar>
          <w:top w:w="15" w:type="dxa"/>
          <w:left w:w="15" w:type="dxa"/>
          <w:bottom w:w="15" w:type="dxa"/>
          <w:right w:w="15" w:type="dxa"/>
        </w:tblCellMar>
        <w:tblLook w:val="04A0" w:firstRow="1" w:lastRow="0" w:firstColumn="1" w:lastColumn="0" w:noHBand="0" w:noVBand="1"/>
      </w:tblPr>
      <w:tblGrid>
        <w:gridCol w:w="9465"/>
      </w:tblGrid>
      <w:tr w:rsidR="00CE7493" w:rsidRPr="0008753B" w14:paraId="4A5D6939" w14:textId="77777777" w:rsidTr="00097570">
        <w:trPr>
          <w:trHeight w:val="432"/>
          <w:tblCellSpacing w:w="15" w:type="dxa"/>
        </w:trPr>
        <w:tc>
          <w:tcPr>
            <w:tcW w:w="0" w:type="auto"/>
            <w:hideMark/>
          </w:tcPr>
          <w:p w14:paraId="34141319" w14:textId="24CA1292" w:rsidR="00097570" w:rsidRPr="00545A15" w:rsidRDefault="00821EFE" w:rsidP="00097570">
            <w:pPr>
              <w:suppressAutoHyphens w:val="0"/>
              <w:spacing w:after="0" w:line="240" w:lineRule="auto"/>
              <w:jc w:val="center"/>
              <w:rPr>
                <w:sz w:val="28"/>
                <w:szCs w:val="28"/>
                <w:lang w:val="ro-RO"/>
              </w:rPr>
            </w:pPr>
            <w:r w:rsidRPr="0008753B">
              <w:rPr>
                <w:b/>
                <w:sz w:val="28"/>
                <w:szCs w:val="28"/>
                <w:lang w:val="ro-RO"/>
              </w:rPr>
              <w:t>A</w:t>
            </w:r>
            <w:r w:rsidR="00BB5DF1">
              <w:rPr>
                <w:b/>
                <w:sz w:val="28"/>
                <w:szCs w:val="28"/>
                <w:lang w:val="ro-RO"/>
              </w:rPr>
              <w:t>nexa</w:t>
            </w:r>
            <w:r w:rsidRPr="0008753B">
              <w:rPr>
                <w:b/>
                <w:sz w:val="28"/>
                <w:szCs w:val="28"/>
                <w:lang w:val="ro-RO"/>
              </w:rPr>
              <w:t xml:space="preserve"> 1 </w:t>
            </w:r>
            <w:r w:rsidRPr="00545A15">
              <w:rPr>
                <w:sz w:val="28"/>
                <w:szCs w:val="28"/>
                <w:lang w:val="ro-RO"/>
              </w:rPr>
              <w:t>la Planul Naț</w:t>
            </w:r>
            <w:r w:rsidR="00830C72" w:rsidRPr="00545A15">
              <w:rPr>
                <w:sz w:val="28"/>
                <w:szCs w:val="28"/>
                <w:lang w:val="ro-RO"/>
              </w:rPr>
              <w:t>ional de dezvoltare graduală</w:t>
            </w:r>
            <w:r w:rsidRPr="00545A15">
              <w:rPr>
                <w:sz w:val="28"/>
                <w:szCs w:val="28"/>
                <w:lang w:val="ro-RO"/>
              </w:rPr>
              <w:t xml:space="preserve"> </w:t>
            </w:r>
            <w:r w:rsidR="00830C72" w:rsidRPr="00545A15">
              <w:rPr>
                <w:sz w:val="28"/>
                <w:szCs w:val="28"/>
                <w:lang w:val="ro-RO"/>
              </w:rPr>
              <w:t xml:space="preserve">a </w:t>
            </w:r>
            <w:r w:rsidR="004A347D" w:rsidRPr="00545A15">
              <w:rPr>
                <w:sz w:val="28"/>
                <w:szCs w:val="28"/>
                <w:lang w:val="ro-RO"/>
              </w:rPr>
              <w:t>îngrijirilor la domiciliu</w:t>
            </w:r>
            <w:r w:rsidR="003C23C0" w:rsidRPr="00545A15">
              <w:rPr>
                <w:sz w:val="28"/>
                <w:szCs w:val="28"/>
                <w:lang w:val="ro-RO"/>
              </w:rPr>
              <w:t xml:space="preserve"> </w:t>
            </w:r>
          </w:p>
          <w:p w14:paraId="4EB404C6" w14:textId="77777777" w:rsidR="004A347D" w:rsidRDefault="004A347D" w:rsidP="00097570">
            <w:pPr>
              <w:suppressAutoHyphens w:val="0"/>
              <w:spacing w:after="0" w:line="240" w:lineRule="auto"/>
              <w:jc w:val="center"/>
              <w:rPr>
                <w:b/>
                <w:sz w:val="28"/>
                <w:szCs w:val="28"/>
                <w:lang w:val="ro-RO"/>
              </w:rPr>
            </w:pPr>
          </w:p>
          <w:p w14:paraId="012D853F" w14:textId="77777777" w:rsidR="00CE7493" w:rsidRPr="0008753B" w:rsidRDefault="00CE7493" w:rsidP="00097570">
            <w:pPr>
              <w:suppressAutoHyphens w:val="0"/>
              <w:spacing w:after="0" w:line="240" w:lineRule="auto"/>
              <w:jc w:val="center"/>
              <w:rPr>
                <w:rFonts w:eastAsia="Times New Roman" w:cs="Times New Roman"/>
                <w:sz w:val="28"/>
                <w:szCs w:val="28"/>
                <w:lang w:val="ro-RO"/>
              </w:rPr>
            </w:pPr>
            <w:r w:rsidRPr="0008753B">
              <w:rPr>
                <w:b/>
                <w:sz w:val="28"/>
                <w:szCs w:val="28"/>
                <w:lang w:val="ro-RO"/>
              </w:rPr>
              <w:t>Grila de evaluare a dependenței</w:t>
            </w:r>
          </w:p>
        </w:tc>
      </w:tr>
    </w:tbl>
    <w:p w14:paraId="7C9A9768" w14:textId="77777777" w:rsidR="004E37CC" w:rsidRPr="0008753B" w:rsidRDefault="004E37CC" w:rsidP="00830C72">
      <w:pPr>
        <w:suppressAutoHyphens w:val="0"/>
        <w:spacing w:after="0" w:line="240" w:lineRule="auto"/>
        <w:rPr>
          <w:b/>
          <w:sz w:val="28"/>
          <w:szCs w:val="28"/>
          <w:lang w:val="ro-RO"/>
        </w:rPr>
      </w:pPr>
    </w:p>
    <w:p w14:paraId="51AF6512" w14:textId="77777777" w:rsidR="004E37CC" w:rsidRPr="00857FAE" w:rsidRDefault="00857FAE" w:rsidP="00857FAE">
      <w:pPr>
        <w:suppressAutoHyphens w:val="0"/>
        <w:spacing w:after="0" w:line="240" w:lineRule="auto"/>
        <w:ind w:left="360"/>
        <w:rPr>
          <w:rFonts w:eastAsia="Times New Roman" w:cs="Times New Roman"/>
          <w:b/>
          <w:sz w:val="24"/>
          <w:szCs w:val="24"/>
          <w:lang w:val="ro-RO"/>
        </w:rPr>
      </w:pPr>
      <w:r w:rsidRPr="00857FAE">
        <w:rPr>
          <w:rFonts w:eastAsia="Times New Roman" w:cs="Times New Roman"/>
          <w:b/>
          <w:sz w:val="24"/>
          <w:szCs w:val="24"/>
          <w:lang w:val="ro-RO"/>
        </w:rPr>
        <w:t xml:space="preserve">1.A.  </w:t>
      </w:r>
      <w:r w:rsidR="00830C72" w:rsidRPr="00857FAE">
        <w:rPr>
          <w:rFonts w:eastAsia="Times New Roman" w:cs="Times New Roman"/>
          <w:b/>
          <w:sz w:val="24"/>
          <w:szCs w:val="24"/>
          <w:lang w:val="ro-RO"/>
        </w:rPr>
        <w:t>CRITERII DE ÎNCADRARE ÎN GRADE DE DEPENDENȚĂ</w:t>
      </w:r>
    </w:p>
    <w:p w14:paraId="50C539C8" w14:textId="77777777" w:rsidR="00830C72" w:rsidRPr="0008753B" w:rsidRDefault="00830C72" w:rsidP="00830C72">
      <w:pPr>
        <w:suppressAutoHyphens w:val="0"/>
        <w:spacing w:after="0" w:line="240" w:lineRule="auto"/>
        <w:rPr>
          <w:rFonts w:eastAsia="Times New Roman" w:cs="Times New Roman"/>
          <w:sz w:val="24"/>
          <w:szCs w:val="24"/>
          <w:lang w:val="ro-R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
        <w:gridCol w:w="273"/>
        <w:gridCol w:w="2742"/>
        <w:gridCol w:w="2017"/>
        <w:gridCol w:w="2042"/>
        <w:gridCol w:w="1927"/>
      </w:tblGrid>
      <w:tr w:rsidR="00830C72" w:rsidRPr="0008753B" w14:paraId="20281404"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68A1E"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D8048"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2CC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br/>
              <w:t>Criteriile de încadrare în grade de dependență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102E"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br/>
              <w:t>Nu necesi</w:t>
            </w:r>
            <w:r w:rsidR="00DF343E" w:rsidRPr="0008753B">
              <w:rPr>
                <w:rFonts w:eastAsia="Times New Roman" w:cs="Times New Roman"/>
                <w:color w:val="000000"/>
                <w:sz w:val="24"/>
                <w:szCs w:val="24"/>
                <w:lang w:val="ro-RO"/>
              </w:rPr>
              <w:t xml:space="preserve">tă </w:t>
            </w:r>
          </w:p>
          <w:p w14:paraId="42CA784C"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supraveghere sau </w:t>
            </w:r>
          </w:p>
          <w:p w14:paraId="6C75CF4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ajutor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B90D" w14:textId="3636CC48"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Necesită</w:t>
            </w:r>
          </w:p>
          <w:p w14:paraId="2A2E2022"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supraveghere </w:t>
            </w:r>
          </w:p>
          <w:p w14:paraId="46938E4B"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temporară și/sau ajutor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BA33" w14:textId="6F47A791" w:rsidR="00DF343E" w:rsidRPr="0008753B" w:rsidRDefault="00DF343E"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w:t>
            </w:r>
            <w:r w:rsidR="00830C72" w:rsidRPr="0008753B">
              <w:rPr>
                <w:rFonts w:eastAsia="Times New Roman" w:cs="Times New Roman"/>
                <w:color w:val="000000"/>
                <w:sz w:val="24"/>
                <w:szCs w:val="24"/>
                <w:lang w:val="ro-RO"/>
              </w:rPr>
              <w:t>ecesită suprave</w:t>
            </w:r>
            <w:r w:rsidRPr="0008753B">
              <w:rPr>
                <w:rFonts w:eastAsia="Times New Roman" w:cs="Times New Roman"/>
                <w:color w:val="000000"/>
                <w:sz w:val="24"/>
                <w:szCs w:val="24"/>
                <w:lang w:val="ro-RO"/>
              </w:rPr>
              <w:t xml:space="preserve">ghere permanentă și/sau ajutor </w:t>
            </w:r>
          </w:p>
          <w:p w14:paraId="53E20008"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integral</w:t>
            </w:r>
          </w:p>
        </w:tc>
      </w:tr>
      <w:tr w:rsidR="00830C72" w:rsidRPr="0008753B" w14:paraId="4098AF9D"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4A08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B13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16FF" w14:textId="2AF4557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Evaluarea autonomiei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2A6C" w14:textId="7A7FB6B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D5FC1" w14:textId="1092117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45E1" w14:textId="4EB564B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2</w:t>
            </w:r>
          </w:p>
        </w:tc>
      </w:tr>
      <w:tr w:rsidR="00830C72" w:rsidRPr="0008753B" w14:paraId="442CF7BB"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602EF"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700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6068BC7" w14:textId="1EF45A2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 Evaluarea statusului funcțional</w:t>
            </w:r>
          </w:p>
        </w:tc>
      </w:tr>
      <w:tr w:rsidR="00830C72" w:rsidRPr="0008753B" w14:paraId="57CE1453"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8A1BF"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C39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348B82B" w14:textId="1FE6845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A.I. Activități de bază ale vieții de zi cu zi</w:t>
            </w:r>
          </w:p>
        </w:tc>
      </w:tr>
      <w:tr w:rsidR="00830C72" w:rsidRPr="0008753B" w14:paraId="116C0DB2"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E91AA"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6F49C" w14:textId="55B3FB4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D3F2" w14:textId="4C37247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Igiena corporală (toaletă generală, intimă, specială)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9CB7F" w14:textId="7A7FB5A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A625" w14:textId="1069F875"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ajutor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BF92" w14:textId="4C6D59F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realizează numai cu ajutor</w:t>
            </w:r>
          </w:p>
        </w:tc>
      </w:tr>
      <w:tr w:rsidR="00830C72" w:rsidRPr="0008753B" w14:paraId="7F1D9CDE"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62E57"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C726" w14:textId="0736A065"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ED47" w14:textId="1A218B83"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Îmbrăcat/dezbrăcat </w:t>
            </w:r>
          </w:p>
          <w:p w14:paraId="068B62A3"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(posibilitatea de a se îmbrăca, de a se dezbrăca, de a avea un aspect îngrijit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B047" w14:textId="13F1E33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E5BF3" w14:textId="41A607B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 și/sau parțial autonom pentru îmbrăcat; trebuie încălțat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500B" w14:textId="1983292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realizează numai cu ajutor</w:t>
            </w:r>
          </w:p>
        </w:tc>
      </w:tr>
      <w:tr w:rsidR="00830C72" w:rsidRPr="0008753B" w14:paraId="1C678C95"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7FFEA"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72DF" w14:textId="1D4F532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BE10" w14:textId="57CDF0E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Alimentație (posibilitatea de a se servi și de a se hrăni singur)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389D" w14:textId="129F381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mănâncă singur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0BFD9" w14:textId="01388FD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ajutor pentru tăiat carne, fructe, pâine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8F06" w14:textId="71F32D1A"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realizează numai cu ajutor</w:t>
            </w:r>
          </w:p>
        </w:tc>
      </w:tr>
      <w:tr w:rsidR="00830C72" w:rsidRPr="0008753B" w14:paraId="558DF63B"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8FAD5"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B9AE3"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b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EAAE" w14:textId="19164445"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Igiena eliminărilor </w:t>
            </w:r>
          </w:p>
          <w:p w14:paraId="1CD4E47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(continență)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49A1" w14:textId="0645D9D2"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8480" w14:textId="40C1FD18"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incontinență </w:t>
            </w:r>
          </w:p>
          <w:p w14:paraId="13C6E24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ocazională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1448" w14:textId="6D175736"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incontinent</w:t>
            </w:r>
          </w:p>
        </w:tc>
      </w:tr>
      <w:tr w:rsidR="00830C72" w:rsidRPr="0008753B" w14:paraId="18EEB197" w14:textId="77777777" w:rsidTr="0087144A">
        <w:trPr>
          <w:trHeight w:val="1794"/>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C1AB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8E51" w14:textId="3FE4FE7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821A" w14:textId="33799620"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Mobilizare (trecerea de la o poziție la alta </w:t>
            </w:r>
            <w:r w:rsidR="00DF343E" w:rsidRPr="0008753B">
              <w:rPr>
                <w:rFonts w:eastAsia="Times New Roman" w:cs="Times New Roman"/>
                <w:color w:val="000000"/>
                <w:sz w:val="24"/>
                <w:szCs w:val="24"/>
                <w:lang w:val="ro-RO"/>
              </w:rPr>
              <w:t>–</w:t>
            </w:r>
            <w:r w:rsidRPr="0008753B">
              <w:rPr>
                <w:rFonts w:eastAsia="Times New Roman" w:cs="Times New Roman"/>
                <w:color w:val="000000"/>
                <w:sz w:val="24"/>
                <w:szCs w:val="24"/>
                <w:lang w:val="ro-RO"/>
              </w:rPr>
              <w:t xml:space="preserve"> </w:t>
            </w:r>
          </w:p>
          <w:p w14:paraId="644626F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ridicat-așezat, așezat-culcat etc. - și mișcarea dintr-un sens în altul)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2A860" w14:textId="5A81057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5D5D" w14:textId="22BC91A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necesită ajutor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A79B" w14:textId="372BCC0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grabatar</w:t>
            </w:r>
          </w:p>
        </w:tc>
      </w:tr>
      <w:tr w:rsidR="00830C72" w:rsidRPr="0008753B" w14:paraId="296D5271"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F9DE3"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D181" w14:textId="534B3CE0" w:rsidR="00830C72" w:rsidRPr="0008753B" w:rsidRDefault="00830C72" w:rsidP="0087144A">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F2A4" w14:textId="227C24D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Deplasare în interior (deplasarea în interiorul camerei în care trăiește, cu sau fără baston, cadru, scaun rulant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60EE" w14:textId="0F9F479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851F" w14:textId="6C8B529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deplasează cu ajutor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B700" w14:textId="37ED1F3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nu se deplasează fără ajutor</w:t>
            </w:r>
          </w:p>
        </w:tc>
      </w:tr>
      <w:tr w:rsidR="00830C72" w:rsidRPr="0008753B" w14:paraId="75A0DE80"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091EA"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A82E" w14:textId="51C37AC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D550" w14:textId="1ED2394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Deplasare în exterior (deplasarea în exteriorul locuinței fără mijloace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276B" w14:textId="01ECEFA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autonom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070B" w14:textId="79B39C3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deplasează cu ajutor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FC4D" w14:textId="7A7D8236"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nu se deplasează fără ajutor</w:t>
            </w:r>
          </w:p>
        </w:tc>
      </w:tr>
      <w:tr w:rsidR="00830C72" w:rsidRPr="0008753B" w14:paraId="14D4080C"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4CE1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DA84" w14:textId="1C44BF8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2EBB2" w14:textId="3BF94F6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Comunicare (utilizarea mijloacelor de comunicare la distanță în scopul de a </w:t>
            </w:r>
            <w:r w:rsidRPr="0008753B">
              <w:rPr>
                <w:rFonts w:eastAsia="Times New Roman" w:cs="Times New Roman"/>
                <w:color w:val="000000"/>
                <w:sz w:val="24"/>
                <w:szCs w:val="24"/>
                <w:lang w:val="ro-RO"/>
              </w:rPr>
              <w:lastRenderedPageBreak/>
              <w:t>alerta: telefon, alarmă, sonerie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DB50" w14:textId="6668BB2C"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lastRenderedPageBreak/>
              <w:t xml:space="preserve">utilizare normală a mijloacelor de </w:t>
            </w:r>
          </w:p>
          <w:p w14:paraId="71E2691F"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BB08" w14:textId="5AE1782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nu utilizează în mod spontan mijloacele de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E39E" w14:textId="16CA481B"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incapabil de a </w:t>
            </w:r>
          </w:p>
          <w:p w14:paraId="4E6F09B3"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utiliza mijloacele de comunicare</w:t>
            </w:r>
          </w:p>
        </w:tc>
      </w:tr>
      <w:tr w:rsidR="00830C72" w:rsidRPr="0008753B" w14:paraId="0C661C2B"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57D0B"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C9D0"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57D20F4" w14:textId="4D9FAAF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A.II. Activități instrumentale</w:t>
            </w:r>
          </w:p>
        </w:tc>
      </w:tr>
      <w:tr w:rsidR="00830C72" w:rsidRPr="0008753B" w14:paraId="2F02CFDA"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343D6"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34A5" w14:textId="4C02A36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77DB" w14:textId="693CFD8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Prepararea hranei (capacitatea de a-și prepara singur mâncarea)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E532" w14:textId="63D766C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prevede, prepară și servește mesele în mod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AACB" w14:textId="598EE3B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necesită ajutor parțial pentru prepararea și </w:t>
            </w:r>
          </w:p>
          <w:p w14:paraId="375622D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servirea mesei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2816" w14:textId="59C2D43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masa îi este preparată și servită de altă persoană</w:t>
            </w:r>
          </w:p>
        </w:tc>
      </w:tr>
      <w:tr w:rsidR="00830C72" w:rsidRPr="0008753B" w14:paraId="096ACDFB"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C9B6A"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F459" w14:textId="23BE064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AEB5" w14:textId="22555CE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Activități de menaj (efectuarea de activități menajere: întreținerea casei, spălatul hainelor, spălatul vaselor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F2E51" w14:textId="3FD94EC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efectuează singur activitățile 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0CE18" w14:textId="0EB0DC4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efectuează parțial activități ușoare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1B28" w14:textId="31FE4B8F"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incapabil să </w:t>
            </w:r>
          </w:p>
          <w:p w14:paraId="293175FF"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efectueze activități menajere, </w:t>
            </w:r>
          </w:p>
          <w:p w14:paraId="69888567"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indiferent de </w:t>
            </w:r>
          </w:p>
          <w:p w14:paraId="35729FD7"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activitate</w:t>
            </w:r>
          </w:p>
        </w:tc>
      </w:tr>
      <w:tr w:rsidR="00830C72" w:rsidRPr="0008753B" w14:paraId="519F0299"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CC59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F10D" w14:textId="488B5162"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5179" w14:textId="03A56B4B"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Gestiunea și administrarea bugetului și a bunurilor </w:t>
            </w:r>
          </w:p>
          <w:p w14:paraId="2B0B48F4"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(gestionează propriile bunuri, bugetul, știe să </w:t>
            </w:r>
          </w:p>
          <w:p w14:paraId="6AFA82BE"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folosească banii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A584" w14:textId="7C11D48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gestionează în mod autonom finanțele proprii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816A"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br/>
              <w:t xml:space="preserve">necesită ajutor pentru operațiuni financiare mai </w:t>
            </w:r>
          </w:p>
          <w:p w14:paraId="7A49656B"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complexe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B6A0" w14:textId="5312B59A"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incapabil de a-și gestiona bunurile și de a utiliza banii</w:t>
            </w:r>
          </w:p>
        </w:tc>
      </w:tr>
      <w:tr w:rsidR="00830C72" w:rsidRPr="0008753B" w14:paraId="52A74CCE"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385C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9668" w14:textId="4DD391C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E454" w14:textId="0FCDB349"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Efectuarea cumpărăturilor (capacitatea de a efectua cumpărăturile necesare </w:t>
            </w:r>
          </w:p>
          <w:p w14:paraId="5B994E78"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unui trai decent)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43746" w14:textId="61639EE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efectuează singur cumpărăturile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3E90" w14:textId="45D4FF2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poate efectua un număr limitat de cumpărături și/sau necesită însoțitor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F4C0" w14:textId="174C79B2"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incapabil de a face cumpărături</w:t>
            </w:r>
          </w:p>
        </w:tc>
      </w:tr>
      <w:tr w:rsidR="00830C72" w:rsidRPr="0008753B" w14:paraId="5CD23AD2"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A599E"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F9FD" w14:textId="1712F87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0E7C" w14:textId="6BE559E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Respectarea tratamentului medical (posibilitatea de a se conforma recomandărilor medicale)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B85C" w14:textId="58B80F7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ia medicamentele în mod corect (dozaj și ritm)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9171" w14:textId="2836734B"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ia medicamentele dacă dozele sunt preparate separat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64CF" w14:textId="4BF1D205"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incapabil să ia </w:t>
            </w:r>
          </w:p>
          <w:p w14:paraId="271C1AFD"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singur </w:t>
            </w:r>
          </w:p>
          <w:p w14:paraId="7C4421D1"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medicamentele</w:t>
            </w:r>
          </w:p>
        </w:tc>
      </w:tr>
      <w:tr w:rsidR="00830C72" w:rsidRPr="0008753B" w14:paraId="4AAE5DDC"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779B6"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F269" w14:textId="29B7202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A84C" w14:textId="74BB187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Utilizarea mijloacelor de transport (capacitatea de a utiliza mijloacele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32B8" w14:textId="1F8F5D2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utilizează mijloacele de transport public sau conduce propria mașină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B7EC8" w14:textId="59F56A12"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utilizează </w:t>
            </w:r>
          </w:p>
          <w:p w14:paraId="281B9281" w14:textId="77777777"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transportul în </w:t>
            </w:r>
          </w:p>
          <w:p w14:paraId="44D01C28"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comun numai însoțit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F455" w14:textId="36F32AA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se deplasează puțin numai însoțit, în taxi sau în mașină</w:t>
            </w:r>
          </w:p>
        </w:tc>
      </w:tr>
      <w:tr w:rsidR="00830C72" w:rsidRPr="0008753B" w14:paraId="16119370"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399DD"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27E11" w14:textId="7978A3D6"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104A" w14:textId="715964D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Activități pentru timpul liber (persoana are activități culturale, intelectuale, fizice etc. - solitare sau în grup)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D6FA" w14:textId="0D7D67F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le realizează în mod curent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0478" w14:textId="1F093D1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le realizează rar, fără participare spontană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4CA8" w14:textId="4078E86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nu realizează și nu participă la astfel de activități</w:t>
            </w:r>
          </w:p>
        </w:tc>
      </w:tr>
      <w:tr w:rsidR="00830C72" w:rsidRPr="0008753B" w14:paraId="1B34B1BF"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1F153"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3DB7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6281830" w14:textId="016F5C9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B. Evaluarea statusului senzorial și psihoafectiv</w:t>
            </w:r>
          </w:p>
        </w:tc>
      </w:tr>
      <w:tr w:rsidR="00830C72" w:rsidRPr="0008753B" w14:paraId="54041E1F"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3AABA"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8034" w14:textId="032C585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348A" w14:textId="0FD1EAE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Acuitate vizuală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7078" w14:textId="2432429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suficient de bună pentru a citi, a scrie, a lucra manual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795E" w14:textId="3730E8BB" w:rsidR="00DF343E"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distinge fețele, vede suficient pentru a se orienta și a evita </w:t>
            </w:r>
          </w:p>
          <w:p w14:paraId="161BF9D2"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obstacolele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ABA1" w14:textId="6A5D13EA"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vede numai umbre și lumini: cecitate</w:t>
            </w:r>
          </w:p>
        </w:tc>
      </w:tr>
      <w:tr w:rsidR="00830C72" w:rsidRPr="0008753B" w14:paraId="64026860"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474E9"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ECD4" w14:textId="771191F5"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6738" w14:textId="4C1259F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Acuitate auditivă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9FE4" w14:textId="1B88041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aude bine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9D1C8" w14:textId="00A38092"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aude numai vocea puternică sau aude numai cu proteză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CB56" w14:textId="5744ACB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surditate sau aude sunetele, dar nu înțelege cuvintele</w:t>
            </w:r>
          </w:p>
        </w:tc>
      </w:tr>
      <w:tr w:rsidR="00830C72" w:rsidRPr="0008753B" w14:paraId="1CD70F3A"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B0550"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B11E" w14:textId="619AA16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AAAF" w14:textId="21F225A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Deficiență de vorbire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CCCB"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br/>
              <w:t>fără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840E" w14:textId="781961E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disfazie, voce de substituție, altele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CDC0" w14:textId="4B8E021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afazie</w:t>
            </w:r>
          </w:p>
        </w:tc>
      </w:tr>
      <w:tr w:rsidR="00830C72" w:rsidRPr="0008753B" w14:paraId="64A055E4"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FDAB2"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A21A" w14:textId="16B422B2"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8535" w14:textId="158126A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Orientare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0552" w14:textId="33927AE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orientat în timp și în spațiu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BDB5" w14:textId="042FA9D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dezorientat în timp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94F5" w14:textId="2D550E8A"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dezorientat în spațiu și/sau față de alte persoane</w:t>
            </w:r>
          </w:p>
        </w:tc>
      </w:tr>
      <w:tr w:rsidR="00830C72" w:rsidRPr="0008753B" w14:paraId="3AC4F74A"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BF254"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6CF0" w14:textId="194CCD13"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C06BB" w14:textId="4E0B0F0A"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Memorie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2213" w14:textId="7B0A1D1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fără tulburări de memorie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338E" w14:textId="5F05C2AC"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prezintă tulburări medii, benigne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A3C8" w14:textId="2E571D2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prezintă tulburări severe, maligne</w:t>
            </w:r>
          </w:p>
        </w:tc>
      </w:tr>
      <w:tr w:rsidR="00830C72" w:rsidRPr="0008753B" w14:paraId="50A9E174"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F9E3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4128" w14:textId="260E3447"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81D0" w14:textId="32640E9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Judecată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6B9B7" w14:textId="4390BC01"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intactă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8150" w14:textId="22894396"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diminuată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C030" w14:textId="06F2A77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grav alterată</w:t>
            </w:r>
          </w:p>
        </w:tc>
      </w:tr>
      <w:tr w:rsidR="00830C72" w:rsidRPr="0008753B" w14:paraId="2A38B478"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B0E30"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0242" w14:textId="1653B1B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6802" w14:textId="23D5A2E8"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Coerență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D9E3" w14:textId="09F8514D"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păstrată în totalitate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A60B" w14:textId="55D7678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păstrată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BFE7" w14:textId="43ACCB8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incoerență</w:t>
            </w:r>
          </w:p>
        </w:tc>
      </w:tr>
      <w:tr w:rsidR="00830C72" w:rsidRPr="0008753B" w14:paraId="60D28411"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0383C"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3691" w14:textId="7AADD0E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35E2" w14:textId="15D72B8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Comportament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1DCE" w14:textId="2917EC76"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4799" w14:textId="57085660"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prezintă tulburări medii (hipoactiv, hiperactiv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7714E" w14:textId="75E68F64"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prezintă tulburări grave</w:t>
            </w:r>
          </w:p>
        </w:tc>
      </w:tr>
      <w:tr w:rsidR="00830C72" w:rsidRPr="0008753B" w14:paraId="4EC0432B" w14:textId="77777777" w:rsidTr="00830C7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16C00" w14:textId="77777777" w:rsidR="00830C72" w:rsidRPr="0008753B" w:rsidRDefault="00830C72" w:rsidP="00830C72">
            <w:pPr>
              <w:suppressAutoHyphens w:val="0"/>
              <w:spacing w:after="0" w:line="240" w:lineRule="auto"/>
              <w:rPr>
                <w:rFonts w:eastAsia="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FE17" w14:textId="0A0B541F"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73C6" w14:textId="793324B9"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Tulburări afective (prezența depresiei)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4E59" w14:textId="3A14B715"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fără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5086" w14:textId="47C06D6E"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depresie medie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F442" w14:textId="3C32F5C5" w:rsidR="00830C72"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depresie majoră</w:t>
            </w:r>
          </w:p>
        </w:tc>
      </w:tr>
    </w:tbl>
    <w:p w14:paraId="40DDB57E" w14:textId="77777777" w:rsidR="004E37CC" w:rsidRPr="0008753B" w:rsidRDefault="00830C72" w:rsidP="00830C72">
      <w:pPr>
        <w:suppressAutoHyphens w:val="0"/>
        <w:spacing w:after="0" w:line="240" w:lineRule="auto"/>
        <w:rPr>
          <w:rFonts w:eastAsia="Times New Roman" w:cs="Times New Roman"/>
          <w:sz w:val="24"/>
          <w:szCs w:val="24"/>
          <w:lang w:val="ro-RO"/>
        </w:rPr>
      </w:pPr>
      <w:r w:rsidRPr="0008753B">
        <w:rPr>
          <w:rFonts w:eastAsia="Times New Roman" w:cs="Times New Roman"/>
          <w:sz w:val="24"/>
          <w:szCs w:val="24"/>
          <w:lang w:val="ro-RO"/>
        </w:rPr>
        <w:br/>
        <w:t>NOTĂ:</w:t>
      </w:r>
      <w:r w:rsidRPr="0008753B">
        <w:rPr>
          <w:rFonts w:eastAsia="Times New Roman" w:cs="Times New Roman"/>
          <w:sz w:val="24"/>
          <w:szCs w:val="24"/>
          <w:lang w:val="ro-RO"/>
        </w:rPr>
        <w:br/>
        <w:t>Pentru fiecare activitate evaluată se identifică trei posibilități:</w:t>
      </w:r>
      <w:r w:rsidRPr="0008753B">
        <w:rPr>
          <w:rFonts w:eastAsia="Times New Roman" w:cs="Times New Roman"/>
          <w:sz w:val="24"/>
          <w:szCs w:val="24"/>
          <w:lang w:val="ro-RO"/>
        </w:rPr>
        <w:br/>
        <w:t>0 - activitate facută fără ajut</w:t>
      </w:r>
      <w:r w:rsidR="004E37CC" w:rsidRPr="0008753B">
        <w:rPr>
          <w:rFonts w:eastAsia="Times New Roman" w:cs="Times New Roman"/>
          <w:sz w:val="24"/>
          <w:szCs w:val="24"/>
          <w:lang w:val="ro-RO"/>
        </w:rPr>
        <w:t xml:space="preserve">or, în mod obișnuit și corect; - </w:t>
      </w:r>
      <w:r w:rsidRPr="0008753B">
        <w:rPr>
          <w:rFonts w:eastAsia="Times New Roman" w:cs="Times New Roman"/>
          <w:sz w:val="24"/>
          <w:szCs w:val="24"/>
          <w:lang w:val="ro-RO"/>
        </w:rPr>
        <w:t>nu necesită supraveghere și ajutor.</w:t>
      </w:r>
      <w:r w:rsidRPr="0008753B">
        <w:rPr>
          <w:rFonts w:eastAsia="Times New Roman" w:cs="Times New Roman"/>
          <w:sz w:val="24"/>
          <w:szCs w:val="24"/>
          <w:lang w:val="ro-RO"/>
        </w:rPr>
        <w:br/>
        <w:t>1 - activitate facută cu ajutor parțial și/sau mai puțin corect;</w:t>
      </w:r>
      <w:r w:rsidR="004E37CC" w:rsidRPr="0008753B">
        <w:rPr>
          <w:rFonts w:eastAsia="Times New Roman" w:cs="Times New Roman"/>
          <w:sz w:val="24"/>
          <w:szCs w:val="24"/>
          <w:lang w:val="ro-RO"/>
        </w:rPr>
        <w:t xml:space="preserve"> -</w:t>
      </w:r>
      <w:r w:rsidRPr="0008753B">
        <w:rPr>
          <w:rFonts w:eastAsia="Times New Roman" w:cs="Times New Roman"/>
          <w:sz w:val="24"/>
          <w:szCs w:val="24"/>
          <w:lang w:val="ro-RO"/>
        </w:rPr>
        <w:t> necesită supraveghere temporară și/sau ajutor parțial.</w:t>
      </w:r>
      <w:r w:rsidRPr="0008753B">
        <w:rPr>
          <w:rFonts w:eastAsia="Times New Roman" w:cs="Times New Roman"/>
          <w:sz w:val="24"/>
          <w:szCs w:val="24"/>
          <w:lang w:val="ro-RO"/>
        </w:rPr>
        <w:br/>
        <w:t>2 - activitate facută numai cu ajutor;</w:t>
      </w:r>
      <w:r w:rsidR="004E37CC" w:rsidRPr="0008753B">
        <w:rPr>
          <w:rFonts w:eastAsia="Times New Roman" w:cs="Times New Roman"/>
          <w:sz w:val="24"/>
          <w:szCs w:val="24"/>
          <w:lang w:val="ro-RO"/>
        </w:rPr>
        <w:t xml:space="preserve"> - </w:t>
      </w:r>
      <w:r w:rsidRPr="0008753B">
        <w:rPr>
          <w:rFonts w:eastAsia="Times New Roman" w:cs="Times New Roman"/>
          <w:sz w:val="24"/>
          <w:szCs w:val="24"/>
          <w:lang w:val="ro-RO"/>
        </w:rPr>
        <w:t>necesita supraveghere permanentă și/sau ajutor integral.</w:t>
      </w:r>
      <w:r w:rsidRPr="0008753B">
        <w:rPr>
          <w:rFonts w:eastAsia="Times New Roman" w:cs="Times New Roman"/>
          <w:sz w:val="24"/>
          <w:szCs w:val="24"/>
          <w:lang w:val="ro-RO"/>
        </w:rPr>
        <w:br/>
      </w:r>
    </w:p>
    <w:p w14:paraId="148879B1" w14:textId="77777777" w:rsidR="00097570" w:rsidRDefault="00830C72" w:rsidP="00830C72">
      <w:pPr>
        <w:suppressAutoHyphens w:val="0"/>
        <w:spacing w:after="0" w:line="240" w:lineRule="auto"/>
        <w:rPr>
          <w:rFonts w:eastAsia="Times New Roman" w:cs="Times New Roman"/>
          <w:sz w:val="24"/>
          <w:szCs w:val="24"/>
          <w:lang w:val="ro-RO"/>
        </w:rPr>
      </w:pPr>
      <w:r w:rsidRPr="0008753B">
        <w:rPr>
          <w:rFonts w:eastAsia="Times New Roman" w:cs="Times New Roman"/>
          <w:sz w:val="24"/>
          <w:szCs w:val="24"/>
          <w:lang w:val="ro-RO"/>
        </w:rPr>
        <w:t>Evaluarea statusului funcțional și psihoafectiv se realizează avându-se în vedere condiția obligatorie de integritate psihică și mentală a persoanei pentru a fi aptă să efectueze activitățile de bază și instrumentale ale vieții de zi cu zi.</w:t>
      </w:r>
    </w:p>
    <w:p w14:paraId="2870E489" w14:textId="77777777" w:rsidR="00146B23" w:rsidRDefault="00146B23" w:rsidP="00146B23">
      <w:pPr>
        <w:spacing w:after="0" w:line="240" w:lineRule="auto"/>
        <w:rPr>
          <w:rFonts w:eastAsia="Times New Roman" w:cs="Times New Roman"/>
          <w:sz w:val="24"/>
          <w:szCs w:val="24"/>
          <w:lang w:val="ro-RO"/>
        </w:rPr>
      </w:pPr>
    </w:p>
    <w:p w14:paraId="76672B68" w14:textId="59623AA6" w:rsidR="00DF343E" w:rsidRPr="00146B23" w:rsidRDefault="00857FAE" w:rsidP="00146B23">
      <w:pPr>
        <w:spacing w:after="0" w:line="240" w:lineRule="auto"/>
        <w:ind w:firstLine="720"/>
        <w:rPr>
          <w:rFonts w:eastAsia="Times New Roman" w:cs="Times New Roman"/>
          <w:sz w:val="24"/>
          <w:szCs w:val="24"/>
          <w:lang w:val="ro-RO"/>
        </w:rPr>
      </w:pPr>
      <w:r>
        <w:rPr>
          <w:rFonts w:eastAsia="Times New Roman" w:cs="Times New Roman"/>
          <w:b/>
          <w:sz w:val="24"/>
          <w:szCs w:val="24"/>
          <w:lang w:val="ro-RO"/>
        </w:rPr>
        <w:t>1.</w:t>
      </w:r>
      <w:r w:rsidR="00097570" w:rsidRPr="00857FAE">
        <w:rPr>
          <w:rFonts w:eastAsia="Times New Roman" w:cs="Times New Roman"/>
          <w:b/>
          <w:sz w:val="24"/>
          <w:szCs w:val="24"/>
          <w:lang w:val="ro-RO"/>
        </w:rPr>
        <w:t xml:space="preserve">B. </w:t>
      </w:r>
      <w:r>
        <w:rPr>
          <w:rFonts w:eastAsia="Times New Roman" w:cs="Times New Roman"/>
          <w:b/>
          <w:sz w:val="24"/>
          <w:szCs w:val="24"/>
          <w:lang w:val="ro-RO"/>
        </w:rPr>
        <w:t xml:space="preserve"> </w:t>
      </w:r>
      <w:r w:rsidR="00830C72" w:rsidRPr="00857FAE">
        <w:rPr>
          <w:rFonts w:eastAsia="Times New Roman" w:cs="Times New Roman"/>
          <w:b/>
          <w:sz w:val="24"/>
          <w:szCs w:val="24"/>
          <w:lang w:val="ro-RO"/>
        </w:rPr>
        <w:t>RECOMANDĂRI</w:t>
      </w:r>
      <w:r w:rsidR="004E37CC" w:rsidRPr="00857FAE">
        <w:rPr>
          <w:rFonts w:eastAsia="Times New Roman" w:cs="Times New Roman"/>
          <w:b/>
          <w:sz w:val="24"/>
          <w:szCs w:val="24"/>
          <w:lang w:val="ro-RO"/>
        </w:rPr>
        <w:t xml:space="preserve">  </w:t>
      </w:r>
      <w:r w:rsidR="00830C72" w:rsidRPr="00857FAE">
        <w:rPr>
          <w:rFonts w:eastAsia="Times New Roman" w:cs="Times New Roman"/>
          <w:b/>
          <w:sz w:val="24"/>
          <w:szCs w:val="24"/>
          <w:lang w:val="ro-RO"/>
        </w:rPr>
        <w:t>privind încadrarea persoanelor în grade de dependență</w:t>
      </w:r>
      <w:r w:rsidR="00DF343E" w:rsidRPr="00857FAE">
        <w:rPr>
          <w:rFonts w:eastAsia="Times New Roman" w:cs="Times New Roman"/>
          <w:b/>
          <w:sz w:val="24"/>
          <w:szCs w:val="24"/>
          <w:lang w:val="ro-RO"/>
        </w:rPr>
        <w:t>.</w:t>
      </w:r>
      <w:r w:rsidR="00830C72" w:rsidRPr="00857FAE">
        <w:rPr>
          <w:rFonts w:eastAsia="Times New Roman" w:cs="Times New Roman"/>
          <w:b/>
          <w:sz w:val="24"/>
          <w:szCs w:val="24"/>
          <w:lang w:val="ro-RO"/>
        </w:rPr>
        <w:br/>
      </w:r>
    </w:p>
    <w:p w14:paraId="6EF91AC2" w14:textId="77777777" w:rsidR="004E37CC" w:rsidRPr="0008753B" w:rsidRDefault="00830C72" w:rsidP="00830C72">
      <w:pPr>
        <w:suppressAutoHyphens w:val="0"/>
        <w:spacing w:after="0" w:line="240" w:lineRule="auto"/>
        <w:rPr>
          <w:rFonts w:eastAsia="Times New Roman" w:cs="Times New Roman"/>
          <w:sz w:val="24"/>
          <w:szCs w:val="24"/>
          <w:lang w:val="ro-RO"/>
        </w:rPr>
      </w:pPr>
      <w:r w:rsidRPr="0008753B">
        <w:rPr>
          <w:rFonts w:eastAsia="Times New Roman" w:cs="Times New Roman"/>
          <w:sz w:val="24"/>
          <w:szCs w:val="24"/>
          <w:lang w:val="ro-RO"/>
        </w:rPr>
        <w:t>Gradele de dependență se stabilesc pe baza criteriilor menționate în Grila</w:t>
      </w:r>
      <w:r w:rsidR="00351E56" w:rsidRPr="0008753B">
        <w:rPr>
          <w:rFonts w:eastAsia="Times New Roman" w:cs="Times New Roman"/>
          <w:sz w:val="24"/>
          <w:szCs w:val="24"/>
          <w:lang w:val="ro-RO"/>
        </w:rPr>
        <w:t xml:space="preserve"> </w:t>
      </w:r>
      <w:r w:rsidRPr="0008753B">
        <w:rPr>
          <w:rFonts w:eastAsia="Times New Roman" w:cs="Times New Roman"/>
          <w:sz w:val="24"/>
          <w:szCs w:val="24"/>
          <w:lang w:val="ro-RO"/>
        </w:rPr>
        <w:t>de evaluare a nevoilor persoanelor, prevă</w:t>
      </w:r>
      <w:r w:rsidR="00DF343E" w:rsidRPr="0008753B">
        <w:rPr>
          <w:rFonts w:eastAsia="Times New Roman" w:cs="Times New Roman"/>
          <w:sz w:val="24"/>
          <w:szCs w:val="24"/>
          <w:lang w:val="ro-RO"/>
        </w:rPr>
        <w:t>zută în A</w:t>
      </w:r>
      <w:r w:rsidRPr="0008753B">
        <w:rPr>
          <w:rFonts w:eastAsia="Times New Roman" w:cs="Times New Roman"/>
          <w:sz w:val="24"/>
          <w:szCs w:val="24"/>
          <w:lang w:val="ro-RO"/>
        </w:rPr>
        <w:t>nexa nr. 1, prin evaluarea statusului funcțional, senzoria</w:t>
      </w:r>
      <w:r w:rsidR="004E37CC" w:rsidRPr="0008753B">
        <w:rPr>
          <w:rFonts w:eastAsia="Times New Roman" w:cs="Times New Roman"/>
          <w:sz w:val="24"/>
          <w:szCs w:val="24"/>
          <w:lang w:val="ro-RO"/>
        </w:rPr>
        <w:t>l și psihoafectiv al persoanei evaluate</w:t>
      </w:r>
      <w:r w:rsidRPr="0008753B">
        <w:rPr>
          <w:rFonts w:eastAsia="Times New Roman" w:cs="Times New Roman"/>
          <w:sz w:val="24"/>
          <w:szCs w:val="24"/>
          <w:lang w:val="ro-RO"/>
        </w:rPr>
        <w:t>.</w:t>
      </w:r>
    </w:p>
    <w:p w14:paraId="6584668E" w14:textId="77777777" w:rsidR="004E37CC"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1. Evaluarea statusului funcțional cu privire la activitățile de bază și instrumentale ale vieții de zi cu zi se realizează prin observația asupra activităților efectuate de persoana </w:t>
      </w:r>
      <w:r w:rsidR="00DF343E" w:rsidRPr="0008753B">
        <w:rPr>
          <w:rFonts w:eastAsia="Times New Roman" w:cs="Times New Roman"/>
          <w:color w:val="000000"/>
          <w:sz w:val="24"/>
          <w:szCs w:val="24"/>
          <w:lang w:val="ro-RO"/>
        </w:rPr>
        <w:t>evaluată</w:t>
      </w:r>
      <w:r w:rsidRPr="0008753B">
        <w:rPr>
          <w:rFonts w:eastAsia="Times New Roman" w:cs="Times New Roman"/>
          <w:color w:val="000000"/>
          <w:sz w:val="24"/>
          <w:szCs w:val="24"/>
          <w:lang w:val="ro-RO"/>
        </w:rPr>
        <w:t>, fără ajutorul altei persoane. Ajutoarele materiale și tehnice, respectiv ochelari, proteze auditive, baston, cadru etc. sunt considerate ca fiind utilizate de persoana evaluată.</w:t>
      </w:r>
    </w:p>
    <w:p w14:paraId="235F4CF3" w14:textId="77777777" w:rsidR="00351E56"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 xml:space="preserve">2. Evaluarea statusului senzorial și psihoafectiv este necesară avându-se în vedere condiția obligatorie de integritate psihică și mentală a persoanei </w:t>
      </w:r>
      <w:r w:rsidR="004E37CC" w:rsidRPr="0008753B">
        <w:rPr>
          <w:rFonts w:eastAsia="Times New Roman" w:cs="Times New Roman"/>
          <w:color w:val="000000"/>
          <w:sz w:val="24"/>
          <w:szCs w:val="24"/>
          <w:lang w:val="ro-RO"/>
        </w:rPr>
        <w:t>ev</w:t>
      </w:r>
      <w:r w:rsidR="00DF343E" w:rsidRPr="0008753B">
        <w:rPr>
          <w:rFonts w:eastAsia="Times New Roman" w:cs="Times New Roman"/>
          <w:color w:val="000000"/>
          <w:sz w:val="24"/>
          <w:szCs w:val="24"/>
          <w:lang w:val="ro-RO"/>
        </w:rPr>
        <w:t>a</w:t>
      </w:r>
      <w:r w:rsidR="004E37CC" w:rsidRPr="0008753B">
        <w:rPr>
          <w:rFonts w:eastAsia="Times New Roman" w:cs="Times New Roman"/>
          <w:color w:val="000000"/>
          <w:sz w:val="24"/>
          <w:szCs w:val="24"/>
          <w:lang w:val="ro-RO"/>
        </w:rPr>
        <w:t>luate</w:t>
      </w:r>
      <w:r w:rsidRPr="0008753B">
        <w:rPr>
          <w:rFonts w:eastAsia="Times New Roman" w:cs="Times New Roman"/>
          <w:color w:val="000000"/>
          <w:sz w:val="24"/>
          <w:szCs w:val="24"/>
          <w:lang w:val="ro-RO"/>
        </w:rPr>
        <w:t xml:space="preserve"> pentru a fi aptă să efectueze activitățile de bază și instrumentale ale vieții de zi cu zi.</w:t>
      </w:r>
    </w:p>
    <w:p w14:paraId="1A17C751" w14:textId="77777777" w:rsidR="00351E56" w:rsidRPr="0008753B" w:rsidRDefault="00830C72" w:rsidP="00830C72">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3. Fiecare activitate evaluată în Grila națională de evaluare a nevoilor persoanelor se cuantifică cu cifrele 0, 1, 2.</w:t>
      </w:r>
    </w:p>
    <w:p w14:paraId="6EEAFB94" w14:textId="6FA6DCA9" w:rsidR="002748E3" w:rsidRDefault="00830C72" w:rsidP="00C116E5">
      <w:pPr>
        <w:suppressAutoHyphens w:val="0"/>
        <w:spacing w:after="0" w:line="240" w:lineRule="auto"/>
        <w:rPr>
          <w:rFonts w:eastAsia="Times New Roman" w:cs="Times New Roman"/>
          <w:color w:val="000000"/>
          <w:sz w:val="24"/>
          <w:szCs w:val="24"/>
          <w:lang w:val="ro-RO"/>
        </w:rPr>
      </w:pPr>
      <w:r w:rsidRPr="0008753B">
        <w:rPr>
          <w:rFonts w:eastAsia="Times New Roman" w:cs="Times New Roman"/>
          <w:color w:val="000000"/>
          <w:sz w:val="24"/>
          <w:szCs w:val="24"/>
          <w:lang w:val="ro-RO"/>
        </w:rPr>
        <w:t>4.</w:t>
      </w:r>
      <w:r w:rsidR="00351E56" w:rsidRPr="0008753B">
        <w:rPr>
          <w:rFonts w:eastAsia="Times New Roman" w:cs="Times New Roman"/>
          <w:color w:val="000000"/>
          <w:sz w:val="24"/>
          <w:szCs w:val="24"/>
          <w:lang w:val="ro-RO"/>
        </w:rPr>
        <w:t xml:space="preserve"> </w:t>
      </w:r>
      <w:r w:rsidRPr="0008753B">
        <w:rPr>
          <w:rFonts w:eastAsia="Times New Roman" w:cs="Times New Roman"/>
          <w:color w:val="000000"/>
          <w:sz w:val="24"/>
          <w:szCs w:val="24"/>
          <w:lang w:val="ro-RO"/>
        </w:rPr>
        <w:t>Se recomandă încadrarea persoanelor evaluate în următoarele grade de dependență:</w:t>
      </w:r>
      <w:r w:rsidRPr="0008753B">
        <w:rPr>
          <w:rFonts w:eastAsia="Times New Roman" w:cs="Times New Roman"/>
          <w:color w:val="000000"/>
          <w:sz w:val="24"/>
          <w:szCs w:val="24"/>
          <w:lang w:val="ro-RO"/>
        </w:rPr>
        <w:br/>
        <w:t>a) gradul IA - persoanele care și-au pierdut autonomia mentală, corporală, locomotorie, socială și pentru care este necesară prezența continuă a personalului de îngrijire;</w:t>
      </w:r>
      <w:r w:rsidRPr="0008753B">
        <w:rPr>
          <w:rFonts w:eastAsia="Times New Roman" w:cs="Times New Roman"/>
          <w:color w:val="000000"/>
          <w:sz w:val="24"/>
          <w:szCs w:val="24"/>
          <w:lang w:val="ro-RO"/>
        </w:rPr>
        <w:br/>
        <w:t xml:space="preserve">b) gradul IB - persoanele grabatare, lucide sau ale căror funcții mentale nu sunt în totalitate </w:t>
      </w:r>
      <w:r w:rsidRPr="0008753B">
        <w:rPr>
          <w:rFonts w:eastAsia="Times New Roman" w:cs="Times New Roman"/>
          <w:color w:val="000000"/>
          <w:sz w:val="24"/>
          <w:szCs w:val="24"/>
          <w:lang w:val="ro-RO"/>
        </w:rPr>
        <w:lastRenderedPageBreak/>
        <w:t>alterate și care necesită supraveghere și îngrijire medicală pentru marea majoritate a activităților vieții curente, noapte și zi. Aceste persoane nu își pot efectua singure activitățile de bază de zi cu zi;</w:t>
      </w:r>
      <w:r w:rsidRPr="0008753B">
        <w:rPr>
          <w:rFonts w:eastAsia="Times New Roman" w:cs="Times New Roman"/>
          <w:color w:val="000000"/>
          <w:sz w:val="24"/>
          <w:szCs w:val="24"/>
          <w:lang w:val="ro-RO"/>
        </w:rPr>
        <w:br/>
        <w:t>c) gradul IC - persoanele cu tulburări mentale grave (demențe), care și-au conservat în totalitate sau în mod semnificativ facultățile locomotorii, precum și unele gesturi cotidiene pe care le efectuează numai stimulate.</w:t>
      </w:r>
      <w:r w:rsidR="00AA0B3C">
        <w:rPr>
          <w:rFonts w:eastAsia="Times New Roman" w:cs="Times New Roman"/>
          <w:color w:val="000000"/>
          <w:sz w:val="24"/>
          <w:szCs w:val="24"/>
          <w:lang w:val="ro-RO"/>
        </w:rPr>
        <w:t xml:space="preserve"> </w:t>
      </w:r>
      <w:r w:rsidRPr="0008753B">
        <w:rPr>
          <w:rFonts w:eastAsia="Times New Roman" w:cs="Times New Roman"/>
          <w:color w:val="000000"/>
          <w:sz w:val="24"/>
          <w:szCs w:val="24"/>
          <w:lang w:val="ro-RO"/>
        </w:rPr>
        <w:t>Necesită o supraveghere permanentă, îngrijiri destinate tulburărilor de comportament, precum și îngrijiri regulate pentru unele dintre activitățile de igienă corporală;</w:t>
      </w:r>
      <w:r w:rsidRPr="0008753B">
        <w:rPr>
          <w:rFonts w:eastAsia="Times New Roman" w:cs="Times New Roman"/>
          <w:color w:val="000000"/>
          <w:sz w:val="24"/>
          <w:szCs w:val="24"/>
          <w:lang w:val="ro-RO"/>
        </w:rPr>
        <w:br/>
        <w:t>d) gradul IIA - persoanele care și-au conservat autonomia mentală și parțial autonomia locomotorie, dar care necesită ajutor zilnic pentru unele dintre activitățile de bază ale vieții de zi cu zi;</w:t>
      </w:r>
      <w:r w:rsidRPr="0008753B">
        <w:rPr>
          <w:rFonts w:eastAsia="Times New Roman" w:cs="Times New Roman"/>
          <w:color w:val="000000"/>
          <w:sz w:val="24"/>
          <w:szCs w:val="24"/>
          <w:lang w:val="ro-RO"/>
        </w:rPr>
        <w:br/>
        <w:t>e) gradul IIB - persoanele care nu se pot mobiliza singure din poziția culcat în picioare, dar care, o dată ridicate, se pot deplasa în interiorul camerei de locuit și necesită ajutor parțial pentru unele dintre activitățile de bază ale vieții de zi cu zi;</w:t>
      </w:r>
      <w:r w:rsidRPr="0008753B">
        <w:rPr>
          <w:rFonts w:eastAsia="Times New Roman" w:cs="Times New Roman"/>
          <w:color w:val="000000"/>
          <w:sz w:val="24"/>
          <w:szCs w:val="24"/>
          <w:lang w:val="ro-RO"/>
        </w:rPr>
        <w:br/>
        <w:t>f) gradul IIC - persoanele care nu au probleme locomotorii, dar care trebuie să fie ajutate pentru activitățile de igienă corporală și pentru activitățile instrumentale;</w:t>
      </w:r>
      <w:r w:rsidRPr="0008753B">
        <w:rPr>
          <w:rFonts w:eastAsia="Times New Roman" w:cs="Times New Roman"/>
          <w:color w:val="000000"/>
          <w:sz w:val="24"/>
          <w:szCs w:val="24"/>
          <w:lang w:val="ro-RO"/>
        </w:rPr>
        <w:br/>
        <w:t>g) gradul IIIA - persoanele care se deplasează singure în interiorul locuinței, se alimentează și se îmbracă singure, dar care necesită un ajutor regulat pentru activitățile instrumentale ale vieții de zi cu zi; în situația în care aceste persoane sunt găzduite într-un cămin ele sunt considerate independente;</w:t>
      </w:r>
      <w:r w:rsidRPr="0008753B">
        <w:rPr>
          <w:rFonts w:eastAsia="Times New Roman" w:cs="Times New Roman"/>
          <w:color w:val="000000"/>
          <w:sz w:val="24"/>
          <w:szCs w:val="24"/>
          <w:lang w:val="ro-RO"/>
        </w:rPr>
        <w:br/>
        <w:t>h) gradul IIIB - persoanele care nu și-au pierdut autonomia și pot efectua singure activitățile vieții cotidiene.</w:t>
      </w:r>
    </w:p>
    <w:p w14:paraId="4FF22F8E" w14:textId="77777777" w:rsidR="002748E3" w:rsidRDefault="002748E3" w:rsidP="002748E3">
      <w:pPr>
        <w:suppressAutoHyphens w:val="0"/>
        <w:spacing w:after="0" w:line="240" w:lineRule="auto"/>
        <w:rPr>
          <w:rFonts w:eastAsia="Times New Roman" w:cs="Times New Roman"/>
          <w:color w:val="000000"/>
          <w:sz w:val="24"/>
          <w:szCs w:val="24"/>
          <w:lang w:val="ro-RO"/>
        </w:rPr>
      </w:pPr>
    </w:p>
    <w:p w14:paraId="69E2B648" w14:textId="77777777" w:rsidR="002748E3" w:rsidRPr="003C23C0" w:rsidRDefault="002748E3" w:rsidP="002748E3">
      <w:pPr>
        <w:spacing w:after="0" w:line="240" w:lineRule="auto"/>
        <w:ind w:firstLine="720"/>
        <w:jc w:val="center"/>
        <w:rPr>
          <w:rFonts w:eastAsia="Times New Roman" w:cs="Times New Roman"/>
          <w:sz w:val="24"/>
          <w:szCs w:val="24"/>
        </w:rPr>
      </w:pPr>
      <w:r w:rsidRPr="003C23C0">
        <w:rPr>
          <w:rFonts w:eastAsia="Times New Roman" w:cs="Times New Roman"/>
          <w:b/>
          <w:sz w:val="24"/>
          <w:szCs w:val="24"/>
        </w:rPr>
        <w:t>1.C. FIȘA DE EVALUARE MEDICO-SOCIAL</w:t>
      </w:r>
      <w:r w:rsidRPr="003C23C0">
        <w:rPr>
          <w:rFonts w:eastAsia="Times New Roman" w:cs="Times New Roman"/>
          <w:b/>
          <w:sz w:val="24"/>
          <w:szCs w:val="24"/>
          <w:lang w:val="ro-RO"/>
        </w:rPr>
        <w:t>Ă</w:t>
      </w:r>
      <w:r w:rsidRPr="003C23C0">
        <w:rPr>
          <w:rFonts w:eastAsia="Times New Roman" w:cs="Times New Roman"/>
          <w:b/>
          <w:sz w:val="24"/>
          <w:szCs w:val="24"/>
        </w:rPr>
        <w:t xml:space="preserve"> A GRADULUI DE DEPENDEN</w:t>
      </w:r>
      <w:r w:rsidRPr="003C23C0">
        <w:rPr>
          <w:rFonts w:eastAsia="Times New Roman" w:cs="Times New Roman"/>
          <w:b/>
          <w:sz w:val="24"/>
          <w:szCs w:val="24"/>
          <w:lang w:val="ro-RO"/>
        </w:rPr>
        <w:t>ȚĂ</w:t>
      </w:r>
    </w:p>
    <w:p w14:paraId="3AD29852" w14:textId="77777777" w:rsidR="00424B3A" w:rsidRDefault="00424B3A" w:rsidP="002748E3">
      <w:pPr>
        <w:spacing w:after="0" w:line="240" w:lineRule="auto"/>
        <w:rPr>
          <w:rFonts w:ascii="Times New Roman" w:eastAsia="Times New Roman" w:hAnsi="Times New Roman" w:cs="Times New Roman"/>
          <w:sz w:val="24"/>
          <w:szCs w:val="24"/>
        </w:rPr>
      </w:pPr>
    </w:p>
    <w:p w14:paraId="0C38452D" w14:textId="3977DF5E" w:rsidR="002748E3" w:rsidRDefault="002748E3" w:rsidP="002748E3">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Nr. fișei ........................</w:t>
      </w:r>
      <w:r w:rsidRPr="00B31553">
        <w:rPr>
          <w:rFonts w:ascii="Times New Roman" w:eastAsia="Times New Roman" w:hAnsi="Times New Roman" w:cs="Times New Roman"/>
          <w:sz w:val="24"/>
          <w:szCs w:val="24"/>
        </w:rPr>
        <w:br/>
        <w:t>Data luării în evidență...........</w:t>
      </w:r>
      <w:r w:rsidRPr="00B31553">
        <w:rPr>
          <w:rFonts w:ascii="Times New Roman" w:eastAsia="Times New Roman" w:hAnsi="Times New Roman" w:cs="Times New Roman"/>
          <w:sz w:val="24"/>
          <w:szCs w:val="24"/>
        </w:rPr>
        <w:br/>
        <w:t>Data evaluării ...................</w:t>
      </w:r>
      <w:r w:rsidRPr="00B31553">
        <w:rPr>
          <w:rFonts w:ascii="Times New Roman" w:eastAsia="Times New Roman" w:hAnsi="Times New Roman" w:cs="Times New Roman"/>
          <w:sz w:val="24"/>
          <w:szCs w:val="24"/>
        </w:rPr>
        <w:br/>
        <w:t>Data ieșirii din evidență ........</w:t>
      </w:r>
    </w:p>
    <w:p w14:paraId="65C2993A" w14:textId="77777777" w:rsidR="002748E3" w:rsidRPr="00B31553" w:rsidRDefault="002748E3" w:rsidP="00127D5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4"/>
      </w:tblGrid>
      <w:tr w:rsidR="002748E3" w:rsidRPr="00B31553" w14:paraId="5CCDB8D9"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D23A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I. PERSOANA EVALUATĂ </w:t>
            </w:r>
          </w:p>
        </w:tc>
      </w:tr>
    </w:tbl>
    <w:p w14:paraId="5B394E59" w14:textId="17396B23"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xml:space="preserve">. PRENUMELE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 xml:space="preserve">*) Se completează </w:t>
      </w:r>
      <w:r>
        <w:rPr>
          <w:rFonts w:ascii="Times New Roman" w:eastAsia="Times New Roman" w:hAnsi="Times New Roman" w:cs="Times New Roman"/>
          <w:sz w:val="24"/>
          <w:szCs w:val="24"/>
        </w:rPr>
        <w:t>și inițiala numelui</w:t>
      </w:r>
      <w:r w:rsidRPr="00B31553">
        <w:rPr>
          <w:rFonts w:ascii="Times New Roman" w:eastAsia="Times New Roman" w:hAnsi="Times New Roman" w:cs="Times New Roman"/>
          <w:sz w:val="24"/>
          <w:szCs w:val="24"/>
        </w:rPr>
        <w:t xml:space="preserve"> tatălui.</w:t>
      </w:r>
      <w:r w:rsidRPr="00B31553">
        <w:rPr>
          <w:rFonts w:ascii="Times New Roman" w:eastAsia="Times New Roman" w:hAnsi="Times New Roman" w:cs="Times New Roman"/>
          <w:sz w:val="24"/>
          <w:szCs w:val="24"/>
        </w:rPr>
        <w:br/>
        <w:t xml:space="preserve">DATA ȘI LOCUL NAȘTERII </w:t>
      </w:r>
      <w:r>
        <w:rPr>
          <w:rFonts w:ascii="Times New Roman" w:eastAsia="Times New Roman" w:hAnsi="Times New Roman" w:cs="Times New Roman"/>
          <w:sz w:val="24"/>
          <w:szCs w:val="24"/>
        </w:rPr>
        <w:t>...........</w:t>
      </w:r>
      <w:r w:rsidR="00AA0B3C">
        <w:rPr>
          <w:rFonts w:ascii="Times New Roman" w:eastAsia="Times New Roman" w:hAnsi="Times New Roman" w:cs="Times New Roman"/>
          <w:sz w:val="24"/>
          <w:szCs w:val="24"/>
        </w:rPr>
        <w:t>...............................................</w:t>
      </w:r>
      <w:r>
        <w:rPr>
          <w:rFonts w:ascii="Times New Roman" w:eastAsia="Times New Roman" w:hAnsi="Times New Roman" w:cs="Times New Roman"/>
          <w:sz w:val="24"/>
          <w:szCs w:val="24"/>
        </w:rPr>
        <w:t>.................. VÂ</w:t>
      </w:r>
      <w:r w:rsidRPr="00B31553">
        <w:rPr>
          <w:rFonts w:ascii="Times New Roman" w:eastAsia="Times New Roman" w:hAnsi="Times New Roman" w:cs="Times New Roman"/>
          <w:sz w:val="24"/>
          <w:szCs w:val="24"/>
        </w:rPr>
        <w:t>RSTA ......</w:t>
      </w:r>
      <w:r w:rsidRPr="00B31553">
        <w:rPr>
          <w:rFonts w:ascii="Times New Roman" w:eastAsia="Times New Roman" w:hAnsi="Times New Roman" w:cs="Times New Roman"/>
          <w:sz w:val="24"/>
          <w:szCs w:val="24"/>
        </w:rPr>
        <w:br/>
        <w:t>ADRESA: Str........................................... Nr. ..... Bl. .... Sc. .... Et. .... Ap. .... LOCALITATEA .................... SECTORUL .... JUDEȚUL ........................ CODUL POȘTAL ........ TELEFON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FAX ............ E-MAIL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PROFESIA ....................</w:t>
      </w:r>
      <w:r w:rsidRPr="00B31553">
        <w:rPr>
          <w:rFonts w:ascii="Times New Roman" w:eastAsia="Times New Roman" w:hAnsi="Times New Roman" w:cs="Times New Roman"/>
          <w:sz w:val="24"/>
          <w:szCs w:val="24"/>
        </w:rPr>
        <w:br/>
        <w:t>OCUPAȚIA ..................</w:t>
      </w:r>
      <w:r w:rsidRPr="00B31553">
        <w:rPr>
          <w:rFonts w:ascii="Times New Roman" w:eastAsia="Times New Roman" w:hAnsi="Times New Roman" w:cs="Times New Roman"/>
          <w:sz w:val="24"/>
          <w:szCs w:val="24"/>
        </w:rPr>
        <w:br/>
        <w:t>STUDII: FĂRĂ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PRIMARE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GIMNAZIALE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LICEALE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UNIVERSITARE []</w:t>
      </w:r>
      <w:r w:rsidRPr="00B31553">
        <w:rPr>
          <w:rFonts w:ascii="Times New Roman" w:eastAsia="Times New Roman" w:hAnsi="Times New Roman" w:cs="Times New Roman"/>
          <w:sz w:val="24"/>
          <w:szCs w:val="24"/>
        </w:rPr>
        <w:br/>
        <w:t>CA</w:t>
      </w:r>
      <w:r w:rsidR="00AA0B3C">
        <w:rPr>
          <w:rFonts w:ascii="Times New Roman" w:eastAsia="Times New Roman" w:hAnsi="Times New Roman" w:cs="Times New Roman"/>
          <w:sz w:val="24"/>
          <w:szCs w:val="24"/>
        </w:rPr>
        <w:t>RTE DE IDENTITATE .......</w:t>
      </w:r>
      <w:r w:rsidRPr="00B31553">
        <w:rPr>
          <w:rFonts w:ascii="Times New Roman" w:eastAsia="Times New Roman" w:hAnsi="Times New Roman" w:cs="Times New Roman"/>
          <w:sz w:val="24"/>
          <w:szCs w:val="24"/>
        </w:rPr>
        <w:t xml:space="preserve">.. SERIA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Nr.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COD NUMERIC PERSONAL └─┴─┴─┴─┴─┴─┴─┴─┴─┴─┴─┴─┴─┘</w:t>
      </w:r>
      <w:r w:rsidRPr="00B31553">
        <w:rPr>
          <w:rFonts w:ascii="Times New Roman" w:eastAsia="Times New Roman" w:hAnsi="Times New Roman" w:cs="Times New Roman"/>
          <w:color w:val="000000"/>
          <w:sz w:val="24"/>
          <w:szCs w:val="24"/>
        </w:rPr>
        <w:br/>
        <w:t xml:space="preserve">S A A L L </w:t>
      </w:r>
      <w:r w:rsidR="00AA0B3C">
        <w:rPr>
          <w:rFonts w:ascii="Times New Roman" w:eastAsia="Times New Roman" w:hAnsi="Times New Roman" w:cs="Times New Roman"/>
          <w:color w:val="000000"/>
          <w:sz w:val="24"/>
          <w:szCs w:val="24"/>
        </w:rPr>
        <w:t>Z</w:t>
      </w:r>
      <w:r w:rsidRPr="00B31553">
        <w:rPr>
          <w:rFonts w:ascii="Times New Roman" w:eastAsia="Times New Roman" w:hAnsi="Times New Roman" w:cs="Times New Roman"/>
          <w:color w:val="000000"/>
          <w:sz w:val="24"/>
          <w:szCs w:val="24"/>
        </w:rPr>
        <w:t xml:space="preserve"> </w:t>
      </w:r>
      <w:r w:rsidR="00AA0B3C">
        <w:rPr>
          <w:rFonts w:ascii="Times New Roman" w:eastAsia="Times New Roman" w:hAnsi="Times New Roman" w:cs="Times New Roman"/>
          <w:color w:val="000000"/>
          <w:sz w:val="24"/>
          <w:szCs w:val="24"/>
        </w:rPr>
        <w:t>Z</w:t>
      </w:r>
      <w:r w:rsidRPr="00B31553">
        <w:rPr>
          <w:rFonts w:ascii="Times New Roman" w:eastAsia="Times New Roman" w:hAnsi="Times New Roman" w:cs="Times New Roman"/>
          <w:color w:val="000000"/>
          <w:sz w:val="24"/>
          <w:szCs w:val="24"/>
        </w:rPr>
        <w:t xml:space="preserve"> N N N N N C</w:t>
      </w:r>
      <w:r w:rsidRPr="00B31553">
        <w:rPr>
          <w:rFonts w:ascii="Times New Roman" w:eastAsia="Times New Roman" w:hAnsi="Times New Roman" w:cs="Times New Roman"/>
          <w:sz w:val="24"/>
          <w:szCs w:val="24"/>
        </w:rPr>
        <w:br/>
      </w:r>
      <w:r w:rsidRPr="00B31553">
        <w:rPr>
          <w:rFonts w:ascii="Times New Roman" w:eastAsia="Times New Roman" w:hAnsi="Times New Roman" w:cs="Times New Roman"/>
          <w:sz w:val="24"/>
          <w:szCs w:val="24"/>
        </w:rPr>
        <w:br/>
        <w:t>CUPON PENSIE (DOSAR PENSIE) Nr. .........................................</w:t>
      </w:r>
      <w:r w:rsidRPr="00B31553">
        <w:rPr>
          <w:rFonts w:ascii="Times New Roman" w:eastAsia="Times New Roman" w:hAnsi="Times New Roman" w:cs="Times New Roman"/>
          <w:sz w:val="24"/>
          <w:szCs w:val="24"/>
        </w:rPr>
        <w:br/>
        <w:t>DOSAR (CUPON) PERSOANA CU HANDICAP, Nr. .................................</w:t>
      </w:r>
      <w:r w:rsidRPr="00B31553">
        <w:rPr>
          <w:rFonts w:ascii="Times New Roman" w:eastAsia="Times New Roman" w:hAnsi="Times New Roman" w:cs="Times New Roman"/>
          <w:sz w:val="24"/>
          <w:szCs w:val="24"/>
        </w:rPr>
        <w:br/>
        <w:t>SEX: F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RELIGIE ...............</w:t>
      </w:r>
      <w:r w:rsidRPr="00B31553">
        <w:rPr>
          <w:rFonts w:ascii="Times New Roman" w:eastAsia="Times New Roman" w:hAnsi="Times New Roman" w:cs="Times New Roman"/>
          <w:sz w:val="24"/>
          <w:szCs w:val="24"/>
        </w:rPr>
        <w:br/>
        <w:t>STAREA CIVILĂ: NECASATORIT/Ă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CĂSĂTORIT/Ă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V</w:t>
      </w:r>
      <w:r w:rsidR="00AA0B3C">
        <w:rPr>
          <w:rFonts w:ascii="Times New Roman" w:eastAsia="Times New Roman" w:hAnsi="Times New Roman" w:cs="Times New Roman"/>
          <w:sz w:val="24"/>
          <w:szCs w:val="24"/>
        </w:rPr>
        <w:t>Ă</w:t>
      </w:r>
      <w:r w:rsidRPr="00B31553">
        <w:rPr>
          <w:rFonts w:ascii="Times New Roman" w:eastAsia="Times New Roman" w:hAnsi="Times New Roman" w:cs="Times New Roman"/>
          <w:sz w:val="24"/>
          <w:szCs w:val="24"/>
        </w:rPr>
        <w:t>DUV/Ă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 xml:space="preserve">DATA ...... </w:t>
      </w:r>
    </w:p>
    <w:p w14:paraId="407F8D4A" w14:textId="6C7A6C36"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lastRenderedPageBreak/>
        <w:t>DIVORȚAT/Ă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DESPĂRȚIT ÎN FAPT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COPII: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 xml:space="preserve">DACĂ DA, </w:t>
      </w:r>
      <w:r w:rsidR="00AA0B3C">
        <w:rPr>
          <w:rFonts w:ascii="Times New Roman" w:eastAsia="Times New Roman" w:hAnsi="Times New Roman" w:cs="Times New Roman"/>
          <w:sz w:val="24"/>
          <w:szCs w:val="24"/>
        </w:rPr>
        <w:t>ÎNSCRIEȚ</w:t>
      </w:r>
      <w:r w:rsidRPr="00B31553">
        <w:rPr>
          <w:rFonts w:ascii="Times New Roman" w:eastAsia="Times New Roman" w:hAnsi="Times New Roman" w:cs="Times New Roman"/>
          <w:sz w:val="24"/>
          <w:szCs w:val="24"/>
        </w:rPr>
        <w:t>I NUME</w:t>
      </w:r>
      <w:r>
        <w:rPr>
          <w:rFonts w:ascii="Times New Roman" w:eastAsia="Times New Roman" w:hAnsi="Times New Roman" w:cs="Times New Roman"/>
          <w:sz w:val="24"/>
          <w:szCs w:val="24"/>
        </w:rPr>
        <w:t>LE, PRENUMELE, ADRESA, TELEFON</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0"/>
      </w:tblGrid>
      <w:tr w:rsidR="002748E3" w:rsidRPr="00B31553" w14:paraId="02F8AD0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C2B5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II. REPREZENTANTUL LEGAL </w:t>
            </w:r>
          </w:p>
        </w:tc>
      </w:tr>
    </w:tbl>
    <w:p w14:paraId="1912FDBA" w14:textId="3DAEC569"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PRENUMELE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CALITATEA: SOȚ/SO</w:t>
      </w:r>
      <w:r w:rsidR="00AA0B3C">
        <w:rPr>
          <w:rFonts w:ascii="Times New Roman" w:eastAsia="Times New Roman" w:hAnsi="Times New Roman" w:cs="Times New Roman"/>
          <w:sz w:val="24"/>
          <w:szCs w:val="24"/>
        </w:rPr>
        <w:t>Ț</w:t>
      </w:r>
      <w:r w:rsidRPr="00B31553">
        <w:rPr>
          <w:rFonts w:ascii="Times New Roman" w:eastAsia="Times New Roman" w:hAnsi="Times New Roman" w:cs="Times New Roman"/>
          <w:sz w:val="24"/>
          <w:szCs w:val="24"/>
        </w:rPr>
        <w:t>IE [</w:t>
      </w:r>
      <w:r>
        <w:rPr>
          <w:rFonts w:ascii="Times New Roman" w:eastAsia="Times New Roman" w:hAnsi="Times New Roman" w:cs="Times New Roman"/>
          <w:sz w:val="24"/>
          <w:szCs w:val="24"/>
        </w:rPr>
        <w:t xml:space="preserve"> ] FIU/FIICĂ</w:t>
      </w:r>
      <w:r w:rsidRPr="00B31553">
        <w:rPr>
          <w:rFonts w:ascii="Times New Roman" w:eastAsia="Times New Roman" w:hAnsi="Times New Roman" w:cs="Times New Roman"/>
          <w:sz w:val="24"/>
          <w:szCs w:val="24"/>
        </w:rPr>
        <w:t xml:space="preserve"> [</w:t>
      </w:r>
      <w:r w:rsidR="00424B3A">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RUDĂ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ALTE PERSOANE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LOCUL ȘI DATA NAȘTERII ................................... VÂRSTA .......</w:t>
      </w:r>
      <w:r w:rsidRPr="00B31553">
        <w:rPr>
          <w:rFonts w:ascii="Times New Roman" w:eastAsia="Times New Roman" w:hAnsi="Times New Roman" w:cs="Times New Roman"/>
          <w:sz w:val="24"/>
          <w:szCs w:val="24"/>
        </w:rPr>
        <w:br/>
        <w:t>ADRESA ..................................................................</w:t>
      </w:r>
      <w:r w:rsidRPr="00B31553">
        <w:rPr>
          <w:rFonts w:ascii="Times New Roman" w:eastAsia="Times New Roman" w:hAnsi="Times New Roman" w:cs="Times New Roman"/>
          <w:sz w:val="24"/>
          <w:szCs w:val="24"/>
        </w:rPr>
        <w:br/>
        <w:t xml:space="preserve">TELEFON </w:t>
      </w:r>
      <w:r>
        <w:rPr>
          <w:rFonts w:ascii="Times New Roman" w:eastAsia="Times New Roman" w:hAnsi="Times New Roman" w:cs="Times New Roman"/>
          <w:sz w:val="24"/>
          <w:szCs w:val="24"/>
        </w:rPr>
        <w:t>……</w:t>
      </w:r>
      <w:r w:rsidR="00AA0B3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A0B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E-MAIL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0"/>
      </w:tblGrid>
      <w:tr w:rsidR="002748E3" w:rsidRPr="00B31553" w14:paraId="75CE66D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C78A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III. PERSOANA DE CONTACT</w:t>
            </w:r>
            <w:r>
              <w:rPr>
                <w:rFonts w:ascii="Times New Roman" w:eastAsia="Times New Roman" w:hAnsi="Times New Roman" w:cs="Times New Roman"/>
                <w:color w:val="000000"/>
                <w:sz w:val="24"/>
                <w:szCs w:val="24"/>
              </w:rPr>
              <w:t xml:space="preserve"> ÎN CAZ DE URGENȚĂ</w:t>
            </w:r>
            <w:r w:rsidRPr="00B31553">
              <w:rPr>
                <w:rFonts w:ascii="Times New Roman" w:eastAsia="Times New Roman" w:hAnsi="Times New Roman" w:cs="Times New Roman"/>
                <w:color w:val="000000"/>
                <w:sz w:val="24"/>
                <w:szCs w:val="24"/>
              </w:rPr>
              <w:t xml:space="preserve"> </w:t>
            </w:r>
          </w:p>
        </w:tc>
      </w:tr>
    </w:tbl>
    <w:p w14:paraId="0A4CA984" w14:textId="10A4B733"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PRENUMELE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ADRESA ..................................................................</w:t>
      </w:r>
      <w:r w:rsidRPr="00B31553">
        <w:rPr>
          <w:rFonts w:ascii="Times New Roman" w:eastAsia="Times New Roman" w:hAnsi="Times New Roman" w:cs="Times New Roman"/>
          <w:sz w:val="24"/>
          <w:szCs w:val="24"/>
        </w:rPr>
        <w:br/>
        <w:t xml:space="preserve">TELEFON </w:t>
      </w:r>
      <w:r>
        <w:rPr>
          <w:rFonts w:ascii="Times New Roman" w:eastAsia="Times New Roman" w:hAnsi="Times New Roman" w:cs="Times New Roman"/>
          <w:sz w:val="24"/>
          <w:szCs w:val="24"/>
        </w:rPr>
        <w:t>………</w:t>
      </w:r>
      <w:r w:rsidR="00AA0B3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xml:space="preserve"> E-MAIL ......</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2748E3" w:rsidRPr="00B31553" w14:paraId="0FBF9B03"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FEB3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IV. EVALUAREA SOCIALĂ </w:t>
            </w:r>
          </w:p>
        </w:tc>
      </w:tr>
    </w:tbl>
    <w:p w14:paraId="44AA897F" w14:textId="6A60AC50"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A. Locuință</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CASĂ</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APARTAMENT BLOC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ALTE SITUAȚII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SITUATĂ: PARTER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ETAJ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LIFT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SE COMPUNE DIN:</w:t>
      </w:r>
      <w:r w:rsidRPr="00B31553">
        <w:rPr>
          <w:rFonts w:ascii="Times New Roman" w:eastAsia="Times New Roman" w:hAnsi="Times New Roman" w:cs="Times New Roman"/>
          <w:sz w:val="24"/>
          <w:szCs w:val="24"/>
        </w:rPr>
        <w:br/>
        <w:t>Nr. CAMERE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BUCĂTĂRIE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BAIE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DUȘ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WC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SITUAT ÎN INTERIOR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SITUAT ÎN EXTERIOR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ÎNCĂLZIRE: FĂRĂ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CENTRALĂ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CU LEMNE/CĂRBUNI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GAZE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CU COMBUSTIBIL LICHID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APĂ CURENTĂ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RECE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CALDĂ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ALTE SITUAȚII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CONDIȚII DE LOCUIT: LUMINOZITATE ADECVATĂ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NEADECVATĂ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UMIDITATE ADECVATĂ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IGRASIE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IGIENA ADECVATĂ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NEADECVATĂ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LOCUINȚA ESTE PREVĂZUTĂ CU:</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ARAGAZ </w:t>
      </w:r>
      <w:r w:rsidRPr="00B315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MAȘINĂ</w:t>
      </w:r>
      <w:r w:rsidRPr="00B31553">
        <w:rPr>
          <w:rFonts w:ascii="Times New Roman" w:eastAsia="Times New Roman" w:hAnsi="Times New Roman" w:cs="Times New Roman"/>
          <w:sz w:val="24"/>
          <w:szCs w:val="24"/>
        </w:rPr>
        <w:t xml:space="preserve"> DE GĂTIT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FRIGIDER [</w:t>
      </w:r>
      <w:r>
        <w:rPr>
          <w:rFonts w:ascii="Times New Roman" w:eastAsia="Times New Roman" w:hAnsi="Times New Roman" w:cs="Times New Roman"/>
          <w:sz w:val="24"/>
          <w:szCs w:val="24"/>
        </w:rPr>
        <w:t xml:space="preserve"> ] MAȘINĂ</w:t>
      </w:r>
      <w:r w:rsidRPr="00B31553">
        <w:rPr>
          <w:rFonts w:ascii="Times New Roman" w:eastAsia="Times New Roman" w:hAnsi="Times New Roman" w:cs="Times New Roman"/>
          <w:sz w:val="24"/>
          <w:szCs w:val="24"/>
        </w:rPr>
        <w:t xml:space="preserve"> SE SPĂLAT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RADIO/TELEVIZOR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ASPIRATOR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CONCLUZII PRIVIND RISCUL AMBIENTAL:</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B. Rețea de familie</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TRĂIEȘTE: SINGUR/Ă</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CU SOȚ/SOTIE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CU COPII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CU ALTE RUDE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r>
      <w:r w:rsidRPr="00B31553">
        <w:rPr>
          <w:rFonts w:ascii="Times New Roman" w:eastAsia="Times New Roman" w:hAnsi="Times New Roman" w:cs="Times New Roman"/>
          <w:sz w:val="24"/>
          <w:szCs w:val="24"/>
        </w:rPr>
        <w:lastRenderedPageBreak/>
        <w:t>CU ALTE PERSOANE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 </w:t>
      </w:r>
      <w:r w:rsidRPr="00B31553">
        <w:rPr>
          <w:rFonts w:ascii="Times New Roman" w:eastAsia="Times New Roman" w:hAnsi="Times New Roman" w:cs="Times New Roman"/>
          <w:sz w:val="24"/>
          <w:szCs w:val="24"/>
        </w:rPr>
        <w:t>DATA .............</w:t>
      </w:r>
      <w:r w:rsidRPr="00B31553">
        <w:rPr>
          <w:rFonts w:ascii="Times New Roman" w:eastAsia="Times New Roman" w:hAnsi="Times New Roman" w:cs="Times New Roman"/>
          <w:sz w:val="24"/>
          <w:szCs w:val="24"/>
        </w:rPr>
        <w:br/>
        <w:t>LISTA CUPRINZÂND PERSOANELE CU CARE LOCUIEȘTE</w:t>
      </w:r>
      <w:r w:rsidRPr="00B31553">
        <w:rPr>
          <w:rFonts w:ascii="Times New Roman" w:eastAsia="Times New Roman" w:hAnsi="Times New Roman" w:cs="Times New Roman"/>
          <w:sz w:val="24"/>
          <w:szCs w:val="24"/>
        </w:rPr>
        <w:br/>
        <w:t>(NUMELE, PRENUMELE, CALITATEA, VÂRSTA):</w:t>
      </w:r>
      <w:r w:rsidRPr="00B31553">
        <w:rPr>
          <w:rFonts w:ascii="Times New Roman" w:eastAsia="Times New Roman" w:hAnsi="Times New Roman" w:cs="Times New Roman"/>
          <w:sz w:val="24"/>
          <w:szCs w:val="24"/>
        </w:rPr>
        <w:br/>
        <w:t>..................................</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ESTE COMPATIBIL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ESTE COMPATIBIL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ESTE COMPATIBIL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w:t>
      </w:r>
      <w:r w:rsidR="00AA0B3C">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ESTE COMPATIBIL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UNA DINTRE PERSOANELE CU CARE LOCUIEȘTE ESTE:</w:t>
      </w:r>
      <w:r w:rsidRPr="00B31553">
        <w:rPr>
          <w:rFonts w:ascii="Times New Roman" w:eastAsia="Times New Roman" w:hAnsi="Times New Roman" w:cs="Times New Roman"/>
          <w:sz w:val="24"/>
          <w:szCs w:val="24"/>
        </w:rPr>
        <w:br/>
        <w:t>BOLNAVĂ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CU DIZABILITĂȚI/HANDICAP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DEPENDENTĂ DE ALCOOL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ESTE AJUTAT</w:t>
      </w:r>
      <w:r>
        <w:rPr>
          <w:rFonts w:ascii="Times New Roman" w:eastAsia="Times New Roman" w:hAnsi="Times New Roman" w:cs="Times New Roman"/>
          <w:sz w:val="24"/>
          <w:szCs w:val="24"/>
        </w:rPr>
        <w:t>/Ă</w:t>
      </w:r>
      <w:r w:rsidRPr="00B31553">
        <w:rPr>
          <w:rFonts w:ascii="Times New Roman" w:eastAsia="Times New Roman" w:hAnsi="Times New Roman" w:cs="Times New Roman"/>
          <w:sz w:val="24"/>
          <w:szCs w:val="24"/>
        </w:rPr>
        <w:t xml:space="preserve"> DE FAMILIE: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CU BANI [</w:t>
      </w:r>
      <w:r>
        <w:rPr>
          <w:rFonts w:ascii="Times New Roman" w:eastAsia="Times New Roman" w:hAnsi="Times New Roman" w:cs="Times New Roman"/>
          <w:sz w:val="24"/>
          <w:szCs w:val="24"/>
        </w:rPr>
        <w:t xml:space="preserve"> ] CU MÂ</w:t>
      </w:r>
      <w:r w:rsidRPr="00B31553">
        <w:rPr>
          <w:rFonts w:ascii="Times New Roman" w:eastAsia="Times New Roman" w:hAnsi="Times New Roman" w:cs="Times New Roman"/>
          <w:sz w:val="24"/>
          <w:szCs w:val="24"/>
        </w:rPr>
        <w:t>NCARE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ACTIVITĂȚI DE MENAJ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RELAȚIILE CU FAMILIA SUNT: BUNE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CU PROBLEME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FĂRĂ RELAȚII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EXISTA RISC DE NEGLIJARE: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Pr>
          <w:rFonts w:ascii="Times New Roman" w:eastAsia="Times New Roman" w:hAnsi="Times New Roman" w:cs="Times New Roman"/>
          <w:sz w:val="24"/>
          <w:szCs w:val="24"/>
        </w:rPr>
        <w:t>, RISC DE</w:t>
      </w:r>
      <w:r w:rsidRPr="00B31553">
        <w:rPr>
          <w:rFonts w:ascii="Times New Roman" w:eastAsia="Times New Roman" w:hAnsi="Times New Roman" w:cs="Times New Roman"/>
          <w:sz w:val="24"/>
          <w:szCs w:val="24"/>
        </w:rPr>
        <w:t xml:space="preserve"> ABUZ: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DACĂ DA, SPECIFICAȚ</w:t>
      </w:r>
      <w:r w:rsidRPr="00B31553">
        <w:rPr>
          <w:rFonts w:ascii="Times New Roman" w:eastAsia="Times New Roman" w:hAnsi="Times New Roman" w:cs="Times New Roman"/>
          <w:sz w:val="24"/>
          <w:szCs w:val="24"/>
        </w:rPr>
        <w:t>I: ...................................................</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C. Rețea de prieteni, vecini</w:t>
      </w:r>
      <w:r w:rsidRPr="00B31553">
        <w:rPr>
          <w:rFonts w:ascii="Times New Roman" w:eastAsia="Times New Roman" w:hAnsi="Times New Roman" w:cs="Times New Roman"/>
          <w:sz w:val="24"/>
          <w:szCs w:val="24"/>
        </w:rPr>
        <w:br/>
        <w:t>ARE RELAȚII CU PRIETENII, VECINII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VIZITE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RELAȚII DE ÎNTRAJUTORARE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RELAȚIILE SUNT PERMANENTE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RARE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FRECVENTEAZĂ UN GRUP SOCIAL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BISERICA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ALTELE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SPECIFICAȚ</w:t>
      </w:r>
      <w:r w:rsidRPr="00B31553">
        <w:rPr>
          <w:rFonts w:ascii="Times New Roman" w:eastAsia="Times New Roman" w:hAnsi="Times New Roman" w:cs="Times New Roman"/>
          <w:sz w:val="24"/>
          <w:szCs w:val="24"/>
        </w:rPr>
        <w:t>I: ............................................................</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ÎNSCRIEȚI NUMELE ȘI PRENUMELE PRIETENILOR ȘI/SAU VECINILOR CU CARE ÎNTREȚINE RELAȚII BUNE ȘI DE ÎNTRAJUTORARE, GRUPURI SOCIALE:</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ESTE AJUTAT DE PRIETENI, VECINI PENTRU:</w:t>
      </w:r>
      <w:r w:rsidRPr="00B31553">
        <w:rPr>
          <w:rFonts w:ascii="Times New Roman" w:eastAsia="Times New Roman" w:hAnsi="Times New Roman" w:cs="Times New Roman"/>
          <w:sz w:val="24"/>
          <w:szCs w:val="24"/>
        </w:rPr>
        <w:br/>
        <w:t>CUMPĂRĂTURI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ACTIVITĂȚI DE MENAJ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DEPLASARE ÎN EXTERIOR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PARTICIPĂ</w:t>
      </w:r>
      <w:r w:rsidRPr="00B31553">
        <w:rPr>
          <w:rFonts w:ascii="Times New Roman" w:eastAsia="Times New Roman" w:hAnsi="Times New Roman" w:cs="Times New Roman"/>
          <w:sz w:val="24"/>
          <w:szCs w:val="24"/>
        </w:rPr>
        <w:t xml:space="preserve"> LA:</w:t>
      </w:r>
      <w:r w:rsidRPr="00B31553">
        <w:rPr>
          <w:rFonts w:ascii="Times New Roman" w:eastAsia="Times New Roman" w:hAnsi="Times New Roman" w:cs="Times New Roman"/>
          <w:sz w:val="24"/>
          <w:szCs w:val="24"/>
        </w:rPr>
        <w:br/>
        <w:t>ACTIVITĂȚI ALE COMUNITĂȚII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ACTIVITĂȚI RECREATIVE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COMUNITATEA Î</w:t>
      </w:r>
      <w:r w:rsidRPr="00B31553">
        <w:rPr>
          <w:rFonts w:ascii="Times New Roman" w:eastAsia="Times New Roman" w:hAnsi="Times New Roman" w:cs="Times New Roman"/>
          <w:sz w:val="24"/>
          <w:szCs w:val="24"/>
        </w:rPr>
        <w:t>I OFERĂ UN ANUMIT SUPORT: DA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 NU [</w:t>
      </w:r>
      <w:r>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DACĂ DA, SPECIFICAȚ</w:t>
      </w:r>
      <w:r w:rsidRPr="00B31553">
        <w:rPr>
          <w:rFonts w:ascii="Times New Roman" w:eastAsia="Times New Roman" w:hAnsi="Times New Roman" w:cs="Times New Roman"/>
          <w:sz w:val="24"/>
          <w:szCs w:val="24"/>
        </w:rPr>
        <w:t>I: ...................................................</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7"/>
      </w:tblGrid>
      <w:tr w:rsidR="002748E3" w:rsidRPr="00B31553" w14:paraId="39CFEFA3"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9AAF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V. EVALUAREA SITUAȚIEI ECONOMICE </w:t>
            </w:r>
          </w:p>
        </w:tc>
      </w:tr>
    </w:tbl>
    <w:p w14:paraId="7929255D" w14:textId="77777777"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 VENIT LUNAR PROPRIU REPREZENTAT DE:</w:t>
      </w:r>
      <w:r w:rsidRPr="00B31553">
        <w:rPr>
          <w:rFonts w:ascii="Times New Roman" w:eastAsia="Times New Roman" w:hAnsi="Times New Roman" w:cs="Times New Roman"/>
          <w:sz w:val="24"/>
          <w:szCs w:val="24"/>
        </w:rPr>
        <w:br/>
        <w:t xml:space="preserve">PENSIE DE ASIGURĂRI SOCIALE DE STAT ............................ </w:t>
      </w:r>
      <w:r w:rsidRPr="00B31553">
        <w:rPr>
          <w:rFonts w:ascii="Times New Roman" w:eastAsia="Times New Roman" w:hAnsi="Times New Roman" w:cs="Times New Roman"/>
          <w:sz w:val="24"/>
          <w:szCs w:val="24"/>
        </w:rPr>
        <w:br/>
        <w:t>PENSIE PENTRU AGRICULTORI ............................</w:t>
      </w:r>
      <w:r w:rsidRPr="00B31553">
        <w:rPr>
          <w:rFonts w:ascii="Times New Roman" w:eastAsia="Times New Roman" w:hAnsi="Times New Roman" w:cs="Times New Roman"/>
          <w:sz w:val="24"/>
          <w:szCs w:val="24"/>
        </w:rPr>
        <w:br/>
        <w:t>PENSIE I.O.V.R. ............................</w:t>
      </w:r>
      <w:r w:rsidRPr="00B31553">
        <w:rPr>
          <w:rFonts w:ascii="Times New Roman" w:eastAsia="Times New Roman" w:hAnsi="Times New Roman" w:cs="Times New Roman"/>
          <w:sz w:val="24"/>
          <w:szCs w:val="24"/>
        </w:rPr>
        <w:br/>
        <w:t>PENSIE PENTRU PERSOANA CU HANDICAP ............................</w:t>
      </w:r>
    </w:p>
    <w:p w14:paraId="3A8B693B" w14:textId="77777777"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ALTE VENITURI: ............................</w:t>
      </w:r>
      <w:r w:rsidRPr="00B31553">
        <w:rPr>
          <w:rFonts w:ascii="Times New Roman" w:eastAsia="Times New Roman" w:hAnsi="Times New Roman" w:cs="Times New Roman"/>
          <w:sz w:val="24"/>
          <w:szCs w:val="24"/>
        </w:rPr>
        <w:br/>
        <w:t>VENITUL GLOBAL ............................</w:t>
      </w:r>
    </w:p>
    <w:p w14:paraId="1150CD6F" w14:textId="77777777"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BUNURI MOBILE ȘI IMOBILE AFLATE ÎN POSESIE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0"/>
      </w:tblGrid>
      <w:tr w:rsidR="002748E3" w:rsidRPr="00B31553" w14:paraId="0443A8BE"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5DC5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VI. EVALUAREA STĂRII DE SĂNĂTATE </w:t>
            </w:r>
          </w:p>
        </w:tc>
      </w:tr>
    </w:tbl>
    <w:p w14:paraId="32AD230B" w14:textId="77777777"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lastRenderedPageBreak/>
        <w:br/>
        <w:t>A. Diagnostic prezent</w:t>
      </w:r>
      <w:r>
        <w:rPr>
          <w:rFonts w:ascii="Times New Roman" w:eastAsia="Times New Roman" w:hAnsi="Times New Roman" w:cs="Times New Roman"/>
          <w:sz w:val="24"/>
          <w:szCs w:val="24"/>
        </w:rPr>
        <w:t>:</w:t>
      </w:r>
    </w:p>
    <w:p w14:paraId="3726224E" w14:textId="77777777" w:rsidR="002748E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1. ...............................................</w:t>
      </w:r>
    </w:p>
    <w:p w14:paraId="4CFEE4D9" w14:textId="77777777" w:rsidR="002748E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2. ...............................................</w:t>
      </w:r>
    </w:p>
    <w:p w14:paraId="699E42DA" w14:textId="77777777" w:rsidR="002748E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3. ...............................................</w:t>
      </w:r>
    </w:p>
    <w:p w14:paraId="7777A638" w14:textId="77777777" w:rsidR="002748E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4. ...............................................</w:t>
      </w:r>
    </w:p>
    <w:p w14:paraId="4430AA4E" w14:textId="5D9CA56A"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color w:val="000000"/>
          <w:sz w:val="24"/>
          <w:szCs w:val="24"/>
        </w:rPr>
        <w:t>5. ...............................................</w:t>
      </w:r>
      <w:r w:rsidRPr="00B31553">
        <w:rPr>
          <w:rFonts w:ascii="Times New Roman" w:eastAsia="Times New Roman" w:hAnsi="Times New Roman" w:cs="Times New Roman"/>
          <w:sz w:val="24"/>
          <w:szCs w:val="24"/>
        </w:rPr>
        <w:br/>
        <w:t xml:space="preserve">B. </w:t>
      </w:r>
      <w:r>
        <w:rPr>
          <w:rFonts w:ascii="Times New Roman" w:eastAsia="Times New Roman" w:hAnsi="Times New Roman" w:cs="Times New Roman"/>
          <w:sz w:val="24"/>
          <w:szCs w:val="24"/>
        </w:rPr>
        <w:t>Starea de sănătate prezent</w:t>
      </w:r>
      <w:r>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rPr>
        <w:t>: ……………………………………………</w:t>
      </w:r>
      <w:r w:rsidRPr="00B31553">
        <w:rPr>
          <w:rFonts w:ascii="Times New Roman" w:eastAsia="Times New Roman" w:hAnsi="Times New Roman" w:cs="Times New Roman"/>
          <w:sz w:val="24"/>
          <w:szCs w:val="24"/>
        </w:rPr>
        <w:br/>
        <w:t>● ANTECEDENTE FAMILIALE RELEVANTE .......................................</w:t>
      </w:r>
      <w:r w:rsidRPr="00B31553">
        <w:rPr>
          <w:rFonts w:ascii="Times New Roman" w:eastAsia="Times New Roman" w:hAnsi="Times New Roman" w:cs="Times New Roman"/>
          <w:sz w:val="24"/>
          <w:szCs w:val="24"/>
        </w:rPr>
        <w:br/>
        <w:t>● ANTECEDENTE PERSONALE .................................................</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 TEGUMENTE ȘI MUCOASE (prezen</w:t>
      </w:r>
      <w:r>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rPr>
        <w:t>a ulcerului de decubit, plă</w:t>
      </w:r>
      <w:r w:rsidRPr="00B31553">
        <w:rPr>
          <w:rFonts w:ascii="Times New Roman" w:eastAsia="Times New Roman" w:hAnsi="Times New Roman" w:cs="Times New Roman"/>
          <w:sz w:val="24"/>
          <w:szCs w:val="24"/>
        </w:rPr>
        <w:t>gi etc.)</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 APARAT LOCOMOTOR (se evaluează și mobilitatea și tulburările de mers)</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 APARAT RESPIRATOR (frecvența respiratorie, tuse, expectoraț</w:t>
      </w:r>
      <w:r w:rsidRPr="00B31553">
        <w:rPr>
          <w:rFonts w:ascii="Times New Roman" w:eastAsia="Times New Roman" w:hAnsi="Times New Roman" w:cs="Times New Roman"/>
          <w:sz w:val="24"/>
          <w:szCs w:val="24"/>
        </w:rPr>
        <w:t>ie, dispnee etc.)</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 APARAT CARDIOVASCULAR (TA, AV, puls, dureri, dispnee, tulburări de ritm, edeme, tulburări c</w:t>
      </w:r>
      <w:r>
        <w:rPr>
          <w:rFonts w:ascii="Times New Roman" w:eastAsia="Times New Roman" w:hAnsi="Times New Roman" w:cs="Times New Roman"/>
          <w:sz w:val="24"/>
          <w:szCs w:val="24"/>
        </w:rPr>
        <w:t xml:space="preserve">irculatorii periferice, </w:t>
      </w:r>
      <w:r w:rsidRPr="00B31553">
        <w:rPr>
          <w:rFonts w:ascii="Times New Roman" w:eastAsia="Times New Roman" w:hAnsi="Times New Roman" w:cs="Times New Roman"/>
          <w:sz w:val="24"/>
          <w:szCs w:val="24"/>
        </w:rPr>
        <w:t>etc.)</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 APARAT DIGESTIV (dentiție, greț</w:t>
      </w:r>
      <w:r w:rsidRPr="00B31553">
        <w:rPr>
          <w:rFonts w:ascii="Times New Roman" w:eastAsia="Times New Roman" w:hAnsi="Times New Roman" w:cs="Times New Roman"/>
          <w:sz w:val="24"/>
          <w:szCs w:val="24"/>
        </w:rPr>
        <w:t>uri, dureri, meteorism, tulburări de tranzit i</w:t>
      </w:r>
      <w:r>
        <w:rPr>
          <w:rFonts w:ascii="Times New Roman" w:eastAsia="Times New Roman" w:hAnsi="Times New Roman" w:cs="Times New Roman"/>
          <w:sz w:val="24"/>
          <w:szCs w:val="24"/>
        </w:rPr>
        <w:t>ntestinal - prezența incontinenț</w:t>
      </w:r>
      <w:r w:rsidRPr="00B31553">
        <w:rPr>
          <w:rFonts w:ascii="Times New Roman" w:eastAsia="Times New Roman" w:hAnsi="Times New Roman" w:cs="Times New Roman"/>
          <w:sz w:val="24"/>
          <w:szCs w:val="24"/>
        </w:rPr>
        <w:t>ei anale; se evalueaz</w:t>
      </w:r>
      <w:r w:rsidR="00AA0B3C">
        <w:rPr>
          <w:rFonts w:ascii="Times New Roman" w:eastAsia="Times New Roman" w:hAnsi="Times New Roman" w:cs="Times New Roman"/>
          <w:sz w:val="24"/>
          <w:szCs w:val="24"/>
        </w:rPr>
        <w:t>ă</w:t>
      </w:r>
      <w:r w:rsidRPr="00B31553">
        <w:rPr>
          <w:rFonts w:ascii="Times New Roman" w:eastAsia="Times New Roman" w:hAnsi="Times New Roman" w:cs="Times New Roman"/>
          <w:sz w:val="24"/>
          <w:szCs w:val="24"/>
        </w:rPr>
        <w:t xml:space="preserve"> și starea de nutriție)</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 APARAT UROGENITAL (dureri, tulburări de micțiune - prezența incontinenței urinare etc., probleme genitale)</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 ORGANE DE SIMȚ</w:t>
      </w:r>
      <w:r w:rsidRPr="00B31553">
        <w:rPr>
          <w:rFonts w:ascii="Times New Roman" w:eastAsia="Times New Roman" w:hAnsi="Times New Roman" w:cs="Times New Roman"/>
          <w:sz w:val="24"/>
          <w:szCs w:val="24"/>
        </w:rPr>
        <w:t xml:space="preserve"> (auz, văz, gust, miros, simț tactil)</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 EXAMEN NEUROPSIHIC (precizări privind reflexele,</w:t>
      </w:r>
      <w:r>
        <w:rPr>
          <w:rFonts w:ascii="Times New Roman" w:eastAsia="Times New Roman" w:hAnsi="Times New Roman" w:cs="Times New Roman"/>
          <w:sz w:val="24"/>
          <w:szCs w:val="24"/>
        </w:rPr>
        <w:t xml:space="preserve"> tulburări de echilibru, prezenț</w:t>
      </w:r>
      <w:r w:rsidRPr="00B31553">
        <w:rPr>
          <w:rFonts w:ascii="Times New Roman" w:eastAsia="Times New Roman" w:hAnsi="Times New Roman" w:cs="Times New Roman"/>
          <w:sz w:val="24"/>
          <w:szCs w:val="24"/>
        </w:rPr>
        <w:t>a deficitului motor și senzorial, crize jacksoniene</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xml:space="preserve"> etc.)</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C. Investigații paraclinice relevante (datele se identifică din documentele medicale ale persoanei):</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 xml:space="preserve">D. Recomandări de specialitate privind tratamentul igienico-terapeutic și de </w:t>
      </w:r>
      <w:r>
        <w:rPr>
          <w:rFonts w:ascii="Times New Roman" w:eastAsia="Times New Roman" w:hAnsi="Times New Roman" w:cs="Times New Roman"/>
          <w:sz w:val="24"/>
          <w:szCs w:val="24"/>
        </w:rPr>
        <w:t>recuperare (datele se identifică</w:t>
      </w:r>
      <w:r w:rsidRPr="00B31553">
        <w:rPr>
          <w:rFonts w:ascii="Times New Roman" w:eastAsia="Times New Roman" w:hAnsi="Times New Roman" w:cs="Times New Roman"/>
          <w:sz w:val="24"/>
          <w:szCs w:val="24"/>
        </w:rPr>
        <w:t xml:space="preserve"> din documentele medicale ale persoanei </w:t>
      </w:r>
      <w:r>
        <w:rPr>
          <w:rFonts w:ascii="Times New Roman" w:eastAsia="Times New Roman" w:hAnsi="Times New Roman" w:cs="Times New Roman"/>
          <w:sz w:val="24"/>
          <w:szCs w:val="24"/>
        </w:rPr>
        <w:t>- bilete de externare, reț</w:t>
      </w:r>
      <w:r w:rsidRPr="00B31553">
        <w:rPr>
          <w:rFonts w:ascii="Times New Roman" w:eastAsia="Times New Roman" w:hAnsi="Times New Roman" w:cs="Times New Roman"/>
          <w:sz w:val="24"/>
          <w:szCs w:val="24"/>
        </w:rPr>
        <w:t>ete și/sau fișa medicală din spital, policlinica,</w:t>
      </w:r>
      <w:r>
        <w:rPr>
          <w:rFonts w:ascii="Times New Roman" w:eastAsia="Times New Roman" w:hAnsi="Times New Roman" w:cs="Times New Roman"/>
          <w:sz w:val="24"/>
          <w:szCs w:val="24"/>
        </w:rPr>
        <w:t xml:space="preserve"> din</w:t>
      </w:r>
      <w:r w:rsidRPr="00B31553">
        <w:rPr>
          <w:rFonts w:ascii="Times New Roman" w:eastAsia="Times New Roman" w:hAnsi="Times New Roman" w:cs="Times New Roman"/>
          <w:sz w:val="24"/>
          <w:szCs w:val="24"/>
        </w:rPr>
        <w:t xml:space="preserve"> cabinet</w:t>
      </w:r>
      <w:r>
        <w:rPr>
          <w:rFonts w:ascii="Times New Roman" w:eastAsia="Times New Roman" w:hAnsi="Times New Roman" w:cs="Times New Roman"/>
          <w:sz w:val="24"/>
          <w:szCs w:val="24"/>
        </w:rPr>
        <w:t>ul de medicină</w:t>
      </w:r>
      <w:r w:rsidRPr="00B31553">
        <w:rPr>
          <w:rFonts w:ascii="Times New Roman" w:eastAsia="Times New Roman" w:hAnsi="Times New Roman" w:cs="Times New Roman"/>
          <w:sz w:val="24"/>
          <w:szCs w:val="24"/>
        </w:rPr>
        <w:t xml:space="preserve"> de familie): </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r>
      <w:r w:rsidRPr="00B31553">
        <w:rPr>
          <w:rFonts w:ascii="Times New Roman" w:eastAsia="Times New Roman" w:hAnsi="Times New Roman" w:cs="Times New Roman"/>
          <w:sz w:val="24"/>
          <w:szCs w:val="24"/>
        </w:rPr>
        <w:lastRenderedPageBreak/>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0"/>
      </w:tblGrid>
      <w:tr w:rsidR="002748E3" w:rsidRPr="00B31553" w14:paraId="641778B1"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244D6"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VII.</w:t>
            </w:r>
            <w:r>
              <w:rPr>
                <w:rFonts w:ascii="Times New Roman" w:eastAsia="Times New Roman" w:hAnsi="Times New Roman" w:cs="Times New Roman"/>
                <w:color w:val="000000"/>
                <w:sz w:val="24"/>
                <w:szCs w:val="24"/>
              </w:rPr>
              <w:t xml:space="preserve"> EVALUAREA GRADULUI DE DEPENDENȚĂ</w:t>
            </w:r>
            <w:r w:rsidRPr="00B31553">
              <w:rPr>
                <w:rFonts w:ascii="Times New Roman" w:eastAsia="Times New Roman" w:hAnsi="Times New Roman" w:cs="Times New Roman"/>
                <w:color w:val="000000"/>
                <w:sz w:val="24"/>
                <w:szCs w:val="24"/>
              </w:rPr>
              <w:t xml:space="preserve"> </w:t>
            </w:r>
          </w:p>
        </w:tc>
      </w:tr>
    </w:tbl>
    <w:p w14:paraId="737E0BEB" w14:textId="77777777" w:rsidR="002748E3" w:rsidRPr="00B31553" w:rsidRDefault="002748E3" w:rsidP="00127D5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3277"/>
        <w:gridCol w:w="1679"/>
        <w:gridCol w:w="1909"/>
        <w:gridCol w:w="1962"/>
      </w:tblGrid>
      <w:tr w:rsidR="002748E3" w:rsidRPr="00B31553" w14:paraId="54D7AC89"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C2C9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2847" w14:textId="52B01E5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Evaluarea autonomiei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DE9D6" w14:textId="22452BDA"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Nu necesită supraveghere sau ajutor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07980" w14:textId="7A9431B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Necesită supraveghere temporară și/sau ajutor parțial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1DA2" w14:textId="5D82B63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Necesită supraveghere permanentă și/sau ajutor integral</w:t>
            </w:r>
          </w:p>
        </w:tc>
      </w:tr>
      <w:tr w:rsidR="002748E3" w:rsidRPr="00B31553" w14:paraId="2C18409B"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2F80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32DB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BBD7" w14:textId="0DFC1F0F"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E718" w14:textId="1C403A46"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46234" w14:textId="67084F44"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2</w:t>
            </w:r>
          </w:p>
        </w:tc>
      </w:tr>
      <w:tr w:rsidR="002748E3" w:rsidRPr="00B31553" w14:paraId="6E3D6252"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33A5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49333F8" w14:textId="44D5DA9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 Evaluarea statusului funcțional</w:t>
            </w:r>
          </w:p>
        </w:tc>
      </w:tr>
      <w:tr w:rsidR="002748E3" w:rsidRPr="00B31553" w14:paraId="4D56DC5E"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1CA9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DF5E4CA" w14:textId="738848FB"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A.I. Activități de bază ale vieții de zi cu zi</w:t>
            </w:r>
          </w:p>
        </w:tc>
      </w:tr>
      <w:tr w:rsidR="002748E3" w:rsidRPr="00B31553" w14:paraId="721C7376"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0EAD3" w14:textId="1F8B0D41"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70F9" w14:textId="4988C8C5"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Igiena corporală (toaletă generală, intimă, specială)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3F5D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37C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264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771464D3"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66CA1" w14:textId="6681690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3294" w14:textId="3488285E"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Îmbrăcat/dezbrăcat (posibilitatea de a se îmbrăca, de a se dezbrăca, de a avea un aspect îngrijit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4CA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88A4B"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411B"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44F5ECFC"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CDF72" w14:textId="36D1D163"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0EBA" w14:textId="0DA61073"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Alimentație (posibilitatea de a se servi și de a se hrăni singur)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C825"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4ED5D"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CBED"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46D0B52F"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5EA2" w14:textId="6FC5CD7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3395" w14:textId="2A5A92F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Igiena eliminărilor (continență)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C6F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40B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015B"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242A1B8E"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39D99" w14:textId="7B81134A" w:rsidR="002748E3" w:rsidRPr="00B31553" w:rsidRDefault="00AA0B3C" w:rsidP="00AA0B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CD80" w14:textId="6AB5CC03" w:rsidR="00AA0B3C"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Mobilizare (trecerea de la o poziție la alta - ridicat-așezat, așezat-culcat etc. - și mișcarea dintr-un sens în altul)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75F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ACBE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E75C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1266CC54"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FE781" w14:textId="1814048A"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46A9" w14:textId="50A2FEC1"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Deplasare în interior (deplasarea în interiorul camerei în care trăiește, cu sau fără baston, cadru, scaun rulant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928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AD7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5BFAB"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2335D9FB"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77C1" w14:textId="74FE5628"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D44C" w14:textId="21CDF35F"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Deplasare în exterior (deplasarea în exteriorul locuinței fără mijloace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2F6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E99D"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1278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1A341342"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842A8" w14:textId="0A35953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20404" w14:textId="5C3C23C8"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Comunicare (utilizarea mijloacelor de comunicare la distanță în scopul de a alerta: telefon, alarmă, sonerie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F74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3E60"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A07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7E57D95B"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8199"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F1FB461" w14:textId="5B309CF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A.II. Activități instrumentale</w:t>
            </w:r>
          </w:p>
        </w:tc>
      </w:tr>
      <w:tr w:rsidR="002748E3" w:rsidRPr="00B31553" w14:paraId="505AD908"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A7C76" w14:textId="1D839A2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6CD8" w14:textId="5B606EB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Prepararea hranei (capacitatea de a-și prepara singur mâncarea)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D7A39"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E22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DF5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61A7CDBB"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4EC3C" w14:textId="132757D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9BF5" w14:textId="5CBE7F5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Activități de menaj (efectuarea de activități menajere: întreținerea casei, spălatul hainelor, spălatul vaselor</w:t>
            </w:r>
            <w:r>
              <w:rPr>
                <w:rFonts w:ascii="Times New Roman" w:eastAsia="Times New Roman" w:hAnsi="Times New Roman" w:cs="Times New Roman"/>
                <w:color w:val="000000"/>
                <w:sz w:val="24"/>
                <w:szCs w:val="24"/>
              </w:rPr>
              <w:t>,</w:t>
            </w:r>
            <w:r w:rsidRPr="00B31553">
              <w:rPr>
                <w:rFonts w:ascii="Times New Roman" w:eastAsia="Times New Roman" w:hAnsi="Times New Roman" w:cs="Times New Roman"/>
                <w:color w:val="000000"/>
                <w:sz w:val="24"/>
                <w:szCs w:val="24"/>
              </w:rPr>
              <w:t xml:space="preserv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B78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B8B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3C4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1A0E2960"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C5985" w14:textId="49320123"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3450" w14:textId="6762826A"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Gestiunea și administrarea bugetului și a bunurilor (gestionează propriile bunuri, </w:t>
            </w:r>
            <w:r w:rsidRPr="00B31553">
              <w:rPr>
                <w:rFonts w:ascii="Times New Roman" w:eastAsia="Times New Roman" w:hAnsi="Times New Roman" w:cs="Times New Roman"/>
                <w:color w:val="000000"/>
                <w:sz w:val="24"/>
                <w:szCs w:val="24"/>
              </w:rPr>
              <w:lastRenderedPageBreak/>
              <w:t>bugetul, știe să folosească banii</w:t>
            </w:r>
            <w:r>
              <w:rPr>
                <w:rFonts w:ascii="Times New Roman" w:eastAsia="Times New Roman" w:hAnsi="Times New Roman" w:cs="Times New Roman"/>
                <w:color w:val="000000"/>
                <w:sz w:val="24"/>
                <w:szCs w:val="24"/>
              </w:rPr>
              <w:t>,</w:t>
            </w:r>
            <w:r w:rsidRPr="00B31553">
              <w:rPr>
                <w:rFonts w:ascii="Times New Roman" w:eastAsia="Times New Roman" w:hAnsi="Times New Roman" w:cs="Times New Roman"/>
                <w:color w:val="000000"/>
                <w:sz w:val="24"/>
                <w:szCs w:val="24"/>
              </w:rPr>
              <w:t xml:space="preserv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913D"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C980"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DC09"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76681107"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61521" w14:textId="41F13E0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50E0" w14:textId="1E62736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Efectuarea cumpărăturilor (capacitatea de a efectua cumpărăturile necesare unui trai decent)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A2E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3A30"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FFF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6EAE4777"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23960" w14:textId="0655617F"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C6B6" w14:textId="5EE4B089"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Respectarea tratamentului medical (posibilitatea de a se conforma recomandărilor medicale)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D563"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035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262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65992379"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88622" w14:textId="0DC57D2F"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A165" w14:textId="148A03EE"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Utilizarea mijloacelor de transport (capacitatea de a utiliza mijloacele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476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1E9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A7E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71BEBEF4"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2D6C3" w14:textId="3E840D49"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CFB5" w14:textId="6C601EA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Activități pentru timpul liber (persoana are activități culturale, intelectuale, fizice etc. - solitare sau în grup)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169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7AE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2C5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56A7158C"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0884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86A074E" w14:textId="6AFE7AAA"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B. Evaluarea statusului senzorial și psihoafectiv</w:t>
            </w:r>
          </w:p>
        </w:tc>
      </w:tr>
      <w:tr w:rsidR="002748E3" w:rsidRPr="00B31553" w14:paraId="27216A6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2905F" w14:textId="1460A0F2"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77AA" w14:textId="3FB4C119"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Acuitate vizuală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5E7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E84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CEA33"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707B042B"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C2DB6" w14:textId="7622CDC8"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8AB7" w14:textId="5A0B149E"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Acuitate auditivă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620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6E5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E4070"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3445AD85"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BE394" w14:textId="400F390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6547" w14:textId="303D707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Deficiență de vorbire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3DB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948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E81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29B3258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EA81F" w14:textId="230C82B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4A12D" w14:textId="31FE610C"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Orientare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8153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A41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9F90"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6DF52D1C"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3EAE2" w14:textId="05CCF675"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D272" w14:textId="06DDCB4D"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Memorie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19E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3BA5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979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17C12A44"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08B85" w14:textId="2317A3CC"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735C" w14:textId="5CF392EA"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Judecată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78EF9"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DEA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20E8"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0011E13D"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F3F34" w14:textId="0757F1A1"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992F" w14:textId="53DD6010"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Coerență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A47A"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78E4D"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D95E"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2ADDD42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A9ED3" w14:textId="6EBB36F4"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F14D" w14:textId="1F38131F"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Comportament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E69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03ED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EF0F"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r w:rsidR="002748E3" w:rsidRPr="00B31553" w14:paraId="15D389BD"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10E33" w14:textId="45425611"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842E" w14:textId="1CECA0CC"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Tulburări afective (prezența depresiei)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C7C2"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184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E5A3"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p>
        </w:tc>
      </w:tr>
    </w:tbl>
    <w:p w14:paraId="6F57E43C" w14:textId="2D4600E6"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 xml:space="preserve">NOTĂ: </w:t>
      </w:r>
      <w:r w:rsidRPr="00B31553">
        <w:rPr>
          <w:rFonts w:ascii="Times New Roman" w:eastAsia="Times New Roman" w:hAnsi="Times New Roman" w:cs="Times New Roman"/>
          <w:sz w:val="24"/>
          <w:szCs w:val="24"/>
        </w:rPr>
        <w:br/>
        <w:t xml:space="preserve">Pentru fiecare activitate evaluată se identifică trei posibilități: </w:t>
      </w:r>
      <w:r w:rsidRPr="00B31553">
        <w:rPr>
          <w:rFonts w:ascii="Times New Roman" w:eastAsia="Times New Roman" w:hAnsi="Times New Roman" w:cs="Times New Roman"/>
          <w:sz w:val="24"/>
          <w:szCs w:val="24"/>
        </w:rPr>
        <w:br/>
        <w:t>0 - activitate făcută fără ajutor, în mod obișnuit și corect; – nu necesită supraveghere și ajutor.</w:t>
      </w:r>
      <w:r w:rsidRPr="00B31553">
        <w:rPr>
          <w:rFonts w:ascii="Times New Roman" w:eastAsia="Times New Roman" w:hAnsi="Times New Roman" w:cs="Times New Roman"/>
          <w:sz w:val="24"/>
          <w:szCs w:val="24"/>
        </w:rPr>
        <w:br/>
        <w:t>1 - activitate făcută cu ajutor parțial și/sau mai puțin corect; – necesită supraveghere temporară și/sau ajutor parțial.</w:t>
      </w:r>
      <w:r w:rsidRPr="00B31553">
        <w:rPr>
          <w:rFonts w:ascii="Times New Roman" w:eastAsia="Times New Roman" w:hAnsi="Times New Roman" w:cs="Times New Roman"/>
          <w:sz w:val="24"/>
          <w:szCs w:val="24"/>
        </w:rPr>
        <w:br/>
        <w:t>2 - activitate făcută numai cu ajutor; – necesită supraveghere permanentă și/sau ajutor integral.</w:t>
      </w:r>
      <w:r w:rsidRPr="00B31553">
        <w:rPr>
          <w:rFonts w:ascii="Times New Roman" w:eastAsia="Times New Roman" w:hAnsi="Times New Roman" w:cs="Times New Roman"/>
          <w:sz w:val="24"/>
          <w:szCs w:val="24"/>
        </w:rPr>
        <w:br/>
      </w:r>
    </w:p>
    <w:p w14:paraId="19DBC411" w14:textId="77777777"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Evaluarea statusului funcțional și psihoafectiv se realizează avându-se în vedere condiția obligatorie de integritate psihică și ment</w:t>
      </w:r>
      <w:r>
        <w:rPr>
          <w:rFonts w:ascii="Times New Roman" w:eastAsia="Times New Roman" w:hAnsi="Times New Roman" w:cs="Times New Roman"/>
          <w:sz w:val="24"/>
          <w:szCs w:val="24"/>
        </w:rPr>
        <w:t>ala a persoanei pentru a fi aptă</w:t>
      </w:r>
      <w:r w:rsidRPr="00B31553">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 efectueze activitățile de bază</w:t>
      </w:r>
      <w:r w:rsidRPr="00B31553">
        <w:rPr>
          <w:rFonts w:ascii="Times New Roman" w:eastAsia="Times New Roman" w:hAnsi="Times New Roman" w:cs="Times New Roman"/>
          <w:sz w:val="24"/>
          <w:szCs w:val="24"/>
        </w:rPr>
        <w:t xml:space="preserve"> și instrumentale ale vieții de zi cu zi.</w:t>
      </w:r>
    </w:p>
    <w:p w14:paraId="1EFD73CE" w14:textId="77777777" w:rsidR="002748E3" w:rsidRPr="00B31553" w:rsidRDefault="002748E3" w:rsidP="00127D5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0"/>
      </w:tblGrid>
      <w:tr w:rsidR="002748E3" w:rsidRPr="00B31553" w14:paraId="325C79C7"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05F14"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VIII. REZULTATELE EVALUĂRII </w:t>
            </w:r>
          </w:p>
        </w:tc>
      </w:tr>
    </w:tbl>
    <w:p w14:paraId="20B89658" w14:textId="77777777" w:rsidR="002748E3" w:rsidRPr="00B3155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A. Nevoile identificate</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r>
      <w:r w:rsidRPr="00B31553">
        <w:rPr>
          <w:rFonts w:ascii="Times New Roman" w:eastAsia="Times New Roman" w:hAnsi="Times New Roman" w:cs="Times New Roman"/>
          <w:sz w:val="24"/>
          <w:szCs w:val="24"/>
        </w:rPr>
        <w:lastRenderedPageBreak/>
        <w:t>................................... ....................................</w:t>
      </w:r>
      <w:r w:rsidRPr="00B31553">
        <w:rPr>
          <w:rFonts w:ascii="Times New Roman" w:eastAsia="Times New Roman" w:hAnsi="Times New Roman" w:cs="Times New Roman"/>
          <w:sz w:val="24"/>
          <w:szCs w:val="24"/>
        </w:rPr>
        <w:b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B. Gradul de dependență</w:t>
      </w:r>
      <w:r w:rsidRPr="00B31553">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170"/>
        <w:gridCol w:w="5615"/>
        <w:gridCol w:w="805"/>
      </w:tblGrid>
      <w:tr w:rsidR="002748E3" w:rsidRPr="00B31553" w14:paraId="73C44E52"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C79A5" w14:textId="013CDBA3"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gradul IA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IB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IC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IIA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IIB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IIC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IIIA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gradul IIIB </w:t>
            </w:r>
            <w:r w:rsidRPr="00B3155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9A51" w14:textId="16C2B696"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 xml:space="preserve">- </w:t>
            </w:r>
            <w:r w:rsidRPr="00B3155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3D411" w14:textId="1BC3454B" w:rsidR="002748E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persoanele care și-au pierdut autonomia mental</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 xml:space="preserve">corporală, locomotorie, socială și pentru care este </w:t>
            </w:r>
            <w:r w:rsidRPr="00B31553">
              <w:rPr>
                <w:rFonts w:ascii="Times New Roman" w:eastAsia="Times New Roman" w:hAnsi="Times New Roman" w:cs="Times New Roman"/>
                <w:color w:val="000000"/>
                <w:sz w:val="24"/>
                <w:szCs w:val="24"/>
              </w:rPr>
              <w:br/>
              <w:t>necesară prezen</w:t>
            </w:r>
            <w:r w:rsidR="00703EE4">
              <w:rPr>
                <w:rFonts w:ascii="Times New Roman" w:eastAsia="Times New Roman" w:hAnsi="Times New Roman" w:cs="Times New Roman"/>
                <w:color w:val="000000"/>
                <w:sz w:val="24"/>
                <w:szCs w:val="24"/>
              </w:rPr>
              <w:t>ț</w:t>
            </w:r>
            <w:r w:rsidRPr="00B31553">
              <w:rPr>
                <w:rFonts w:ascii="Times New Roman" w:eastAsia="Times New Roman" w:hAnsi="Times New Roman" w:cs="Times New Roman"/>
                <w:color w:val="000000"/>
                <w:sz w:val="24"/>
                <w:szCs w:val="24"/>
              </w:rPr>
              <w:t>a continu</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a personalului de îngrijire; </w:t>
            </w:r>
            <w:r w:rsidRPr="00B31553">
              <w:rPr>
                <w:rFonts w:ascii="Times New Roman" w:eastAsia="Times New Roman" w:hAnsi="Times New Roman" w:cs="Times New Roman"/>
                <w:color w:val="000000"/>
                <w:sz w:val="24"/>
                <w:szCs w:val="24"/>
              </w:rPr>
              <w:br/>
              <w:t xml:space="preserve">persoanele grabatare, lucide sau ale căror funcții </w:t>
            </w:r>
            <w:r w:rsidRPr="00B31553">
              <w:rPr>
                <w:rFonts w:ascii="Times New Roman" w:eastAsia="Times New Roman" w:hAnsi="Times New Roman" w:cs="Times New Roman"/>
                <w:color w:val="000000"/>
                <w:sz w:val="24"/>
                <w:szCs w:val="24"/>
              </w:rPr>
              <w:br/>
              <w:t>mentale nu sunt în totalitate alterate și care necesit</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 xml:space="preserve">supraveghere și îngrijire medicală pentru marea </w:t>
            </w:r>
            <w:r w:rsidRPr="00B31553">
              <w:rPr>
                <w:rFonts w:ascii="Times New Roman" w:eastAsia="Times New Roman" w:hAnsi="Times New Roman" w:cs="Times New Roman"/>
                <w:color w:val="000000"/>
                <w:sz w:val="24"/>
                <w:szCs w:val="24"/>
              </w:rPr>
              <w:br/>
              <w:t xml:space="preserve">majoritate a activităților vieții curente, noapte și zi. </w:t>
            </w:r>
            <w:r w:rsidRPr="00B31553">
              <w:rPr>
                <w:rFonts w:ascii="Times New Roman" w:eastAsia="Times New Roman" w:hAnsi="Times New Roman" w:cs="Times New Roman"/>
                <w:color w:val="000000"/>
                <w:sz w:val="24"/>
                <w:szCs w:val="24"/>
              </w:rPr>
              <w:br/>
              <w:t xml:space="preserve">Aceste persoane nu își pot efectua singure activitățile </w:t>
            </w:r>
            <w:r w:rsidRPr="00B31553">
              <w:rPr>
                <w:rFonts w:ascii="Times New Roman" w:eastAsia="Times New Roman" w:hAnsi="Times New Roman" w:cs="Times New Roman"/>
                <w:color w:val="000000"/>
                <w:sz w:val="24"/>
                <w:szCs w:val="24"/>
              </w:rPr>
              <w:br/>
              <w:t>de baz</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de zi cu zi; </w:t>
            </w:r>
            <w:r w:rsidRPr="00B31553">
              <w:rPr>
                <w:rFonts w:ascii="Times New Roman" w:eastAsia="Times New Roman" w:hAnsi="Times New Roman" w:cs="Times New Roman"/>
                <w:color w:val="000000"/>
                <w:sz w:val="24"/>
                <w:szCs w:val="24"/>
              </w:rPr>
              <w:br/>
              <w:t xml:space="preserve">persoanele cu tulburări mentale grave (demente), care </w:t>
            </w:r>
            <w:r w:rsidRPr="00B31553">
              <w:rPr>
                <w:rFonts w:ascii="Times New Roman" w:eastAsia="Times New Roman" w:hAnsi="Times New Roman" w:cs="Times New Roman"/>
                <w:color w:val="000000"/>
                <w:sz w:val="24"/>
                <w:szCs w:val="24"/>
              </w:rPr>
              <w:br/>
              <w:t xml:space="preserve">și-au conservat, în totalitate sau în mod semnificativ, </w:t>
            </w:r>
            <w:r w:rsidRPr="00B31553">
              <w:rPr>
                <w:rFonts w:ascii="Times New Roman" w:eastAsia="Times New Roman" w:hAnsi="Times New Roman" w:cs="Times New Roman"/>
                <w:color w:val="000000"/>
                <w:sz w:val="24"/>
                <w:szCs w:val="24"/>
              </w:rPr>
              <w:br/>
              <w:t xml:space="preserve">facultățile locomotorii, precum și unele gesturi </w:t>
            </w:r>
            <w:r w:rsidRPr="00B31553">
              <w:rPr>
                <w:rFonts w:ascii="Times New Roman" w:eastAsia="Times New Roman" w:hAnsi="Times New Roman" w:cs="Times New Roman"/>
                <w:color w:val="000000"/>
                <w:sz w:val="24"/>
                <w:szCs w:val="24"/>
              </w:rPr>
              <w:br/>
              <w:t>cotidiene pe care le efectuează numai st</w:t>
            </w:r>
            <w:r w:rsidR="00703EE4">
              <w:rPr>
                <w:rFonts w:ascii="Times New Roman" w:eastAsia="Times New Roman" w:hAnsi="Times New Roman" w:cs="Times New Roman"/>
                <w:color w:val="000000"/>
                <w:sz w:val="24"/>
                <w:szCs w:val="24"/>
              </w:rPr>
              <w:t xml:space="preserve">imulate. </w:t>
            </w:r>
            <w:r w:rsidR="00703EE4">
              <w:rPr>
                <w:rFonts w:ascii="Times New Roman" w:eastAsia="Times New Roman" w:hAnsi="Times New Roman" w:cs="Times New Roman"/>
                <w:color w:val="000000"/>
                <w:sz w:val="24"/>
                <w:szCs w:val="24"/>
              </w:rPr>
              <w:br/>
              <w:t>Necesită</w:t>
            </w:r>
            <w:r w:rsidRPr="00B31553">
              <w:rPr>
                <w:rFonts w:ascii="Times New Roman" w:eastAsia="Times New Roman" w:hAnsi="Times New Roman" w:cs="Times New Roman"/>
                <w:color w:val="000000"/>
                <w:sz w:val="24"/>
                <w:szCs w:val="24"/>
              </w:rPr>
              <w:t xml:space="preserve"> o supraveghere permanent</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îngrijiri destinate </w:t>
            </w:r>
            <w:r w:rsidRPr="00B31553">
              <w:rPr>
                <w:rFonts w:ascii="Times New Roman" w:eastAsia="Times New Roman" w:hAnsi="Times New Roman" w:cs="Times New Roman"/>
                <w:color w:val="000000"/>
                <w:sz w:val="24"/>
                <w:szCs w:val="24"/>
              </w:rPr>
              <w:br/>
              <w:t>tulbur</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rilor de comportament, precum și îngrijiri </w:t>
            </w:r>
            <w:r w:rsidRPr="00B31553">
              <w:rPr>
                <w:rFonts w:ascii="Times New Roman" w:eastAsia="Times New Roman" w:hAnsi="Times New Roman" w:cs="Times New Roman"/>
                <w:color w:val="000000"/>
                <w:sz w:val="24"/>
                <w:szCs w:val="24"/>
              </w:rPr>
              <w:br/>
              <w:t>regulate pentru unele dintre activitățile de igien</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 xml:space="preserve">corporală; </w:t>
            </w:r>
            <w:r w:rsidRPr="00B31553">
              <w:rPr>
                <w:rFonts w:ascii="Times New Roman" w:eastAsia="Times New Roman" w:hAnsi="Times New Roman" w:cs="Times New Roman"/>
                <w:color w:val="000000"/>
                <w:sz w:val="24"/>
                <w:szCs w:val="24"/>
              </w:rPr>
              <w:br/>
              <w:t>persoanele care și-au conservat autonomia mental</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și </w:t>
            </w:r>
            <w:r w:rsidRPr="00B31553">
              <w:rPr>
                <w:rFonts w:ascii="Times New Roman" w:eastAsia="Times New Roman" w:hAnsi="Times New Roman" w:cs="Times New Roman"/>
                <w:color w:val="000000"/>
                <w:sz w:val="24"/>
                <w:szCs w:val="24"/>
              </w:rPr>
              <w:br/>
              <w:t>parțial autonomia locomotorie, dar care necesit</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ajutor </w:t>
            </w:r>
            <w:r w:rsidRPr="00B31553">
              <w:rPr>
                <w:rFonts w:ascii="Times New Roman" w:eastAsia="Times New Roman" w:hAnsi="Times New Roman" w:cs="Times New Roman"/>
                <w:color w:val="000000"/>
                <w:sz w:val="24"/>
                <w:szCs w:val="24"/>
              </w:rPr>
              <w:br/>
              <w:t>zilnic pentru unele dintre activitățile de baz</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ale </w:t>
            </w:r>
            <w:r w:rsidRPr="00B31553">
              <w:rPr>
                <w:rFonts w:ascii="Times New Roman" w:eastAsia="Times New Roman" w:hAnsi="Times New Roman" w:cs="Times New Roman"/>
                <w:color w:val="000000"/>
                <w:sz w:val="24"/>
                <w:szCs w:val="24"/>
              </w:rPr>
              <w:br/>
              <w:t xml:space="preserve">vieții de zi cu zi; </w:t>
            </w:r>
            <w:r w:rsidRPr="00B31553">
              <w:rPr>
                <w:rFonts w:ascii="Times New Roman" w:eastAsia="Times New Roman" w:hAnsi="Times New Roman" w:cs="Times New Roman"/>
                <w:color w:val="000000"/>
                <w:sz w:val="24"/>
                <w:szCs w:val="24"/>
              </w:rPr>
              <w:br/>
              <w:t xml:space="preserve">persoanele care nu se pot mobiliza singure din poziția </w:t>
            </w:r>
            <w:r w:rsidRPr="00B31553">
              <w:rPr>
                <w:rFonts w:ascii="Times New Roman" w:eastAsia="Times New Roman" w:hAnsi="Times New Roman" w:cs="Times New Roman"/>
                <w:color w:val="000000"/>
                <w:sz w:val="24"/>
                <w:szCs w:val="24"/>
              </w:rPr>
              <w:br/>
              <w:t xml:space="preserve">culcat în picioare, dar care, o dată ridicate, se pot </w:t>
            </w:r>
            <w:r w:rsidRPr="00B31553">
              <w:rPr>
                <w:rFonts w:ascii="Times New Roman" w:eastAsia="Times New Roman" w:hAnsi="Times New Roman" w:cs="Times New Roman"/>
                <w:color w:val="000000"/>
                <w:sz w:val="24"/>
                <w:szCs w:val="24"/>
              </w:rPr>
              <w:br/>
              <w:t>deplasa în interiorul camerei de locuit și necesit</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ajutor parțial pentru unele dintre activitățile de baz</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 xml:space="preserve">ale vieții de zi cu zi; </w:t>
            </w:r>
            <w:r w:rsidRPr="00B31553">
              <w:rPr>
                <w:rFonts w:ascii="Times New Roman" w:eastAsia="Times New Roman" w:hAnsi="Times New Roman" w:cs="Times New Roman"/>
                <w:color w:val="000000"/>
                <w:sz w:val="24"/>
                <w:szCs w:val="24"/>
              </w:rPr>
              <w:br/>
              <w:t xml:space="preserve">persoanele care nu au probleme locomotorii, dar care </w:t>
            </w:r>
            <w:r w:rsidRPr="00B31553">
              <w:rPr>
                <w:rFonts w:ascii="Times New Roman" w:eastAsia="Times New Roman" w:hAnsi="Times New Roman" w:cs="Times New Roman"/>
                <w:color w:val="000000"/>
                <w:sz w:val="24"/>
                <w:szCs w:val="24"/>
              </w:rPr>
              <w:br/>
              <w:t>trebuie să fie ajutate pentru activitățile de igien</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t xml:space="preserve">corporală și pentru activitățile instrumentale; </w:t>
            </w:r>
            <w:r w:rsidRPr="00B31553">
              <w:rPr>
                <w:rFonts w:ascii="Times New Roman" w:eastAsia="Times New Roman" w:hAnsi="Times New Roman" w:cs="Times New Roman"/>
                <w:color w:val="000000"/>
                <w:sz w:val="24"/>
                <w:szCs w:val="24"/>
              </w:rPr>
              <w:br/>
              <w:t>persoanele care se deplaseaz</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singure în interiorul </w:t>
            </w:r>
            <w:r w:rsidRPr="00B31553">
              <w:rPr>
                <w:rFonts w:ascii="Times New Roman" w:eastAsia="Times New Roman" w:hAnsi="Times New Roman" w:cs="Times New Roman"/>
                <w:color w:val="000000"/>
                <w:sz w:val="24"/>
                <w:szCs w:val="24"/>
              </w:rPr>
              <w:br/>
              <w:t xml:space="preserve">locuinței, se alimentează și se îmbracă singure, dar care </w:t>
            </w:r>
            <w:r w:rsidRPr="00B31553">
              <w:rPr>
                <w:rFonts w:ascii="Times New Roman" w:eastAsia="Times New Roman" w:hAnsi="Times New Roman" w:cs="Times New Roman"/>
                <w:color w:val="000000"/>
                <w:sz w:val="24"/>
                <w:szCs w:val="24"/>
              </w:rPr>
              <w:br/>
              <w:t>necesit</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un ajutor regulat pentru activitățile </w:t>
            </w:r>
            <w:r w:rsidRPr="00B31553">
              <w:rPr>
                <w:rFonts w:ascii="Times New Roman" w:eastAsia="Times New Roman" w:hAnsi="Times New Roman" w:cs="Times New Roman"/>
                <w:color w:val="000000"/>
                <w:sz w:val="24"/>
                <w:szCs w:val="24"/>
              </w:rPr>
              <w:br/>
              <w:t>instrumentale ale vieții de zi cu zi;</w:t>
            </w:r>
          </w:p>
          <w:p w14:paraId="4AAB6452" w14:textId="58880575"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 persoanele care nu și-au pierdut autonomia și pot efectua </w:t>
            </w:r>
            <w:r w:rsidRPr="00B31553">
              <w:rPr>
                <w:rFonts w:ascii="Times New Roman" w:eastAsia="Times New Roman" w:hAnsi="Times New Roman" w:cs="Times New Roman"/>
                <w:color w:val="000000"/>
                <w:sz w:val="24"/>
                <w:szCs w:val="24"/>
              </w:rPr>
              <w:br/>
              <w:t xml:space="preserve">singure activitățile vieții cotidiene.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476F5" w14:textId="51E273D9"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r>
            <w:r w:rsidRPr="00B31553">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t xml:space="preserve">] </w:t>
            </w:r>
            <w:r w:rsidRPr="00B31553">
              <w:rPr>
                <w:rFonts w:ascii="Times New Roman" w:eastAsia="Times New Roman" w:hAnsi="Times New Roman" w:cs="Times New Roman"/>
                <w:color w:val="000000"/>
                <w:sz w:val="24"/>
                <w:szCs w:val="24"/>
              </w:rPr>
              <w:br/>
            </w:r>
          </w:p>
        </w:tc>
      </w:tr>
    </w:tbl>
    <w:p w14:paraId="4CFD9E44" w14:textId="77777777" w:rsidR="002748E3" w:rsidRPr="00B31553" w:rsidRDefault="002748E3" w:rsidP="00127D5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0"/>
      </w:tblGrid>
      <w:tr w:rsidR="002748E3" w:rsidRPr="00B31553" w14:paraId="74442DD1"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D87EC" w14:textId="5D175A22"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IX. SERVICII SOCIALE ȘI SOCIOMEDICALE (DE ÎNGRIJIRE) </w:t>
            </w:r>
            <w:r w:rsidRPr="00B31553">
              <w:rPr>
                <w:rFonts w:ascii="Times New Roman" w:eastAsia="Times New Roman" w:hAnsi="Times New Roman" w:cs="Times New Roman"/>
                <w:color w:val="000000"/>
                <w:sz w:val="24"/>
                <w:szCs w:val="24"/>
              </w:rPr>
              <w:br/>
              <w:t>APTE S</w:t>
            </w:r>
            <w:r w:rsidR="00703EE4">
              <w:rPr>
                <w:rFonts w:ascii="Times New Roman" w:eastAsia="Times New Roman" w:hAnsi="Times New Roman" w:cs="Times New Roman"/>
                <w:color w:val="000000"/>
                <w:sz w:val="24"/>
                <w:szCs w:val="24"/>
              </w:rPr>
              <w:t>Ă</w:t>
            </w:r>
            <w:r w:rsidRPr="00B31553">
              <w:rPr>
                <w:rFonts w:ascii="Times New Roman" w:eastAsia="Times New Roman" w:hAnsi="Times New Roman" w:cs="Times New Roman"/>
                <w:color w:val="000000"/>
                <w:sz w:val="24"/>
                <w:szCs w:val="24"/>
              </w:rPr>
              <w:t xml:space="preserve"> RĂSPUNDĂ NEVOILOR IDENTIFICATE </w:t>
            </w:r>
          </w:p>
        </w:tc>
      </w:tr>
    </w:tbl>
    <w:p w14:paraId="769E96E5" w14:textId="6A4859E1"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r w:rsidRPr="00B31553">
        <w:rPr>
          <w:rFonts w:ascii="Times New Roman" w:eastAsia="Times New Roman" w:hAnsi="Times New Roman" w:cs="Times New Roman"/>
          <w:sz w:val="24"/>
          <w:szCs w:val="24"/>
        </w:rPr>
        <w:br/>
        <w:t>................................... ....................................</w:t>
      </w:r>
    </w:p>
    <w:p w14:paraId="3D0FC5A7" w14:textId="77777777" w:rsidR="002748E3" w:rsidRPr="00B31553" w:rsidRDefault="002748E3" w:rsidP="0012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0"/>
      </w:tblGrid>
      <w:tr w:rsidR="002748E3" w:rsidRPr="00B31553" w14:paraId="28F80E43"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E7841"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DORINȚELE PERSOANEI </w:t>
            </w:r>
            <w:r w:rsidRPr="00B31553">
              <w:rPr>
                <w:rFonts w:ascii="Times New Roman" w:eastAsia="Times New Roman" w:hAnsi="Times New Roman" w:cs="Times New Roman"/>
                <w:color w:val="000000"/>
                <w:sz w:val="24"/>
                <w:szCs w:val="24"/>
              </w:rPr>
              <w:t xml:space="preserve">EVALUATE </w:t>
            </w:r>
          </w:p>
        </w:tc>
      </w:tr>
    </w:tbl>
    <w:p w14:paraId="4F47E01A" w14:textId="2BC972DD" w:rsidR="002748E3" w:rsidRDefault="00703EE4" w:rsidP="0012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48E3" w:rsidRPr="00B31553">
        <w:rPr>
          <w:rFonts w:ascii="Times New Roman" w:eastAsia="Times New Roman" w:hAnsi="Times New Roman" w:cs="Times New Roman"/>
          <w:sz w:val="24"/>
          <w:szCs w:val="24"/>
        </w:rPr>
        <w:br/>
        <w:t>.........................................................................</w:t>
      </w:r>
      <w:r w:rsidR="002748E3" w:rsidRPr="00B31553">
        <w:rPr>
          <w:rFonts w:ascii="Times New Roman" w:eastAsia="Times New Roman" w:hAnsi="Times New Roman" w:cs="Times New Roman"/>
          <w:sz w:val="24"/>
          <w:szCs w:val="24"/>
        </w:rPr>
        <w:br/>
      </w:r>
      <w:r w:rsidR="002748E3" w:rsidRPr="00B31553">
        <w:rPr>
          <w:rFonts w:ascii="Times New Roman" w:eastAsia="Times New Roman" w:hAnsi="Times New Roman" w:cs="Times New Roman"/>
          <w:sz w:val="24"/>
          <w:szCs w:val="24"/>
        </w:rPr>
        <w:lastRenderedPageBreak/>
        <w:t>.........................................................................</w:t>
      </w:r>
      <w:r w:rsidR="002748E3" w:rsidRPr="00B31553">
        <w:rPr>
          <w:rFonts w:ascii="Times New Roman" w:eastAsia="Times New Roman" w:hAnsi="Times New Roman" w:cs="Times New Roman"/>
          <w:sz w:val="24"/>
          <w:szCs w:val="24"/>
        </w:rPr>
        <w:br/>
        <w:t>.........................................................................</w:t>
      </w:r>
    </w:p>
    <w:p w14:paraId="74AD0585" w14:textId="158B0CDD" w:rsidR="00703EE4" w:rsidRPr="00B31553" w:rsidRDefault="00703EE4" w:rsidP="0012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6"/>
      </w:tblGrid>
      <w:tr w:rsidR="002748E3" w:rsidRPr="00B31553" w14:paraId="5FA5FF0A"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D3564" w14:textId="2568F1C8" w:rsidR="002748E3" w:rsidRPr="00B31553" w:rsidRDefault="002748E3" w:rsidP="00703EE4">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XI. DORIN</w:t>
            </w:r>
            <w:r w:rsidR="00703EE4">
              <w:rPr>
                <w:rFonts w:ascii="Times New Roman" w:eastAsia="Times New Roman" w:hAnsi="Times New Roman" w:cs="Times New Roman"/>
                <w:color w:val="000000"/>
                <w:sz w:val="24"/>
                <w:szCs w:val="24"/>
              </w:rPr>
              <w:t>ȚELE Î</w:t>
            </w:r>
            <w:r w:rsidRPr="00B31553">
              <w:rPr>
                <w:rFonts w:ascii="Times New Roman" w:eastAsia="Times New Roman" w:hAnsi="Times New Roman" w:cs="Times New Roman"/>
                <w:color w:val="000000"/>
                <w:sz w:val="24"/>
                <w:szCs w:val="24"/>
              </w:rPr>
              <w:t>NGRI</w:t>
            </w:r>
            <w:r>
              <w:rPr>
                <w:rFonts w:ascii="Times New Roman" w:eastAsia="Times New Roman" w:hAnsi="Times New Roman" w:cs="Times New Roman"/>
                <w:color w:val="000000"/>
                <w:sz w:val="24"/>
                <w:szCs w:val="24"/>
              </w:rPr>
              <w:t xml:space="preserve">JITORILOR DIN REȚEAUA </w:t>
            </w:r>
            <w:r>
              <w:rPr>
                <w:rFonts w:ascii="Times New Roman" w:eastAsia="Times New Roman" w:hAnsi="Times New Roman" w:cs="Times New Roman"/>
                <w:color w:val="000000"/>
                <w:sz w:val="24"/>
                <w:szCs w:val="24"/>
              </w:rPr>
              <w:br/>
              <w:t>INFORMALĂ</w:t>
            </w:r>
            <w:r w:rsidRPr="00B31553">
              <w:rPr>
                <w:rFonts w:ascii="Times New Roman" w:eastAsia="Times New Roman" w:hAnsi="Times New Roman" w:cs="Times New Roman"/>
                <w:color w:val="000000"/>
                <w:sz w:val="24"/>
                <w:szCs w:val="24"/>
              </w:rPr>
              <w:t xml:space="preserve"> (RUDE, PRIETENI, VECINI) </w:t>
            </w:r>
          </w:p>
        </w:tc>
      </w:tr>
    </w:tbl>
    <w:p w14:paraId="7E3607EF" w14:textId="48069A9B" w:rsidR="002748E3" w:rsidRPr="00B31553" w:rsidRDefault="00703EE4" w:rsidP="0012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48E3" w:rsidRPr="00B31553">
        <w:rPr>
          <w:rFonts w:ascii="Times New Roman" w:eastAsia="Times New Roman" w:hAnsi="Times New Roman" w:cs="Times New Roman"/>
          <w:sz w:val="24"/>
          <w:szCs w:val="24"/>
        </w:rPr>
        <w:br/>
        <w:t>.........................................................................</w:t>
      </w:r>
      <w:r w:rsidR="002748E3" w:rsidRPr="00B31553">
        <w:rPr>
          <w:rFonts w:ascii="Times New Roman" w:eastAsia="Times New Roman" w:hAnsi="Times New Roman" w:cs="Times New Roman"/>
          <w:sz w:val="24"/>
          <w:szCs w:val="24"/>
        </w:rPr>
        <w:br/>
        <w:t>.........................................................................</w:t>
      </w:r>
      <w:r w:rsidR="002748E3" w:rsidRPr="00B31553">
        <w:rPr>
          <w:rFonts w:ascii="Times New Roman" w:eastAsia="Times New Roman" w:hAnsi="Times New Roman" w:cs="Times New Roman"/>
          <w:sz w:val="24"/>
          <w:szCs w:val="24"/>
        </w:rPr>
        <w:br/>
        <w:t>.........................................................................</w:t>
      </w:r>
      <w:r w:rsidR="002748E3" w:rsidRPr="00B31553">
        <w:rPr>
          <w:rFonts w:ascii="Times New Roman" w:eastAsia="Times New Roman" w:hAnsi="Times New Roman" w:cs="Times New Roman"/>
          <w:sz w:val="24"/>
          <w:szCs w:val="24"/>
        </w:rPr>
        <w:b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tblGrid>
      <w:tr w:rsidR="002748E3" w:rsidRPr="00B31553" w14:paraId="6CF96639"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B4BD7"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XII. OFERTA LOCALĂ DE SERVICII </w:t>
            </w:r>
            <w:r w:rsidRPr="00B31553">
              <w:rPr>
                <w:rFonts w:ascii="Times New Roman" w:eastAsia="Times New Roman" w:hAnsi="Times New Roman" w:cs="Times New Roman"/>
                <w:color w:val="000000"/>
                <w:sz w:val="24"/>
                <w:szCs w:val="24"/>
              </w:rPr>
              <w:br/>
              <w:t xml:space="preserve">POATE ACOPERI URMĂTOARELE NEVOI IDENTIFICATE </w:t>
            </w:r>
          </w:p>
        </w:tc>
      </w:tr>
    </w:tbl>
    <w:p w14:paraId="36D380EF" w14:textId="7FFC5518" w:rsidR="002748E3" w:rsidRDefault="00703EE4" w:rsidP="0012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2748E3" w:rsidRPr="00B31553">
        <w:rPr>
          <w:rFonts w:ascii="Times New Roman" w:eastAsia="Times New Roman" w:hAnsi="Times New Roman" w:cs="Times New Roman"/>
          <w:sz w:val="24"/>
          <w:szCs w:val="24"/>
        </w:rPr>
        <w:br/>
        <w:t>................................... ....................................</w:t>
      </w:r>
      <w:r w:rsidR="002748E3" w:rsidRPr="00B31553">
        <w:rPr>
          <w:rFonts w:ascii="Times New Roman" w:eastAsia="Times New Roman" w:hAnsi="Times New Roman" w:cs="Times New Roman"/>
          <w:sz w:val="24"/>
          <w:szCs w:val="24"/>
        </w:rPr>
        <w:br/>
        <w:t>................................... ....................................</w:t>
      </w:r>
      <w:r w:rsidR="002748E3" w:rsidRPr="00B31553">
        <w:rPr>
          <w:rFonts w:ascii="Times New Roman" w:eastAsia="Times New Roman" w:hAnsi="Times New Roman" w:cs="Times New Roman"/>
          <w:sz w:val="24"/>
          <w:szCs w:val="24"/>
        </w:rPr>
        <w:br/>
        <w:t>................................... ....................................</w:t>
      </w:r>
      <w:r w:rsidR="002748E3" w:rsidRPr="00B31553">
        <w:rPr>
          <w:rFonts w:ascii="Times New Roman" w:eastAsia="Times New Roman" w:hAnsi="Times New Roman" w:cs="Times New Roman"/>
          <w:sz w:val="24"/>
          <w:szCs w:val="24"/>
        </w:rPr>
        <w:br/>
        <w:t>................................... ....................................</w:t>
      </w:r>
      <w:r w:rsidR="002748E3" w:rsidRPr="00B31553">
        <w:rPr>
          <w:rFonts w:ascii="Times New Roman" w:eastAsia="Times New Roman" w:hAnsi="Times New Roman" w:cs="Times New Roman"/>
          <w:sz w:val="24"/>
          <w:szCs w:val="24"/>
        </w:rPr>
        <w:br/>
        <w:t>................................... ....................................</w:t>
      </w:r>
      <w:r w:rsidR="002748E3" w:rsidRPr="00B31553">
        <w:rPr>
          <w:rFonts w:ascii="Times New Roman" w:eastAsia="Times New Roman" w:hAnsi="Times New Roman" w:cs="Times New Roman"/>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7"/>
      </w:tblGrid>
      <w:tr w:rsidR="002748E3" w:rsidRPr="00B31553" w14:paraId="7AB26927"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123AC"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XIII. CONCLUZII </w:t>
            </w:r>
          </w:p>
        </w:tc>
      </w:tr>
    </w:tbl>
    <w:p w14:paraId="2978FE0C" w14:textId="053ECB43"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(Referiri la gradul de depen</w:t>
      </w:r>
      <w:r>
        <w:rPr>
          <w:rFonts w:ascii="Times New Roman" w:eastAsia="Times New Roman" w:hAnsi="Times New Roman" w:cs="Times New Roman"/>
          <w:sz w:val="24"/>
          <w:szCs w:val="24"/>
        </w:rPr>
        <w:t>dență, la locul în care persoana va fi îngrijită</w:t>
      </w:r>
      <w:r w:rsidRPr="00B31553">
        <w:rPr>
          <w:rFonts w:ascii="Times New Roman" w:eastAsia="Times New Roman" w:hAnsi="Times New Roman" w:cs="Times New Roman"/>
          <w:sz w:val="24"/>
          <w:szCs w:val="24"/>
        </w:rPr>
        <w:t xml:space="preserve">, posibilități </w:t>
      </w:r>
      <w:r>
        <w:rPr>
          <w:rFonts w:ascii="Times New Roman" w:eastAsia="Times New Roman" w:hAnsi="Times New Roman" w:cs="Times New Roman"/>
          <w:sz w:val="24"/>
          <w:szCs w:val="24"/>
        </w:rPr>
        <w:t xml:space="preserve">reale de a fi realizate </w:t>
      </w:r>
      <w:r>
        <w:rPr>
          <w:rFonts w:ascii="Times New Roman" w:eastAsia="Times New Roman" w:hAnsi="Times New Roman" w:cs="Times New Roman"/>
          <w:sz w:val="24"/>
          <w:szCs w:val="24"/>
          <w:lang w:val="ro-RO"/>
        </w:rPr>
        <w:t>î</w:t>
      </w:r>
      <w:r>
        <w:rPr>
          <w:rFonts w:ascii="Times New Roman" w:eastAsia="Times New Roman" w:hAnsi="Times New Roman" w:cs="Times New Roman"/>
          <w:sz w:val="24"/>
          <w:szCs w:val="24"/>
        </w:rPr>
        <w:t xml:space="preserve">ngrijirile, </w:t>
      </w:r>
      <w:r w:rsidRPr="00B31553">
        <w:rPr>
          <w:rFonts w:ascii="Times New Roman" w:eastAsia="Times New Roman" w:hAnsi="Times New Roman" w:cs="Times New Roman"/>
          <w:sz w:val="24"/>
          <w:szCs w:val="24"/>
        </w:rPr>
        <w:t>persoanele care efectue</w:t>
      </w:r>
      <w:r>
        <w:rPr>
          <w:rFonts w:ascii="Times New Roman" w:eastAsia="Times New Roman" w:hAnsi="Times New Roman" w:cs="Times New Roman"/>
          <w:sz w:val="24"/>
          <w:szCs w:val="24"/>
        </w:rPr>
        <w:t>ază î</w:t>
      </w:r>
      <w:r w:rsidRPr="00B31553">
        <w:rPr>
          <w:rFonts w:ascii="Times New Roman" w:eastAsia="Times New Roman" w:hAnsi="Times New Roman" w:cs="Times New Roman"/>
          <w:sz w:val="24"/>
          <w:szCs w:val="24"/>
        </w:rPr>
        <w:t>ngrijirile</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t xml:space="preserve"> etc.)</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p>
    <w:p w14:paraId="21B6D606" w14:textId="77777777" w:rsidR="002748E3" w:rsidRDefault="002748E3" w:rsidP="00127D55">
      <w:pPr>
        <w:spacing w:after="0" w:line="240" w:lineRule="auto"/>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t>PERSOANA EVALUATĂ SEMNĂTURA .................</w:t>
      </w:r>
      <w:r w:rsidRPr="00B31553">
        <w:rPr>
          <w:rFonts w:ascii="Times New Roman" w:eastAsia="Times New Roman" w:hAnsi="Times New Roman" w:cs="Times New Roman"/>
          <w:sz w:val="24"/>
          <w:szCs w:val="24"/>
        </w:rPr>
        <w:br/>
        <w:t>FAMILIA: SOȚ/SOȚIE SEMNĂTURA .................</w:t>
      </w:r>
      <w:r w:rsidRPr="00B31553">
        <w:rPr>
          <w:rFonts w:ascii="Times New Roman" w:eastAsia="Times New Roman" w:hAnsi="Times New Roman" w:cs="Times New Roman"/>
          <w:sz w:val="24"/>
          <w:szCs w:val="24"/>
        </w:rPr>
        <w:br/>
        <w:t>FIU/FIICA SEMNĂTURA .................</w:t>
      </w:r>
      <w:r w:rsidRPr="00B31553">
        <w:rPr>
          <w:rFonts w:ascii="Times New Roman" w:eastAsia="Times New Roman" w:hAnsi="Times New Roman" w:cs="Times New Roman"/>
          <w:sz w:val="24"/>
          <w:szCs w:val="24"/>
        </w:rPr>
        <w:br/>
        <w:t>REPREZENTANT LEGAL SEMNĂTURA .................</w:t>
      </w:r>
    </w:p>
    <w:p w14:paraId="7E3D587A" w14:textId="77777777" w:rsidR="002748E3" w:rsidRPr="00B31553" w:rsidRDefault="002748E3" w:rsidP="00127D5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7"/>
      </w:tblGrid>
      <w:tr w:rsidR="002748E3" w:rsidRPr="00B31553" w14:paraId="2913F4A7" w14:textId="77777777" w:rsidTr="00127D5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83849" w14:textId="77777777" w:rsidR="002748E3" w:rsidRPr="00B31553" w:rsidRDefault="002748E3" w:rsidP="00127D55">
            <w:pPr>
              <w:spacing w:after="0" w:line="240" w:lineRule="auto"/>
              <w:rPr>
                <w:rFonts w:ascii="Times New Roman" w:eastAsia="Times New Roman" w:hAnsi="Times New Roman" w:cs="Times New Roman"/>
                <w:color w:val="000000"/>
                <w:sz w:val="24"/>
                <w:szCs w:val="24"/>
              </w:rPr>
            </w:pPr>
            <w:r w:rsidRPr="00B31553">
              <w:rPr>
                <w:rFonts w:ascii="Times New Roman" w:eastAsia="Times New Roman" w:hAnsi="Times New Roman" w:cs="Times New Roman"/>
                <w:color w:val="000000"/>
                <w:sz w:val="24"/>
                <w:szCs w:val="24"/>
              </w:rPr>
              <w:t xml:space="preserve">XIV. ECHIPA DE EVALUARE </w:t>
            </w:r>
          </w:p>
        </w:tc>
      </w:tr>
    </w:tbl>
    <w:p w14:paraId="16AD66D5" w14:textId="77777777" w:rsidR="00703EE4" w:rsidRDefault="002748E3">
      <w:pPr>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r>
      <w:r w:rsidRPr="00E36C6E">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Asistent social</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 xml:space="preserve">NUMELE </w:t>
      </w:r>
      <w:r>
        <w:rPr>
          <w:rFonts w:ascii="Times New Roman" w:eastAsia="Times New Roman" w:hAnsi="Times New Roman" w:cs="Times New Roman"/>
          <w:sz w:val="24"/>
          <w:szCs w:val="24"/>
        </w:rPr>
        <w:t>ȘI</w:t>
      </w:r>
      <w:r w:rsidRPr="00B31553">
        <w:rPr>
          <w:rFonts w:ascii="Times New Roman" w:eastAsia="Times New Roman" w:hAnsi="Times New Roman" w:cs="Times New Roman"/>
          <w:sz w:val="24"/>
          <w:szCs w:val="24"/>
        </w:rPr>
        <w:t xml:space="preserve"> PRENUMELE ...........................</w:t>
      </w:r>
      <w:r w:rsidRPr="00B31553">
        <w:rPr>
          <w:rFonts w:ascii="Times New Roman" w:eastAsia="Times New Roman" w:hAnsi="Times New Roman" w:cs="Times New Roman"/>
          <w:sz w:val="24"/>
          <w:szCs w:val="24"/>
        </w:rPr>
        <w:br/>
        <w:t>SPECIALITATEA ...........................................................</w:t>
      </w:r>
      <w:r w:rsidRPr="00B31553">
        <w:rPr>
          <w:rFonts w:ascii="Times New Roman" w:eastAsia="Times New Roman" w:hAnsi="Times New Roman" w:cs="Times New Roman"/>
          <w:sz w:val="24"/>
          <w:szCs w:val="24"/>
        </w:rPr>
        <w:br/>
        <w:t xml:space="preserve">UNITATEA LA CARE LUCREAZĂ .................. </w:t>
      </w:r>
      <w:r>
        <w:rPr>
          <w:rFonts w:ascii="Times New Roman" w:eastAsia="Times New Roman" w:hAnsi="Times New Roman" w:cs="Times New Roman"/>
          <w:sz w:val="24"/>
          <w:szCs w:val="24"/>
        </w:rPr>
        <w:t xml:space="preserve">…………….. </w:t>
      </w:r>
    </w:p>
    <w:p w14:paraId="1EDD21CE" w14:textId="154EA5E4" w:rsidR="002748E3"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DE CONTACT ..................... </w:t>
      </w:r>
    </w:p>
    <w:p w14:paraId="55087BFE" w14:textId="77777777" w:rsidR="00703EE4"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SEMN</w:t>
      </w:r>
      <w:r>
        <w:rPr>
          <w:rFonts w:ascii="Times New Roman" w:eastAsia="Times New Roman" w:hAnsi="Times New Roman" w:cs="Times New Roman"/>
          <w:sz w:val="24"/>
          <w:szCs w:val="24"/>
          <w:lang w:val="ro-RO"/>
        </w:rPr>
        <w:t>Ă</w:t>
      </w:r>
      <w:r w:rsidRPr="00B31553">
        <w:rPr>
          <w:rFonts w:ascii="Times New Roman" w:eastAsia="Times New Roman" w:hAnsi="Times New Roman" w:cs="Times New Roman"/>
          <w:sz w:val="24"/>
          <w:szCs w:val="24"/>
        </w:rPr>
        <w:t>TURA .......................................</w:t>
      </w:r>
    </w:p>
    <w:p w14:paraId="2466ABC9" w14:textId="41899105" w:rsidR="002748E3" w:rsidRDefault="002748E3">
      <w:pPr>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r>
      <w:r w:rsidRPr="00E36C6E">
        <w:rPr>
          <w:rFonts w:ascii="Times New Roman" w:eastAsia="Times New Roman" w:hAnsi="Times New Roman" w:cs="Times New Roman"/>
          <w:b/>
          <w:sz w:val="24"/>
          <w:szCs w:val="24"/>
        </w:rPr>
        <w:t>2. Asistent medical</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 xml:space="preserve">NUMELE </w:t>
      </w:r>
      <w:r>
        <w:rPr>
          <w:rFonts w:ascii="Times New Roman" w:eastAsia="Times New Roman" w:hAnsi="Times New Roman" w:cs="Times New Roman"/>
          <w:sz w:val="24"/>
          <w:szCs w:val="24"/>
        </w:rPr>
        <w:t>ȘI</w:t>
      </w:r>
      <w:r w:rsidRPr="00B31553">
        <w:rPr>
          <w:rFonts w:ascii="Times New Roman" w:eastAsia="Times New Roman" w:hAnsi="Times New Roman" w:cs="Times New Roman"/>
          <w:sz w:val="24"/>
          <w:szCs w:val="24"/>
        </w:rPr>
        <w:t xml:space="preserve"> PRENUMELE ...........................</w:t>
      </w:r>
      <w:r w:rsidRPr="00B31553">
        <w:rPr>
          <w:rFonts w:ascii="Times New Roman" w:eastAsia="Times New Roman" w:hAnsi="Times New Roman" w:cs="Times New Roman"/>
          <w:sz w:val="24"/>
          <w:szCs w:val="24"/>
        </w:rPr>
        <w:br/>
      </w:r>
      <w:r>
        <w:rPr>
          <w:rFonts w:ascii="Times New Roman" w:eastAsia="Times New Roman" w:hAnsi="Times New Roman" w:cs="Times New Roman"/>
          <w:sz w:val="24"/>
          <w:szCs w:val="24"/>
        </w:rPr>
        <w:t>SPECIALITATEA</w:t>
      </w:r>
      <w:r w:rsidRPr="00B31553">
        <w:rPr>
          <w:rFonts w:ascii="Times New Roman" w:eastAsia="Times New Roman" w:hAnsi="Times New Roman" w:cs="Times New Roman"/>
          <w:sz w:val="24"/>
          <w:szCs w:val="24"/>
        </w:rPr>
        <w:t xml:space="preserve"> ............................................................</w:t>
      </w:r>
      <w:r w:rsidRPr="00B31553">
        <w:rPr>
          <w:rFonts w:ascii="Times New Roman" w:eastAsia="Times New Roman" w:hAnsi="Times New Roman" w:cs="Times New Roman"/>
          <w:sz w:val="24"/>
          <w:szCs w:val="24"/>
        </w:rPr>
        <w:br/>
        <w:t xml:space="preserve">UNITATEA LA CARE LUCREAZĂ .................. </w:t>
      </w:r>
    </w:p>
    <w:p w14:paraId="11D91098" w14:textId="77777777" w:rsidR="002748E3"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DE CONTACT ............... </w:t>
      </w:r>
    </w:p>
    <w:p w14:paraId="13DCE2FD" w14:textId="77777777" w:rsidR="00703EE4"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SEMNĂ</w:t>
      </w:r>
      <w:r w:rsidRPr="00B31553">
        <w:rPr>
          <w:rFonts w:ascii="Times New Roman" w:eastAsia="Times New Roman" w:hAnsi="Times New Roman" w:cs="Times New Roman"/>
          <w:sz w:val="24"/>
          <w:szCs w:val="24"/>
        </w:rPr>
        <w:t>TURA .......................................</w:t>
      </w:r>
    </w:p>
    <w:p w14:paraId="4F5E5123" w14:textId="1BFCBA03" w:rsidR="002748E3" w:rsidRDefault="002748E3">
      <w:pPr>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br/>
      </w:r>
      <w:r w:rsidRPr="00E36C6E">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Medic</w:t>
      </w:r>
      <w:r>
        <w:rPr>
          <w:rFonts w:ascii="Times New Roman" w:eastAsia="Times New Roman" w:hAnsi="Times New Roman" w:cs="Times New Roman"/>
          <w:sz w:val="24"/>
          <w:szCs w:val="24"/>
        </w:rPr>
        <w:t>:</w:t>
      </w:r>
      <w:r w:rsidRPr="00B31553">
        <w:rPr>
          <w:rFonts w:ascii="Times New Roman" w:eastAsia="Times New Roman" w:hAnsi="Times New Roman" w:cs="Times New Roman"/>
          <w:sz w:val="24"/>
          <w:szCs w:val="24"/>
        </w:rPr>
        <w:br/>
        <w:t xml:space="preserve">NUMELE </w:t>
      </w:r>
      <w:r>
        <w:rPr>
          <w:rFonts w:ascii="Times New Roman" w:eastAsia="Times New Roman" w:hAnsi="Times New Roman" w:cs="Times New Roman"/>
          <w:sz w:val="24"/>
          <w:szCs w:val="24"/>
        </w:rPr>
        <w:t>ȘI</w:t>
      </w:r>
      <w:r w:rsidRPr="00B31553">
        <w:rPr>
          <w:rFonts w:ascii="Times New Roman" w:eastAsia="Times New Roman" w:hAnsi="Times New Roman" w:cs="Times New Roman"/>
          <w:sz w:val="24"/>
          <w:szCs w:val="24"/>
        </w:rPr>
        <w:t xml:space="preserve"> PRENUMELE ...........................</w:t>
      </w:r>
      <w:r w:rsidRPr="00B31553">
        <w:rPr>
          <w:rFonts w:ascii="Times New Roman" w:eastAsia="Times New Roman" w:hAnsi="Times New Roman" w:cs="Times New Roman"/>
          <w:sz w:val="24"/>
          <w:szCs w:val="24"/>
        </w:rPr>
        <w:br/>
        <w:t>CALIFICAREA ............................................................</w:t>
      </w:r>
      <w:r w:rsidRPr="00B31553">
        <w:rPr>
          <w:rFonts w:ascii="Times New Roman" w:eastAsia="Times New Roman" w:hAnsi="Times New Roman" w:cs="Times New Roman"/>
          <w:sz w:val="24"/>
          <w:szCs w:val="24"/>
        </w:rPr>
        <w:br/>
        <w:t xml:space="preserve">UNITATEA LA CARE LUCREAZĂ .................. </w:t>
      </w:r>
    </w:p>
    <w:p w14:paraId="705B9536" w14:textId="77777777" w:rsidR="002748E3"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DE CONTACT ………… </w:t>
      </w:r>
    </w:p>
    <w:p w14:paraId="04782F3C" w14:textId="77777777" w:rsidR="002748E3" w:rsidRDefault="0027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SEMNĂ</w:t>
      </w:r>
      <w:r w:rsidRPr="00B31553">
        <w:rPr>
          <w:rFonts w:ascii="Times New Roman" w:eastAsia="Times New Roman" w:hAnsi="Times New Roman" w:cs="Times New Roman"/>
          <w:sz w:val="24"/>
          <w:szCs w:val="24"/>
        </w:rPr>
        <w:t>TURA .......................................</w:t>
      </w:r>
      <w:r w:rsidRPr="00B31553">
        <w:rPr>
          <w:rFonts w:ascii="Times New Roman" w:eastAsia="Times New Roman" w:hAnsi="Times New Roman" w:cs="Times New Roman"/>
          <w:sz w:val="24"/>
          <w:szCs w:val="24"/>
        </w:rPr>
        <w:br/>
      </w:r>
    </w:p>
    <w:p w14:paraId="11B8B298" w14:textId="38221AC7" w:rsidR="002748E3" w:rsidRPr="00E36C6E" w:rsidRDefault="002748E3">
      <w:pPr>
        <w:rPr>
          <w:rFonts w:ascii="Times New Roman" w:eastAsia="Times New Roman" w:hAnsi="Times New Roman" w:cs="Times New Roman"/>
          <w:sz w:val="24"/>
          <w:szCs w:val="24"/>
        </w:rPr>
      </w:pPr>
      <w:r w:rsidRPr="00B31553">
        <w:rPr>
          <w:rFonts w:ascii="Times New Roman" w:eastAsia="Times New Roman" w:hAnsi="Times New Roman" w:cs="Times New Roman"/>
          <w:sz w:val="24"/>
          <w:szCs w:val="24"/>
        </w:rPr>
        <w:t>Alte persoane din echipa de evaluare</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Pr="00B31553">
        <w:rPr>
          <w:rFonts w:ascii="Times New Roman" w:eastAsia="Times New Roman" w:hAnsi="Times New Roman" w:cs="Times New Roman"/>
          <w:sz w:val="24"/>
          <w:szCs w:val="24"/>
        </w:rPr>
        <w:br/>
        <w:t>.................................................................</w:t>
      </w:r>
      <w:r w:rsidR="00703EE4">
        <w:rPr>
          <w:rFonts w:ascii="Times New Roman" w:eastAsia="Times New Roman" w:hAnsi="Times New Roman" w:cs="Times New Roman"/>
          <w:sz w:val="24"/>
          <w:szCs w:val="24"/>
        </w:rPr>
        <w:t>........</w:t>
      </w:r>
    </w:p>
    <w:p w14:paraId="3B773254" w14:textId="4E41BABC" w:rsidR="00DC30F8" w:rsidRDefault="00830C72" w:rsidP="002748E3">
      <w:pPr>
        <w:suppressAutoHyphens w:val="0"/>
        <w:spacing w:after="0" w:line="240" w:lineRule="auto"/>
        <w:ind w:firstLine="720"/>
        <w:rPr>
          <w:rFonts w:eastAsia="Times New Roman" w:cs="Times New Roman"/>
          <w:color w:val="000000"/>
          <w:sz w:val="24"/>
          <w:szCs w:val="24"/>
          <w:highlight w:val="yellow"/>
          <w:lang w:val="ro-RO"/>
        </w:rPr>
      </w:pPr>
      <w:r w:rsidRPr="0008753B">
        <w:rPr>
          <w:rFonts w:eastAsia="Times New Roman" w:cs="Times New Roman"/>
          <w:color w:val="000000"/>
          <w:sz w:val="24"/>
          <w:szCs w:val="24"/>
          <w:lang w:val="ro-RO"/>
        </w:rPr>
        <w:br/>
      </w:r>
    </w:p>
    <w:p w14:paraId="331B9D86" w14:textId="77777777" w:rsidR="003C23C0" w:rsidRDefault="003C23C0">
      <w:pPr>
        <w:ind w:right="4"/>
        <w:jc w:val="both"/>
        <w:rPr>
          <w:b/>
          <w:sz w:val="28"/>
          <w:szCs w:val="28"/>
          <w:lang w:val="ro-RO"/>
        </w:rPr>
      </w:pPr>
    </w:p>
    <w:p w14:paraId="7C6FC0AA" w14:textId="77777777" w:rsidR="0025125A" w:rsidRDefault="0025125A">
      <w:pPr>
        <w:ind w:right="4"/>
        <w:jc w:val="both"/>
        <w:rPr>
          <w:b/>
          <w:sz w:val="28"/>
          <w:szCs w:val="28"/>
          <w:lang w:val="ro-RO"/>
        </w:rPr>
      </w:pPr>
    </w:p>
    <w:p w14:paraId="663F2487" w14:textId="77777777" w:rsidR="0025125A" w:rsidRDefault="0025125A">
      <w:pPr>
        <w:ind w:right="4"/>
        <w:jc w:val="both"/>
        <w:rPr>
          <w:b/>
          <w:sz w:val="28"/>
          <w:szCs w:val="28"/>
          <w:lang w:val="ro-RO"/>
        </w:rPr>
      </w:pPr>
    </w:p>
    <w:p w14:paraId="1F69491A" w14:textId="77777777" w:rsidR="0025125A" w:rsidRDefault="0025125A">
      <w:pPr>
        <w:ind w:right="4"/>
        <w:jc w:val="both"/>
        <w:rPr>
          <w:b/>
          <w:sz w:val="28"/>
          <w:szCs w:val="28"/>
          <w:lang w:val="ro-RO"/>
        </w:rPr>
      </w:pPr>
    </w:p>
    <w:p w14:paraId="2526402A" w14:textId="77777777" w:rsidR="0025125A" w:rsidRDefault="0025125A">
      <w:pPr>
        <w:ind w:right="4"/>
        <w:jc w:val="both"/>
        <w:rPr>
          <w:b/>
          <w:sz w:val="28"/>
          <w:szCs w:val="28"/>
          <w:lang w:val="ro-RO"/>
        </w:rPr>
      </w:pPr>
    </w:p>
    <w:p w14:paraId="47785D4E" w14:textId="77777777" w:rsidR="0025125A" w:rsidRDefault="0025125A">
      <w:pPr>
        <w:ind w:right="4"/>
        <w:jc w:val="both"/>
        <w:rPr>
          <w:b/>
          <w:sz w:val="28"/>
          <w:szCs w:val="28"/>
          <w:lang w:val="ro-RO"/>
        </w:rPr>
      </w:pPr>
    </w:p>
    <w:p w14:paraId="6FA04F34" w14:textId="77777777" w:rsidR="0025125A" w:rsidRDefault="0025125A">
      <w:pPr>
        <w:ind w:right="4"/>
        <w:jc w:val="both"/>
        <w:rPr>
          <w:b/>
          <w:sz w:val="28"/>
          <w:szCs w:val="28"/>
          <w:lang w:val="ro-RO"/>
        </w:rPr>
      </w:pPr>
    </w:p>
    <w:p w14:paraId="740B5DDF" w14:textId="77777777" w:rsidR="0025125A" w:rsidRDefault="0025125A">
      <w:pPr>
        <w:ind w:right="4"/>
        <w:jc w:val="both"/>
        <w:rPr>
          <w:b/>
          <w:sz w:val="28"/>
          <w:szCs w:val="28"/>
          <w:lang w:val="ro-RO"/>
        </w:rPr>
      </w:pPr>
    </w:p>
    <w:p w14:paraId="731D2813" w14:textId="77777777" w:rsidR="0025125A" w:rsidRDefault="0025125A">
      <w:pPr>
        <w:ind w:right="4"/>
        <w:jc w:val="both"/>
        <w:rPr>
          <w:b/>
          <w:sz w:val="28"/>
          <w:szCs w:val="28"/>
          <w:lang w:val="ro-RO"/>
        </w:rPr>
      </w:pPr>
    </w:p>
    <w:p w14:paraId="409748AE" w14:textId="77777777" w:rsidR="0025125A" w:rsidRDefault="0025125A">
      <w:pPr>
        <w:ind w:right="4"/>
        <w:jc w:val="both"/>
        <w:rPr>
          <w:b/>
          <w:sz w:val="28"/>
          <w:szCs w:val="28"/>
          <w:lang w:val="ro-RO"/>
        </w:rPr>
      </w:pPr>
    </w:p>
    <w:p w14:paraId="06CC04B8" w14:textId="77777777" w:rsidR="0025125A" w:rsidRDefault="0025125A">
      <w:pPr>
        <w:ind w:right="4"/>
        <w:jc w:val="both"/>
        <w:rPr>
          <w:b/>
          <w:sz w:val="28"/>
          <w:szCs w:val="28"/>
          <w:lang w:val="ro-RO"/>
        </w:rPr>
      </w:pPr>
    </w:p>
    <w:p w14:paraId="655880EA" w14:textId="77777777" w:rsidR="0025125A" w:rsidRDefault="0025125A">
      <w:pPr>
        <w:ind w:right="4"/>
        <w:jc w:val="both"/>
        <w:rPr>
          <w:b/>
          <w:sz w:val="28"/>
          <w:szCs w:val="28"/>
          <w:lang w:val="ro-RO"/>
        </w:rPr>
      </w:pPr>
    </w:p>
    <w:sectPr w:rsidR="0025125A" w:rsidSect="0025125A">
      <w:headerReference w:type="default" r:id="rId13"/>
      <w:footerReference w:type="default" r:id="rId14"/>
      <w:pgSz w:w="11907" w:h="16840" w:code="9"/>
      <w:pgMar w:top="540" w:right="1191" w:bottom="1134" w:left="1588" w:header="397" w:footer="397"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3156C" w14:textId="77777777" w:rsidR="00272C2C" w:rsidRDefault="00272C2C">
      <w:pPr>
        <w:spacing w:after="0" w:line="240" w:lineRule="auto"/>
      </w:pPr>
      <w:r>
        <w:separator/>
      </w:r>
    </w:p>
  </w:endnote>
  <w:endnote w:type="continuationSeparator" w:id="0">
    <w:p w14:paraId="18FFB021" w14:textId="77777777" w:rsidR="00272C2C" w:rsidRDefault="0027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A548" w14:textId="77777777" w:rsidR="000A5EB9" w:rsidRDefault="000A5EB9" w:rsidP="0008753B">
    <w:pPr>
      <w:pStyle w:val="Footer"/>
    </w:pPr>
  </w:p>
  <w:p w14:paraId="460FC2DA" w14:textId="5600348E" w:rsidR="000A5EB9" w:rsidRDefault="000A5EB9" w:rsidP="0008753B">
    <w:pPr>
      <w:pStyle w:val="Footer"/>
    </w:pPr>
  </w:p>
  <w:p w14:paraId="65B2FD3C" w14:textId="77777777" w:rsidR="000A5EB9" w:rsidRDefault="00272C2C" w:rsidP="0008753B">
    <w:pPr>
      <w:pStyle w:val="Footer"/>
      <w:jc w:val="right"/>
    </w:pPr>
    <w:sdt>
      <w:sdtPr>
        <w:id w:val="776759858"/>
        <w:docPartObj>
          <w:docPartGallery w:val="Page Numbers (Bottom of Page)"/>
          <w:docPartUnique/>
        </w:docPartObj>
      </w:sdtPr>
      <w:sdtEndPr/>
      <w:sdtContent>
        <w:sdt>
          <w:sdtPr>
            <w:id w:val="1328789514"/>
            <w:docPartObj>
              <w:docPartGallery w:val="Page Numbers (Top of Page)"/>
              <w:docPartUnique/>
            </w:docPartObj>
          </w:sdtPr>
          <w:sdtEndPr/>
          <w:sdtContent>
            <w:r w:rsidR="000A5EB9">
              <w:rPr>
                <w:b/>
                <w:bCs/>
                <w:sz w:val="24"/>
                <w:szCs w:val="24"/>
              </w:rPr>
              <w:fldChar w:fldCharType="begin"/>
            </w:r>
            <w:r w:rsidR="000A5EB9">
              <w:rPr>
                <w:b/>
                <w:bCs/>
              </w:rPr>
              <w:instrText xml:space="preserve"> PAGE </w:instrText>
            </w:r>
            <w:r w:rsidR="000A5EB9">
              <w:rPr>
                <w:b/>
                <w:bCs/>
                <w:sz w:val="24"/>
                <w:szCs w:val="24"/>
              </w:rPr>
              <w:fldChar w:fldCharType="separate"/>
            </w:r>
            <w:r w:rsidR="00901007">
              <w:rPr>
                <w:b/>
                <w:bCs/>
                <w:noProof/>
              </w:rPr>
              <w:t>32</w:t>
            </w:r>
            <w:r w:rsidR="000A5EB9">
              <w:rPr>
                <w:b/>
                <w:bCs/>
                <w:sz w:val="24"/>
                <w:szCs w:val="24"/>
              </w:rPr>
              <w:fldChar w:fldCharType="end"/>
            </w:r>
            <w:r w:rsidR="000A5EB9">
              <w:t xml:space="preserve"> / </w:t>
            </w:r>
            <w:r w:rsidR="000A5EB9">
              <w:rPr>
                <w:b/>
                <w:bCs/>
                <w:sz w:val="24"/>
                <w:szCs w:val="24"/>
              </w:rPr>
              <w:fldChar w:fldCharType="begin"/>
            </w:r>
            <w:r w:rsidR="000A5EB9">
              <w:rPr>
                <w:b/>
                <w:bCs/>
              </w:rPr>
              <w:instrText xml:space="preserve"> NUMPAGES  </w:instrText>
            </w:r>
            <w:r w:rsidR="000A5EB9">
              <w:rPr>
                <w:b/>
                <w:bCs/>
                <w:sz w:val="24"/>
                <w:szCs w:val="24"/>
              </w:rPr>
              <w:fldChar w:fldCharType="separate"/>
            </w:r>
            <w:r w:rsidR="00901007">
              <w:rPr>
                <w:b/>
                <w:bCs/>
                <w:noProof/>
              </w:rPr>
              <w:t>32</w:t>
            </w:r>
            <w:r w:rsidR="000A5EB9">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94A24" w14:textId="77777777" w:rsidR="00272C2C" w:rsidRDefault="00272C2C">
      <w:pPr>
        <w:rPr>
          <w:sz w:val="12"/>
        </w:rPr>
      </w:pPr>
      <w:r>
        <w:separator/>
      </w:r>
    </w:p>
  </w:footnote>
  <w:footnote w:type="continuationSeparator" w:id="0">
    <w:p w14:paraId="2775C1FD" w14:textId="77777777" w:rsidR="00272C2C" w:rsidRDefault="00272C2C">
      <w:pPr>
        <w:rPr>
          <w:sz w:val="12"/>
        </w:rPr>
      </w:pPr>
      <w:r>
        <w:continuationSeparator/>
      </w:r>
    </w:p>
  </w:footnote>
  <w:footnote w:id="1">
    <w:p w14:paraId="48A113E1" w14:textId="77777777" w:rsidR="000A5EB9" w:rsidRDefault="000A5EB9">
      <w:pPr>
        <w:rPr>
          <w:rFonts w:cstheme="minorHAnsi"/>
          <w:i/>
          <w:iCs/>
          <w:lang w:val="fr-FR"/>
        </w:rPr>
      </w:pPr>
      <w:r>
        <w:rPr>
          <w:rStyle w:val="FootnoteCharacters"/>
        </w:rPr>
        <w:footnoteRef/>
      </w:r>
      <w:r>
        <w:rPr>
          <w:lang w:val="fr-FR"/>
        </w:rPr>
        <w:t xml:space="preserve"> </w:t>
      </w:r>
      <w:r>
        <w:rPr>
          <w:rFonts w:cstheme="minorHAnsi"/>
          <w:i/>
          <w:iCs/>
          <w:lang w:val="fr-FR"/>
        </w:rPr>
        <w:t>Raportul de dependenţă demografică este raportul dintre numărul persoanelor de vârstă "dependentă" (persoane sub 15 ani şi de peste 64 ani) şi populaţia în vârstă de muncă (15-64 ani) exprimat la 100 de persoane.</w:t>
      </w:r>
    </w:p>
    <w:p w14:paraId="66848623" w14:textId="77777777" w:rsidR="000A5EB9" w:rsidRDefault="000A5EB9">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9BD6" w14:textId="7B8C825E" w:rsidR="000A5EB9" w:rsidRDefault="000A5EB9">
    <w:pPr>
      <w:pStyle w:val="Header"/>
    </w:pPr>
  </w:p>
  <w:p w14:paraId="0DD23E68" w14:textId="7AC43D67" w:rsidR="000A5EB9" w:rsidRDefault="000A5EB9" w:rsidP="0025125A">
    <w:pPr>
      <w:pStyle w:val="Header"/>
      <w:tabs>
        <w:tab w:val="clear" w:pos="4680"/>
        <w:tab w:val="clear" w:pos="9360"/>
        <w:tab w:val="left" w:pos="78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EEB"/>
    <w:multiLevelType w:val="multilevel"/>
    <w:tmpl w:val="A8AC5104"/>
    <w:lvl w:ilvl="0">
      <w:start w:val="1"/>
      <w:numFmt w:val="lowerLetter"/>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 w15:restartNumberingAfterBreak="0">
    <w:nsid w:val="1B316A35"/>
    <w:multiLevelType w:val="multilevel"/>
    <w:tmpl w:val="9C3C34F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3E5F9E"/>
    <w:multiLevelType w:val="multilevel"/>
    <w:tmpl w:val="FF90F79A"/>
    <w:lvl w:ilvl="0">
      <w:start w:val="3"/>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650F5E"/>
    <w:multiLevelType w:val="multilevel"/>
    <w:tmpl w:val="866A23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8126374"/>
    <w:multiLevelType w:val="multilevel"/>
    <w:tmpl w:val="F37ED2D6"/>
    <w:lvl w:ilvl="0">
      <w:start w:val="27"/>
      <w:numFmt w:val="bullet"/>
      <w:lvlText w:val="-"/>
      <w:lvlJc w:val="left"/>
      <w:pPr>
        <w:tabs>
          <w:tab w:val="num" w:pos="0"/>
        </w:tabs>
        <w:ind w:left="720" w:hanging="360"/>
      </w:pPr>
      <w:rPr>
        <w:rFonts w:ascii="Calibri" w:eastAsiaTheme="minorHAnsi" w:hAnsi="Calibri" w:cstheme="minorBid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BC96991"/>
    <w:multiLevelType w:val="multilevel"/>
    <w:tmpl w:val="67943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C864650"/>
    <w:multiLevelType w:val="multilevel"/>
    <w:tmpl w:val="5A2223E8"/>
    <w:lvl w:ilvl="0">
      <w:start w:val="2"/>
      <w:numFmt w:val="bullet"/>
      <w:lvlText w:val="-"/>
      <w:lvlJc w:val="left"/>
      <w:pPr>
        <w:tabs>
          <w:tab w:val="num" w:pos="0"/>
        </w:tabs>
        <w:ind w:left="1800" w:hanging="360"/>
      </w:pPr>
      <w:rPr>
        <w:rFonts w:ascii="Calibri" w:eastAsiaTheme="minorHAnsi" w:hAnsi="Calibri" w:cs="Calibri"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 w15:restartNumberingAfterBreak="0">
    <w:nsid w:val="3329613C"/>
    <w:multiLevelType w:val="hybridMultilevel"/>
    <w:tmpl w:val="64FA2BD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39A5C04"/>
    <w:multiLevelType w:val="multilevel"/>
    <w:tmpl w:val="9300F5C6"/>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7587A3A"/>
    <w:multiLevelType w:val="multilevel"/>
    <w:tmpl w:val="C87A8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672ACE"/>
    <w:multiLevelType w:val="multilevel"/>
    <w:tmpl w:val="B52E277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EDA1242"/>
    <w:multiLevelType w:val="multilevel"/>
    <w:tmpl w:val="40021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BB56F8"/>
    <w:multiLevelType w:val="multilevel"/>
    <w:tmpl w:val="3C4485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FD82547"/>
    <w:multiLevelType w:val="multilevel"/>
    <w:tmpl w:val="9FD42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1A708F9"/>
    <w:multiLevelType w:val="multilevel"/>
    <w:tmpl w:val="F5821C4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73042FD6"/>
    <w:multiLevelType w:val="multilevel"/>
    <w:tmpl w:val="E04085E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77F375A2"/>
    <w:multiLevelType w:val="multilevel"/>
    <w:tmpl w:val="1FF41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8CD1E02"/>
    <w:multiLevelType w:val="multilevel"/>
    <w:tmpl w:val="CA6E776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0"/>
  </w:num>
  <w:num w:numId="2">
    <w:abstractNumId w:val="8"/>
  </w:num>
  <w:num w:numId="3">
    <w:abstractNumId w:val="4"/>
  </w:num>
  <w:num w:numId="4">
    <w:abstractNumId w:val="17"/>
  </w:num>
  <w:num w:numId="5">
    <w:abstractNumId w:val="12"/>
  </w:num>
  <w:num w:numId="6">
    <w:abstractNumId w:val="15"/>
  </w:num>
  <w:num w:numId="7">
    <w:abstractNumId w:val="10"/>
  </w:num>
  <w:num w:numId="8">
    <w:abstractNumId w:val="1"/>
  </w:num>
  <w:num w:numId="9">
    <w:abstractNumId w:val="5"/>
  </w:num>
  <w:num w:numId="10">
    <w:abstractNumId w:val="14"/>
  </w:num>
  <w:num w:numId="11">
    <w:abstractNumId w:val="3"/>
  </w:num>
  <w:num w:numId="12">
    <w:abstractNumId w:val="2"/>
  </w:num>
  <w:num w:numId="13">
    <w:abstractNumId w:val="6"/>
  </w:num>
  <w:num w:numId="14">
    <w:abstractNumId w:val="16"/>
  </w:num>
  <w:num w:numId="15">
    <w:abstractNumId w:val="13"/>
  </w:num>
  <w:num w:numId="16">
    <w:abstractNumId w:val="9"/>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39"/>
    <w:rsid w:val="000073EC"/>
    <w:rsid w:val="00072803"/>
    <w:rsid w:val="0008753B"/>
    <w:rsid w:val="00097570"/>
    <w:rsid w:val="000A5315"/>
    <w:rsid w:val="000A5EB9"/>
    <w:rsid w:val="000E4610"/>
    <w:rsid w:val="00127D55"/>
    <w:rsid w:val="00134A40"/>
    <w:rsid w:val="00146B23"/>
    <w:rsid w:val="001476EC"/>
    <w:rsid w:val="001D4FCC"/>
    <w:rsid w:val="002050DB"/>
    <w:rsid w:val="00231882"/>
    <w:rsid w:val="0025125A"/>
    <w:rsid w:val="00272C2C"/>
    <w:rsid w:val="002748E3"/>
    <w:rsid w:val="002A3921"/>
    <w:rsid w:val="002B0E78"/>
    <w:rsid w:val="00301821"/>
    <w:rsid w:val="00316BDE"/>
    <w:rsid w:val="003267C0"/>
    <w:rsid w:val="0035012A"/>
    <w:rsid w:val="00351E56"/>
    <w:rsid w:val="003C23C0"/>
    <w:rsid w:val="003D184A"/>
    <w:rsid w:val="003F5102"/>
    <w:rsid w:val="00403503"/>
    <w:rsid w:val="00424B09"/>
    <w:rsid w:val="00424B3A"/>
    <w:rsid w:val="0044702E"/>
    <w:rsid w:val="004633EA"/>
    <w:rsid w:val="00480E3E"/>
    <w:rsid w:val="004A347D"/>
    <w:rsid w:val="004E37CC"/>
    <w:rsid w:val="00530092"/>
    <w:rsid w:val="00535769"/>
    <w:rsid w:val="00545A15"/>
    <w:rsid w:val="00572D4E"/>
    <w:rsid w:val="006404F4"/>
    <w:rsid w:val="00655D37"/>
    <w:rsid w:val="00684769"/>
    <w:rsid w:val="006A6D9C"/>
    <w:rsid w:val="006D7D27"/>
    <w:rsid w:val="00703EE4"/>
    <w:rsid w:val="00727C42"/>
    <w:rsid w:val="007440FF"/>
    <w:rsid w:val="007845F9"/>
    <w:rsid w:val="007A52CE"/>
    <w:rsid w:val="007E5B68"/>
    <w:rsid w:val="007F27A1"/>
    <w:rsid w:val="00821EFE"/>
    <w:rsid w:val="00822CA0"/>
    <w:rsid w:val="00830C72"/>
    <w:rsid w:val="00857FAE"/>
    <w:rsid w:val="0087144A"/>
    <w:rsid w:val="008E5FEA"/>
    <w:rsid w:val="008F5F05"/>
    <w:rsid w:val="008F614F"/>
    <w:rsid w:val="00901007"/>
    <w:rsid w:val="00972F5B"/>
    <w:rsid w:val="00973D80"/>
    <w:rsid w:val="009914CA"/>
    <w:rsid w:val="009D2CBA"/>
    <w:rsid w:val="009E6506"/>
    <w:rsid w:val="009F2D8B"/>
    <w:rsid w:val="00A11C44"/>
    <w:rsid w:val="00AA0B3C"/>
    <w:rsid w:val="00AE1ECA"/>
    <w:rsid w:val="00AE7EB2"/>
    <w:rsid w:val="00B11E58"/>
    <w:rsid w:val="00B96823"/>
    <w:rsid w:val="00BB5DF1"/>
    <w:rsid w:val="00BD05ED"/>
    <w:rsid w:val="00C116E5"/>
    <w:rsid w:val="00C16795"/>
    <w:rsid w:val="00C20836"/>
    <w:rsid w:val="00C36E14"/>
    <w:rsid w:val="00C809FD"/>
    <w:rsid w:val="00CE7493"/>
    <w:rsid w:val="00D20DD4"/>
    <w:rsid w:val="00D405CE"/>
    <w:rsid w:val="00D44EA1"/>
    <w:rsid w:val="00D8192A"/>
    <w:rsid w:val="00DB5EB5"/>
    <w:rsid w:val="00DC30F8"/>
    <w:rsid w:val="00DC3C55"/>
    <w:rsid w:val="00DD1B5C"/>
    <w:rsid w:val="00DF343E"/>
    <w:rsid w:val="00E04126"/>
    <w:rsid w:val="00E06F91"/>
    <w:rsid w:val="00E5730C"/>
    <w:rsid w:val="00E94419"/>
    <w:rsid w:val="00EC3B99"/>
    <w:rsid w:val="00EF3582"/>
    <w:rsid w:val="00F337E1"/>
    <w:rsid w:val="00F466C3"/>
    <w:rsid w:val="00F67439"/>
    <w:rsid w:val="00FA2435"/>
    <w:rsid w:val="00FB18E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EB30"/>
  <w15:docId w15:val="{18266ED8-36FE-4C61-8872-80D08E10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8F"/>
    <w:pPr>
      <w:spacing w:after="160" w:line="259" w:lineRule="auto"/>
    </w:pPr>
  </w:style>
  <w:style w:type="paragraph" w:styleId="Heading2">
    <w:name w:val="heading 2"/>
    <w:basedOn w:val="Normal"/>
    <w:next w:val="Normal"/>
    <w:link w:val="Heading2Char"/>
    <w:uiPriority w:val="9"/>
    <w:unhideWhenUsed/>
    <w:qFormat/>
    <w:rsid w:val="00023195"/>
    <w:pPr>
      <w:snapToGrid w:val="0"/>
      <w:spacing w:before="120" w:after="120" w:line="240" w:lineRule="auto"/>
      <w:jc w:val="both"/>
      <w:outlineLvl w:val="1"/>
    </w:pPr>
    <w:rPr>
      <w:rFonts w:ascii="Trebuchet MS" w:hAnsi="Trebuchet MS" w:cstheme="minorHAnsi"/>
      <w:b/>
      <w:bCs/>
      <w:color w:val="003399"/>
      <w:sz w:val="28"/>
      <w:szCs w:val="28"/>
    </w:rPr>
  </w:style>
  <w:style w:type="paragraph" w:styleId="Heading3">
    <w:name w:val="heading 3"/>
    <w:basedOn w:val="Normal"/>
    <w:next w:val="Normal"/>
    <w:link w:val="Heading3Char"/>
    <w:uiPriority w:val="9"/>
    <w:semiHidden/>
    <w:unhideWhenUsed/>
    <w:qFormat/>
    <w:rsid w:val="006A6D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23195"/>
    <w:rPr>
      <w:rFonts w:ascii="Trebuchet MS" w:hAnsi="Trebuchet MS" w:cstheme="minorHAnsi"/>
      <w:b/>
      <w:bCs/>
      <w:color w:val="003399"/>
      <w:sz w:val="28"/>
      <w:szCs w:val="28"/>
    </w:rPr>
  </w:style>
  <w:style w:type="character" w:customStyle="1" w:styleId="HeaderChar">
    <w:name w:val="Header Char"/>
    <w:basedOn w:val="DefaultParagraphFont"/>
    <w:link w:val="Header"/>
    <w:uiPriority w:val="99"/>
    <w:qFormat/>
    <w:rsid w:val="00274929"/>
  </w:style>
  <w:style w:type="paragraph" w:styleId="Header">
    <w:name w:val="header"/>
    <w:basedOn w:val="Normal"/>
    <w:link w:val="HeaderChar"/>
    <w:uiPriority w:val="99"/>
    <w:unhideWhenUsed/>
    <w:rsid w:val="002749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74929"/>
  </w:style>
  <w:style w:type="paragraph" w:styleId="Footer">
    <w:name w:val="footer"/>
    <w:basedOn w:val="Normal"/>
    <w:link w:val="FooterChar"/>
    <w:uiPriority w:val="99"/>
    <w:unhideWhenUsed/>
    <w:rsid w:val="00274929"/>
    <w:pPr>
      <w:tabs>
        <w:tab w:val="center" w:pos="4680"/>
        <w:tab w:val="right" w:pos="9360"/>
      </w:tabs>
      <w:spacing w:after="0" w:line="240" w:lineRule="auto"/>
    </w:pPr>
  </w:style>
  <w:style w:type="character" w:customStyle="1" w:styleId="ListParagraphChar">
    <w:name w:val="List Paragraph Char"/>
    <w:link w:val="ListParagraph"/>
    <w:uiPriority w:val="34"/>
    <w:qFormat/>
    <w:locked/>
    <w:rsid w:val="00BD516B"/>
    <w:rPr>
      <w:rFonts w:eastAsiaTheme="minorEastAsia"/>
    </w:rPr>
  </w:style>
  <w:style w:type="paragraph" w:styleId="ListParagraph">
    <w:name w:val="List Paragraph"/>
    <w:basedOn w:val="Normal"/>
    <w:link w:val="ListParagraphChar"/>
    <w:uiPriority w:val="34"/>
    <w:qFormat/>
    <w:rsid w:val="00BD516B"/>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qFormat/>
    <w:rsid w:val="000B77EC"/>
    <w:rPr>
      <w:sz w:val="16"/>
      <w:szCs w:val="16"/>
    </w:rPr>
  </w:style>
  <w:style w:type="character" w:customStyle="1" w:styleId="CommentTextChar">
    <w:name w:val="Comment Text Char"/>
    <w:basedOn w:val="DefaultParagraphFont"/>
    <w:link w:val="CommentText"/>
    <w:uiPriority w:val="99"/>
    <w:semiHidden/>
    <w:qFormat/>
    <w:rsid w:val="000B77EC"/>
    <w:rPr>
      <w:sz w:val="20"/>
      <w:szCs w:val="20"/>
    </w:rPr>
  </w:style>
  <w:style w:type="paragraph" w:styleId="CommentText">
    <w:name w:val="annotation text"/>
    <w:basedOn w:val="Normal"/>
    <w:link w:val="CommentTextChar"/>
    <w:uiPriority w:val="99"/>
    <w:semiHidden/>
    <w:unhideWhenUsed/>
    <w:qFormat/>
    <w:rsid w:val="000B77EC"/>
    <w:pPr>
      <w:spacing w:line="240" w:lineRule="auto"/>
    </w:pPr>
    <w:rPr>
      <w:sz w:val="20"/>
      <w:szCs w:val="20"/>
    </w:rPr>
  </w:style>
  <w:style w:type="character" w:customStyle="1" w:styleId="BalloonTextChar">
    <w:name w:val="Balloon Text Char"/>
    <w:basedOn w:val="DefaultParagraphFont"/>
    <w:link w:val="BalloonText"/>
    <w:uiPriority w:val="99"/>
    <w:semiHidden/>
    <w:qFormat/>
    <w:rsid w:val="000B77EC"/>
    <w:rPr>
      <w:rFonts w:ascii="Segoe UI" w:hAnsi="Segoe UI" w:cs="Segoe UI"/>
      <w:sz w:val="18"/>
      <w:szCs w:val="18"/>
    </w:rPr>
  </w:style>
  <w:style w:type="paragraph" w:styleId="BalloonText">
    <w:name w:val="Balloon Text"/>
    <w:basedOn w:val="Normal"/>
    <w:link w:val="BalloonTextChar"/>
    <w:uiPriority w:val="99"/>
    <w:semiHidden/>
    <w:unhideWhenUsed/>
    <w:qFormat/>
    <w:rsid w:val="000B77EC"/>
    <w:pPr>
      <w:spacing w:after="0" w:line="240" w:lineRule="auto"/>
    </w:pPr>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E55E58"/>
    <w:rPr>
      <w:sz w:val="20"/>
      <w:szCs w:val="20"/>
    </w:rPr>
  </w:style>
  <w:style w:type="paragraph" w:styleId="FootnoteText">
    <w:name w:val="footnote text"/>
    <w:basedOn w:val="Normal"/>
    <w:link w:val="FootnoteTextChar"/>
    <w:uiPriority w:val="99"/>
    <w:semiHidden/>
    <w:unhideWhenUsed/>
    <w:rsid w:val="00E55E58"/>
    <w:pPr>
      <w:spacing w:after="0" w:line="240" w:lineRule="auto"/>
    </w:pPr>
    <w:rPr>
      <w:sz w:val="20"/>
      <w:szCs w:val="20"/>
    </w:rPr>
  </w:style>
  <w:style w:type="character" w:customStyle="1" w:styleId="FootnoteCharacters">
    <w:name w:val="Footnote Characters"/>
    <w:uiPriority w:val="99"/>
    <w:semiHidden/>
    <w:unhideWhenUsed/>
    <w:qFormat/>
    <w:rsid w:val="00E55E58"/>
    <w:rPr>
      <w:vertAlign w:val="superscript"/>
    </w:rPr>
  </w:style>
  <w:style w:type="character" w:styleId="FootnoteReference">
    <w:name w:val="footnote reference"/>
    <w:rPr>
      <w:vertAlign w:val="superscript"/>
    </w:rPr>
  </w:style>
  <w:style w:type="character" w:customStyle="1" w:styleId="BodyTextIndentChar">
    <w:name w:val="Body Text Indent Char"/>
    <w:basedOn w:val="DefaultParagraphFont"/>
    <w:link w:val="BodyTextIndent"/>
    <w:qFormat/>
    <w:rsid w:val="00CD1732"/>
    <w:rPr>
      <w:rFonts w:ascii="Times New Roman" w:eastAsia="Times New Roman" w:hAnsi="Times New Roman" w:cs="Times New Roman"/>
      <w:sz w:val="20"/>
      <w:szCs w:val="20"/>
    </w:rPr>
  </w:style>
  <w:style w:type="paragraph" w:styleId="BodyTextIndent">
    <w:name w:val="Body Text Indent"/>
    <w:basedOn w:val="Normal"/>
    <w:link w:val="BodyTextIndentChar"/>
    <w:rsid w:val="00CD1732"/>
    <w:pPr>
      <w:spacing w:after="120" w:line="240" w:lineRule="auto"/>
      <w:ind w:left="283"/>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qFormat/>
    <w:rsid w:val="00CD1732"/>
    <w:rPr>
      <w:rFonts w:ascii="Times New Roman" w:eastAsia="Times New Roman" w:hAnsi="Times New Roman" w:cs="Times New Roman"/>
      <w:sz w:val="16"/>
      <w:szCs w:val="16"/>
    </w:rPr>
  </w:style>
  <w:style w:type="paragraph" w:styleId="BodyTextIndent3">
    <w:name w:val="Body Text Indent 3"/>
    <w:basedOn w:val="Normal"/>
    <w:link w:val="BodyTextIndent3Char"/>
    <w:qFormat/>
    <w:rsid w:val="00CD1732"/>
    <w:pPr>
      <w:spacing w:after="120" w:line="240" w:lineRule="auto"/>
      <w:ind w:left="283"/>
    </w:pPr>
    <w:rPr>
      <w:rFonts w:ascii="Times New Roman" w:eastAsia="Times New Roman" w:hAnsi="Times New Roman" w:cs="Times New Roman"/>
      <w:sz w:val="16"/>
      <w:szCs w:val="16"/>
    </w:rPr>
  </w:style>
  <w:style w:type="character" w:styleId="Hyperlink">
    <w:name w:val="Hyperlink"/>
    <w:basedOn w:val="DefaultParagraphFont"/>
    <w:uiPriority w:val="99"/>
    <w:unhideWhenUsed/>
    <w:rsid w:val="00087B69"/>
    <w:rPr>
      <w:color w:val="0563C1" w:themeColor="hyperlink"/>
      <w:u w:val="single"/>
    </w:rPr>
  </w:style>
  <w:style w:type="character" w:customStyle="1" w:styleId="rvts7">
    <w:name w:val="rvts7"/>
    <w:basedOn w:val="DefaultParagraphFont"/>
    <w:qFormat/>
    <w:rsid w:val="00023195"/>
  </w:style>
  <w:style w:type="character" w:customStyle="1" w:styleId="selectable-text">
    <w:name w:val="selectable-text"/>
    <w:basedOn w:val="DefaultParagraphFont"/>
    <w:qFormat/>
    <w:rsid w:val="008A7CEB"/>
  </w:style>
  <w:style w:type="character" w:customStyle="1" w:styleId="sanxttl">
    <w:name w:val="s_anx_ttl"/>
    <w:basedOn w:val="DefaultParagraphFont"/>
    <w:qFormat/>
    <w:rsid w:val="001D7CCB"/>
  </w:style>
  <w:style w:type="character" w:customStyle="1" w:styleId="slit">
    <w:name w:val="s_lit"/>
    <w:basedOn w:val="DefaultParagraphFont"/>
    <w:qFormat/>
    <w:rsid w:val="001D7CCB"/>
  </w:style>
  <w:style w:type="character" w:customStyle="1" w:styleId="slitttl">
    <w:name w:val="s_lit_ttl"/>
    <w:basedOn w:val="DefaultParagraphFont"/>
    <w:qFormat/>
    <w:rsid w:val="001D7CCB"/>
  </w:style>
  <w:style w:type="character" w:customStyle="1" w:styleId="slitbdy">
    <w:name w:val="s_lit_bdy"/>
    <w:basedOn w:val="DefaultParagraphFont"/>
    <w:qFormat/>
    <w:rsid w:val="001D7CCB"/>
  </w:style>
  <w:style w:type="character" w:customStyle="1" w:styleId="spar">
    <w:name w:val="s_par"/>
    <w:basedOn w:val="DefaultParagraphFont"/>
    <w:qFormat/>
    <w:rsid w:val="001D7CCB"/>
  </w:style>
  <w:style w:type="character" w:customStyle="1" w:styleId="slgi">
    <w:name w:val="s_lgi"/>
    <w:basedOn w:val="DefaultParagraphFont"/>
    <w:qFormat/>
    <w:rsid w:val="00483C4D"/>
  </w:style>
  <w:style w:type="character" w:customStyle="1" w:styleId="spct">
    <w:name w:val="s_pct"/>
    <w:basedOn w:val="DefaultParagraphFont"/>
    <w:qFormat/>
    <w:rsid w:val="00483C4D"/>
  </w:style>
  <w:style w:type="character" w:customStyle="1" w:styleId="spctttl">
    <w:name w:val="s_pct_ttl"/>
    <w:basedOn w:val="DefaultParagraphFont"/>
    <w:qFormat/>
    <w:rsid w:val="00483C4D"/>
  </w:style>
  <w:style w:type="character" w:customStyle="1" w:styleId="spctbdy">
    <w:name w:val="s_pct_bdy"/>
    <w:basedOn w:val="DefaultParagraphFont"/>
    <w:qFormat/>
    <w:rsid w:val="00483C4D"/>
  </w:style>
  <w:style w:type="character" w:customStyle="1" w:styleId="EndnoteCharacters">
    <w:name w:val="Endnote Characters"/>
    <w:qFormat/>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customStyle="1" w:styleId="p1">
    <w:name w:val="p1"/>
    <w:basedOn w:val="Normal"/>
    <w:qFormat/>
    <w:rsid w:val="00CD1732"/>
    <w:pPr>
      <w:tabs>
        <w:tab w:val="left" w:pos="720"/>
      </w:tabs>
      <w:spacing w:after="0" w:line="460" w:lineRule="atLeast"/>
      <w:jc w:val="both"/>
    </w:pPr>
    <w:rPr>
      <w:rFonts w:ascii="Times New Roman" w:eastAsia="Times New Roman" w:hAnsi="Times New Roman" w:cs="Times New Roman"/>
      <w:sz w:val="20"/>
      <w:szCs w:val="20"/>
    </w:rPr>
  </w:style>
  <w:style w:type="paragraph" w:styleId="NoSpacing">
    <w:name w:val="No Spacing"/>
    <w:uiPriority w:val="1"/>
    <w:qFormat/>
    <w:rsid w:val="00023195"/>
  </w:style>
  <w:style w:type="paragraph" w:styleId="NormalWeb">
    <w:name w:val="Normal (Web)"/>
    <w:basedOn w:val="Normal"/>
    <w:qFormat/>
    <w:rsid w:val="008A7CEB"/>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rsid w:val="006E62F7"/>
    <w:rPr>
      <w:rFonts w:ascii="Times New Roman" w:eastAsia="Calibri" w:hAnsi="Times New Roman" w:cs="Times New Roman"/>
      <w:color w:val="000000"/>
      <w:sz w:val="24"/>
      <w:szCs w:val="24"/>
    </w:rPr>
  </w:style>
  <w:style w:type="table" w:styleId="TableGrid">
    <w:name w:val="Table Grid"/>
    <w:basedOn w:val="TableNormal"/>
    <w:uiPriority w:val="39"/>
    <w:rsid w:val="00274929"/>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CE7493"/>
  </w:style>
  <w:style w:type="character" w:customStyle="1" w:styleId="shdr">
    <w:name w:val="s_hdr"/>
    <w:basedOn w:val="DefaultParagraphFont"/>
    <w:rsid w:val="00CE7493"/>
  </w:style>
  <w:style w:type="character" w:customStyle="1" w:styleId="semtttl">
    <w:name w:val="s_emt_ttl"/>
    <w:basedOn w:val="DefaultParagraphFont"/>
    <w:rsid w:val="00CE7493"/>
  </w:style>
  <w:style w:type="character" w:customStyle="1" w:styleId="semtbdy">
    <w:name w:val="s_emt_bdy"/>
    <w:basedOn w:val="DefaultParagraphFont"/>
    <w:rsid w:val="00CE7493"/>
  </w:style>
  <w:style w:type="character" w:customStyle="1" w:styleId="spubttl">
    <w:name w:val="s_pub_ttl"/>
    <w:basedOn w:val="DefaultParagraphFont"/>
    <w:rsid w:val="00CE7493"/>
  </w:style>
  <w:style w:type="character" w:customStyle="1" w:styleId="spubbdy">
    <w:name w:val="s_pub_bdy"/>
    <w:basedOn w:val="DefaultParagraphFont"/>
    <w:rsid w:val="00CE7493"/>
  </w:style>
  <w:style w:type="paragraph" w:styleId="Revision">
    <w:name w:val="Revision"/>
    <w:hidden/>
    <w:uiPriority w:val="99"/>
    <w:semiHidden/>
    <w:rsid w:val="00DC30F8"/>
    <w:pPr>
      <w:suppressAutoHyphens w:val="0"/>
    </w:pPr>
  </w:style>
  <w:style w:type="character" w:customStyle="1" w:styleId="Heading3Char">
    <w:name w:val="Heading 3 Char"/>
    <w:basedOn w:val="DefaultParagraphFont"/>
    <w:link w:val="Heading3"/>
    <w:uiPriority w:val="9"/>
    <w:semiHidden/>
    <w:rsid w:val="006A6D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110">
      <w:bodyDiv w:val="1"/>
      <w:marLeft w:val="0"/>
      <w:marRight w:val="0"/>
      <w:marTop w:val="0"/>
      <w:marBottom w:val="0"/>
      <w:divBdr>
        <w:top w:val="none" w:sz="0" w:space="0" w:color="auto"/>
        <w:left w:val="none" w:sz="0" w:space="0" w:color="auto"/>
        <w:bottom w:val="none" w:sz="0" w:space="0" w:color="auto"/>
        <w:right w:val="none" w:sz="0" w:space="0" w:color="auto"/>
      </w:divBdr>
    </w:div>
    <w:div w:id="973562570">
      <w:bodyDiv w:val="1"/>
      <w:marLeft w:val="0"/>
      <w:marRight w:val="0"/>
      <w:marTop w:val="0"/>
      <w:marBottom w:val="0"/>
      <w:divBdr>
        <w:top w:val="none" w:sz="0" w:space="0" w:color="auto"/>
        <w:left w:val="none" w:sz="0" w:space="0" w:color="auto"/>
        <w:bottom w:val="none" w:sz="0" w:space="0" w:color="auto"/>
        <w:right w:val="none" w:sz="0" w:space="0" w:color="auto"/>
      </w:divBdr>
    </w:div>
    <w:div w:id="1833251038">
      <w:bodyDiv w:val="1"/>
      <w:marLeft w:val="0"/>
      <w:marRight w:val="0"/>
      <w:marTop w:val="0"/>
      <w:marBottom w:val="0"/>
      <w:divBdr>
        <w:top w:val="none" w:sz="0" w:space="0" w:color="auto"/>
        <w:left w:val="none" w:sz="0" w:space="0" w:color="auto"/>
        <w:bottom w:val="none" w:sz="0" w:space="0" w:color="auto"/>
        <w:right w:val="none" w:sz="0" w:space="0" w:color="auto"/>
      </w:divBdr>
    </w:div>
    <w:div w:id="214429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42tmnjsgi/legea-nr-95-2006-privind-reforma-in-domeniul-sanatatii?pid=82048803&amp;d=2022-10-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as.ro/wp-content/uploads/2023/05/Binder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o/media/documents/Studiu-ingrijire-la-domiciliu-de-lunga-durata-PaPlan_2021_fi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stin.iliuta@ms.ro" TargetMode="External"/><Relationship Id="rId4" Type="http://schemas.openxmlformats.org/officeDocument/2006/relationships/settings" Target="settings.xml"/><Relationship Id="rId9" Type="http://schemas.openxmlformats.org/officeDocument/2006/relationships/hyperlink" Target="http://lege5.ro/App/Document/geztenbwge/hotararea-nr-144-2010-privind-organizarea-si-functionarea-ministerului-sanatatii?pid=41749765&amp;d=2022-10-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230F-A72A-4E51-828F-EDF16583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13662</Words>
  <Characters>77876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Meeshoo Limited</Company>
  <LinksUpToDate>false</LinksUpToDate>
  <CharactersWithSpaces>91356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Radulescu</dc:creator>
  <cp:lastModifiedBy>User</cp:lastModifiedBy>
  <cp:revision>5</cp:revision>
  <cp:lastPrinted>2023-10-30T01:16:00Z</cp:lastPrinted>
  <dcterms:created xsi:type="dcterms:W3CDTF">2024-06-10T12:53:00Z</dcterms:created>
  <dcterms:modified xsi:type="dcterms:W3CDTF">2024-06-11T07:31:00Z</dcterms:modified>
  <dc:language>ro-RO</dc:language>
</cp:coreProperties>
</file>