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bookmarkStart w:id="0" w:name="_GoBack"/>
      <w:bookmarkEnd w:id="0"/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 xml:space="preserve">vând în vedere prevederile art. 890 din Legea nr. 95/2006 privind reforma în domeniul sănătății, republicată, cu modificările </w:t>
      </w:r>
      <w:proofErr w:type="spellStart"/>
      <w:r w:rsidR="00B35FDF" w:rsidRPr="001C3A8A">
        <w:rPr>
          <w:rFonts w:ascii="Arial" w:hAnsi="Arial" w:cs="Arial"/>
          <w:color w:val="000000" w:themeColor="text1"/>
        </w:rPr>
        <w:t>şi</w:t>
      </w:r>
      <w:proofErr w:type="spellEnd"/>
      <w:r w:rsidR="00B35FDF" w:rsidRPr="001C3A8A">
        <w:rPr>
          <w:rFonts w:ascii="Arial" w:hAnsi="Arial" w:cs="Arial"/>
          <w:color w:val="000000" w:themeColor="text1"/>
        </w:rPr>
        <w:t xml:space="preserve">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pentru aprobarea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preţurilor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maximale ale medicamentelor de uz uman valabile în România care pot fi utilizate/comercializate exclusiv de farmaciile comunitare/oficinele locale de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distribuţie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/farmaciile cu circuit închis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drogheriile care nu se află în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relaţie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contractuală cu casele de asigurări de sănătate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/sau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direcţiile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de sănătate publică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judeţene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a municipiului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Bucureşti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sau/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şi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 xml:space="preserve"> cu Ministerul </w:t>
      </w:r>
      <w:proofErr w:type="spellStart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Sănătăţii</w:t>
      </w:r>
      <w:proofErr w:type="spellEnd"/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87D2A" w:rsidRPr="00CE01E4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Serviciul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87D2A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87D2A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Serviciul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Alexandru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F1FF-7650-4AC7-A6F4-3C192BC8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Ionita Cristina</cp:lastModifiedBy>
  <cp:revision>5</cp:revision>
  <cp:lastPrinted>2021-07-28T11:30:00Z</cp:lastPrinted>
  <dcterms:created xsi:type="dcterms:W3CDTF">2023-09-13T08:19:00Z</dcterms:created>
  <dcterms:modified xsi:type="dcterms:W3CDTF">2024-01-23T08:36:00Z</dcterms:modified>
</cp:coreProperties>
</file>