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41003" w14:textId="77777777" w:rsidR="0041671F" w:rsidRDefault="0041671F" w:rsidP="00770B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DAB8FA" w14:textId="0E3A866F" w:rsidR="00687A38" w:rsidRDefault="00687A38" w:rsidP="00770B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5539">
        <w:rPr>
          <w:rFonts w:ascii="Times New Roman" w:hAnsi="Times New Roman" w:cs="Times New Roman"/>
          <w:b/>
          <w:sz w:val="24"/>
          <w:szCs w:val="24"/>
        </w:rPr>
        <w:t>MINISTERUL SĂNĂTĂŢII</w:t>
      </w:r>
    </w:p>
    <w:p w14:paraId="2AC8595F" w14:textId="77777777" w:rsidR="00770B24" w:rsidRDefault="00770B24" w:rsidP="00770B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1E0363" w14:textId="77777777" w:rsidR="00F81BB2" w:rsidRDefault="00F81BB2" w:rsidP="00770B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581543" w14:textId="77777777" w:rsidR="0041671F" w:rsidRPr="00325539" w:rsidRDefault="0041671F" w:rsidP="00770B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F71EC5" w14:textId="77777777" w:rsidR="00687A38" w:rsidRPr="00325539" w:rsidRDefault="00687A38" w:rsidP="00770B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643E23" w14:textId="77777777" w:rsidR="00687A38" w:rsidRPr="00325539" w:rsidRDefault="00687A38" w:rsidP="00770B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539">
        <w:rPr>
          <w:rFonts w:ascii="Times New Roman" w:hAnsi="Times New Roman" w:cs="Times New Roman"/>
          <w:b/>
          <w:sz w:val="24"/>
          <w:szCs w:val="24"/>
        </w:rPr>
        <w:t xml:space="preserve">ORDIN nr......................... </w:t>
      </w:r>
    </w:p>
    <w:p w14:paraId="3B175EEA" w14:textId="77777777" w:rsidR="00970774" w:rsidRPr="00AC22BE" w:rsidRDefault="00E92506" w:rsidP="00770B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0403949"/>
      <w:r w:rsidRPr="00AC22BE">
        <w:rPr>
          <w:rFonts w:ascii="Times New Roman" w:hAnsi="Times New Roman" w:cs="Times New Roman"/>
          <w:b/>
          <w:sz w:val="24"/>
          <w:szCs w:val="24"/>
        </w:rPr>
        <w:t>privind modificarea și completarea anexei la Ordinul ministrului sănătății nr. 194/2015</w:t>
      </w:r>
      <w:r w:rsidR="00970774" w:rsidRPr="00AC22BE">
        <w:rPr>
          <w:rFonts w:ascii="Times New Roman" w:hAnsi="Times New Roman" w:cs="Times New Roman"/>
          <w:b/>
          <w:sz w:val="24"/>
          <w:szCs w:val="24"/>
        </w:rPr>
        <w:t xml:space="preserve"> privind aprobarea Normelor pentru evaluarea şi avizarea publicităţii </w:t>
      </w:r>
    </w:p>
    <w:p w14:paraId="40E90946" w14:textId="20E638A2" w:rsidR="00E92506" w:rsidRDefault="00970774" w:rsidP="00770B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2BE">
        <w:rPr>
          <w:rFonts w:ascii="Times New Roman" w:hAnsi="Times New Roman" w:cs="Times New Roman"/>
          <w:b/>
          <w:sz w:val="24"/>
          <w:szCs w:val="24"/>
        </w:rPr>
        <w:t>la medicamentele de uz uman</w:t>
      </w:r>
    </w:p>
    <w:p w14:paraId="2474A518" w14:textId="77777777" w:rsidR="00E92506" w:rsidRDefault="00E92506" w:rsidP="00770B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A0197C" w14:textId="77777777" w:rsidR="00E92506" w:rsidRDefault="00E92506" w:rsidP="00770B2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19B8F11" w14:textId="292D0069" w:rsidR="00C953CA" w:rsidRDefault="00C953CA" w:rsidP="008D270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3CA">
        <w:rPr>
          <w:rFonts w:ascii="Times New Roman" w:hAnsi="Times New Roman" w:cs="Times New Roman"/>
          <w:sz w:val="24"/>
          <w:szCs w:val="24"/>
        </w:rPr>
        <w:t>Văzând Referatul de aprobare nr. …..........din.................... al Direcției farmaceutice și dispozitivelor medicale și adresa Agenției Naționale a Medicamentului și a Dispozitivelor Medicale din Romania nr. …..........din.................... înregistrată la Ministerul Sănătății cu                        nr. …..........din....................,</w:t>
      </w:r>
    </w:p>
    <w:p w14:paraId="7F577358" w14:textId="77777777" w:rsidR="00EC73D1" w:rsidRDefault="00EC73D1" w:rsidP="008D270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3729FB4" w14:textId="3B254F77" w:rsidR="00687A38" w:rsidRDefault="00325539" w:rsidP="008D270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5539">
        <w:rPr>
          <w:rFonts w:ascii="Times New Roman" w:hAnsi="Times New Roman" w:cs="Times New Roman"/>
          <w:sz w:val="24"/>
          <w:szCs w:val="24"/>
        </w:rPr>
        <w:t xml:space="preserve">Având în vedere prevederile </w:t>
      </w:r>
      <w:r w:rsidR="00687A38" w:rsidRPr="00325539">
        <w:rPr>
          <w:rFonts w:ascii="Times New Roman" w:hAnsi="Times New Roman" w:cs="Times New Roman"/>
          <w:sz w:val="24"/>
          <w:szCs w:val="24"/>
        </w:rPr>
        <w:t xml:space="preserve">art. </w:t>
      </w:r>
      <w:r w:rsidR="00EC73D1">
        <w:rPr>
          <w:rFonts w:ascii="Times New Roman" w:hAnsi="Times New Roman" w:cs="Times New Roman"/>
          <w:sz w:val="24"/>
          <w:szCs w:val="24"/>
        </w:rPr>
        <w:t>811-827</w:t>
      </w:r>
      <w:r w:rsidR="00687A38" w:rsidRPr="00325539">
        <w:rPr>
          <w:rFonts w:ascii="Times New Roman" w:hAnsi="Times New Roman" w:cs="Times New Roman"/>
          <w:sz w:val="24"/>
          <w:szCs w:val="24"/>
        </w:rPr>
        <w:t xml:space="preserve"> din Legea nr. 95/2006 privind reforma în domeniul sănătății, republicată, cu modifică</w:t>
      </w:r>
      <w:r w:rsidRPr="00325539">
        <w:rPr>
          <w:rFonts w:ascii="Times New Roman" w:hAnsi="Times New Roman" w:cs="Times New Roman"/>
          <w:sz w:val="24"/>
          <w:szCs w:val="24"/>
        </w:rPr>
        <w:t>rile şi completările ulterioare</w:t>
      </w:r>
      <w:r w:rsidR="00EC73D1">
        <w:rPr>
          <w:rFonts w:ascii="Times New Roman" w:hAnsi="Times New Roman" w:cs="Times New Roman"/>
          <w:sz w:val="24"/>
          <w:szCs w:val="24"/>
        </w:rPr>
        <w:t>,</w:t>
      </w:r>
    </w:p>
    <w:p w14:paraId="2F8381F1" w14:textId="77777777" w:rsidR="00EC73D1" w:rsidRPr="00325539" w:rsidRDefault="00EC73D1" w:rsidP="008D270D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31CCA1F" w14:textId="77777777" w:rsidR="00EC73D1" w:rsidRPr="00846A6E" w:rsidRDefault="00EC73D1" w:rsidP="008D270D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Pr="00846A6E">
        <w:rPr>
          <w:rFonts w:ascii="Times New Roman" w:hAnsi="Times New Roman" w:cs="Times New Roman"/>
          <w:sz w:val="24"/>
          <w:szCs w:val="24"/>
        </w:rPr>
        <w:t>n temeiul art. 7 alin. (4) din Hotărârea Guvernului nr. 144/2010 privind organizarea şi funcţionarea Ministerului Sănătăţii, cu modificările şi completările ulterioare,</w:t>
      </w:r>
    </w:p>
    <w:p w14:paraId="628303B7" w14:textId="77777777" w:rsidR="00EC73D1" w:rsidRPr="00846A6E" w:rsidRDefault="00EC73D1" w:rsidP="00770B2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32785E" w14:textId="77777777" w:rsidR="00EC73D1" w:rsidRPr="00846A6E" w:rsidRDefault="00EC73D1" w:rsidP="00770B24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A6E">
        <w:rPr>
          <w:rFonts w:ascii="Times New Roman" w:hAnsi="Times New Roman" w:cs="Times New Roman"/>
          <w:b/>
          <w:sz w:val="24"/>
          <w:szCs w:val="24"/>
        </w:rPr>
        <w:t xml:space="preserve">ministrul sănătăţii emite următorul </w:t>
      </w:r>
      <w:r>
        <w:rPr>
          <w:rFonts w:ascii="Times New Roman" w:hAnsi="Times New Roman" w:cs="Times New Roman"/>
          <w:b/>
          <w:sz w:val="24"/>
          <w:szCs w:val="24"/>
        </w:rPr>
        <w:t>ordin:</w:t>
      </w:r>
    </w:p>
    <w:p w14:paraId="4DB6B877" w14:textId="77777777" w:rsidR="00687A38" w:rsidRPr="00325539" w:rsidRDefault="00687A38" w:rsidP="00770B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1DAE7" w14:textId="5EB6AE16" w:rsidR="00970774" w:rsidRDefault="00687A38" w:rsidP="008D270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700D">
        <w:rPr>
          <w:rFonts w:ascii="Times New Roman" w:hAnsi="Times New Roman" w:cs="Times New Roman"/>
          <w:b/>
          <w:bCs/>
          <w:sz w:val="24"/>
          <w:szCs w:val="24"/>
        </w:rPr>
        <w:t xml:space="preserve">Art. I </w:t>
      </w:r>
      <w:r w:rsidRPr="0043700D">
        <w:rPr>
          <w:rFonts w:ascii="Times New Roman" w:hAnsi="Times New Roman" w:cs="Times New Roman"/>
          <w:sz w:val="24"/>
          <w:szCs w:val="24"/>
        </w:rPr>
        <w:t xml:space="preserve">– </w:t>
      </w:r>
      <w:r w:rsidR="00970774" w:rsidRPr="00AC22BE">
        <w:rPr>
          <w:rFonts w:ascii="Times New Roman" w:hAnsi="Times New Roman" w:cs="Times New Roman"/>
          <w:sz w:val="24"/>
          <w:szCs w:val="24"/>
        </w:rPr>
        <w:t>Anexa la Ordinul ministrului sănătății nr. 194/2015 privind aprobarea Normelor pentru evaluarea şi avizarea publicităţii la medicamentele de uz uman,</w:t>
      </w:r>
      <w:r w:rsidR="00970774" w:rsidRPr="00970774">
        <w:rPr>
          <w:rFonts w:ascii="Times New Roman" w:hAnsi="Times New Roman" w:cs="Times New Roman"/>
          <w:sz w:val="24"/>
          <w:szCs w:val="24"/>
        </w:rPr>
        <w:t xml:space="preserve"> publicat în Monitorul Oficial al României, Partea I</w:t>
      </w:r>
      <w:r w:rsidR="00970774">
        <w:rPr>
          <w:rFonts w:ascii="Times New Roman" w:hAnsi="Times New Roman" w:cs="Times New Roman"/>
          <w:sz w:val="24"/>
          <w:szCs w:val="24"/>
        </w:rPr>
        <w:t xml:space="preserve">, </w:t>
      </w:r>
      <w:r w:rsidR="00970774" w:rsidRPr="00970774">
        <w:rPr>
          <w:rFonts w:ascii="Times New Roman" w:hAnsi="Times New Roman" w:cs="Times New Roman"/>
          <w:sz w:val="24"/>
          <w:szCs w:val="24"/>
        </w:rPr>
        <w:t xml:space="preserve"> </w:t>
      </w:r>
      <w:r w:rsidR="00970774" w:rsidRPr="0043700D">
        <w:rPr>
          <w:rFonts w:ascii="Times New Roman" w:hAnsi="Times New Roman" w:cs="Times New Roman"/>
          <w:sz w:val="24"/>
          <w:szCs w:val="24"/>
        </w:rPr>
        <w:t>nr. 168 din 11 martie 2015</w:t>
      </w:r>
      <w:r w:rsidR="00970774" w:rsidRPr="00970774">
        <w:rPr>
          <w:rFonts w:ascii="Times New Roman" w:hAnsi="Times New Roman" w:cs="Times New Roman"/>
          <w:sz w:val="24"/>
          <w:szCs w:val="24"/>
        </w:rPr>
        <w:t xml:space="preserve">, cu completările ulterioare, se modifică și se completează </w:t>
      </w:r>
      <w:r w:rsidR="00970774">
        <w:rPr>
          <w:rFonts w:ascii="Times New Roman" w:hAnsi="Times New Roman" w:cs="Times New Roman"/>
          <w:sz w:val="24"/>
          <w:szCs w:val="24"/>
        </w:rPr>
        <w:t>după cum urmează:</w:t>
      </w:r>
    </w:p>
    <w:p w14:paraId="07EA06E6" w14:textId="77777777" w:rsidR="0006011F" w:rsidRDefault="00461562" w:rsidP="0006011F">
      <w:pPr>
        <w:pStyle w:val="ListParagraph"/>
        <w:numPr>
          <w:ilvl w:val="0"/>
          <w:numId w:val="1"/>
        </w:numPr>
        <w:spacing w:after="0"/>
        <w:jc w:val="both"/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Articolul 9</w:t>
      </w:r>
      <w:r w:rsidRPr="00461562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modifică și va avea următorul cuprins:</w:t>
      </w:r>
    </w:p>
    <w:p w14:paraId="6D4891DA" w14:textId="55DEEFC3" w:rsidR="00461562" w:rsidRDefault="00461562" w:rsidP="0036400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6011F">
        <w:rPr>
          <w:rFonts w:ascii="Times New Roman" w:hAnsi="Times New Roman" w:cs="Times New Roman"/>
          <w:sz w:val="24"/>
          <w:szCs w:val="24"/>
        </w:rPr>
        <w:t>”</w:t>
      </w:r>
      <w:bookmarkStart w:id="1" w:name="_Hlk172637337"/>
      <w:r w:rsidR="00B82B53" w:rsidRPr="002974D9">
        <w:rPr>
          <w:rFonts w:ascii="Times New Roman" w:hAnsi="Times New Roman" w:cs="Times New Roman"/>
          <w:b/>
          <w:bCs/>
          <w:sz w:val="24"/>
          <w:szCs w:val="24"/>
        </w:rPr>
        <w:t>Art. 9</w:t>
      </w:r>
      <w:r w:rsidR="00B82B53" w:rsidRPr="005D034B">
        <w:rPr>
          <w:rFonts w:ascii="Times New Roman" w:hAnsi="Times New Roman" w:cs="Times New Roman"/>
          <w:sz w:val="24"/>
          <w:szCs w:val="24"/>
        </w:rPr>
        <w:t xml:space="preserve"> -</w:t>
      </w:r>
      <w:r w:rsidRPr="00B82B53">
        <w:rPr>
          <w:rFonts w:ascii="Times New Roman" w:hAnsi="Times New Roman" w:cs="Times New Roman"/>
          <w:sz w:val="24"/>
          <w:szCs w:val="24"/>
        </w:rPr>
        <w:t xml:space="preserve"> Prezentele norme se aplică </w:t>
      </w:r>
      <w:r w:rsidR="006A7C7D">
        <w:rPr>
          <w:rFonts w:ascii="Times New Roman" w:hAnsi="Times New Roman" w:cs="Times New Roman"/>
          <w:sz w:val="24"/>
          <w:szCs w:val="24"/>
        </w:rPr>
        <w:t xml:space="preserve">atât </w:t>
      </w:r>
      <w:r w:rsidR="002974D9">
        <w:rPr>
          <w:rFonts w:ascii="Times New Roman" w:hAnsi="Times New Roman" w:cs="Times New Roman"/>
          <w:sz w:val="24"/>
          <w:szCs w:val="24"/>
        </w:rPr>
        <w:t>companiilor farmaceutice</w:t>
      </w:r>
      <w:r w:rsidR="00CA3D46">
        <w:rPr>
          <w:rFonts w:ascii="Times New Roman" w:hAnsi="Times New Roman" w:cs="Times New Roman"/>
          <w:sz w:val="24"/>
          <w:szCs w:val="24"/>
        </w:rPr>
        <w:t xml:space="preserve">, </w:t>
      </w:r>
      <w:r w:rsidR="0036400C">
        <w:rPr>
          <w:rFonts w:ascii="Times New Roman" w:hAnsi="Times New Roman" w:cs="Times New Roman"/>
          <w:sz w:val="24"/>
          <w:szCs w:val="24"/>
        </w:rPr>
        <w:t xml:space="preserve">sucursalelor și filialelor acestora, </w:t>
      </w:r>
      <w:r w:rsidR="006A7C7D">
        <w:rPr>
          <w:rFonts w:ascii="Times New Roman" w:hAnsi="Times New Roman" w:cs="Times New Roman"/>
          <w:sz w:val="24"/>
          <w:szCs w:val="24"/>
        </w:rPr>
        <w:t>cât</w:t>
      </w:r>
      <w:r w:rsidR="0036400C">
        <w:rPr>
          <w:rFonts w:ascii="Times New Roman" w:hAnsi="Times New Roman" w:cs="Times New Roman"/>
          <w:sz w:val="24"/>
          <w:szCs w:val="24"/>
        </w:rPr>
        <w:t xml:space="preserve"> și </w:t>
      </w:r>
      <w:r w:rsidR="0036400C" w:rsidRPr="0036400C">
        <w:rPr>
          <w:rFonts w:ascii="Times New Roman" w:hAnsi="Times New Roman" w:cs="Times New Roman"/>
          <w:sz w:val="24"/>
          <w:szCs w:val="24"/>
        </w:rPr>
        <w:t>persoan</w:t>
      </w:r>
      <w:r w:rsidR="0036400C">
        <w:rPr>
          <w:rFonts w:ascii="Times New Roman" w:hAnsi="Times New Roman" w:cs="Times New Roman"/>
          <w:sz w:val="24"/>
          <w:szCs w:val="24"/>
        </w:rPr>
        <w:t>elor</w:t>
      </w:r>
      <w:r w:rsidR="0036400C" w:rsidRPr="0036400C">
        <w:rPr>
          <w:rFonts w:ascii="Times New Roman" w:hAnsi="Times New Roman" w:cs="Times New Roman"/>
          <w:sz w:val="24"/>
          <w:szCs w:val="24"/>
        </w:rPr>
        <w:t xml:space="preserve"> juridic</w:t>
      </w:r>
      <w:r w:rsidR="0036400C">
        <w:rPr>
          <w:rFonts w:ascii="Times New Roman" w:hAnsi="Times New Roman" w:cs="Times New Roman"/>
          <w:sz w:val="24"/>
          <w:szCs w:val="24"/>
        </w:rPr>
        <w:t>e</w:t>
      </w:r>
      <w:r w:rsidR="0036400C" w:rsidRPr="0036400C">
        <w:rPr>
          <w:rFonts w:ascii="Times New Roman" w:hAnsi="Times New Roman" w:cs="Times New Roman"/>
          <w:sz w:val="24"/>
          <w:szCs w:val="24"/>
        </w:rPr>
        <w:t xml:space="preserve"> străin</w:t>
      </w:r>
      <w:r w:rsidR="0036400C">
        <w:rPr>
          <w:rFonts w:ascii="Times New Roman" w:hAnsi="Times New Roman" w:cs="Times New Roman"/>
          <w:sz w:val="24"/>
          <w:szCs w:val="24"/>
        </w:rPr>
        <w:t>e</w:t>
      </w:r>
      <w:r w:rsidR="0036400C" w:rsidRPr="0036400C">
        <w:rPr>
          <w:rFonts w:ascii="Times New Roman" w:hAnsi="Times New Roman" w:cs="Times New Roman"/>
          <w:sz w:val="24"/>
          <w:szCs w:val="24"/>
        </w:rPr>
        <w:t xml:space="preserve"> </w:t>
      </w:r>
      <w:r w:rsidR="0036400C">
        <w:rPr>
          <w:rFonts w:ascii="Times New Roman" w:hAnsi="Times New Roman" w:cs="Times New Roman"/>
          <w:sz w:val="24"/>
          <w:szCs w:val="24"/>
        </w:rPr>
        <w:t>cu</w:t>
      </w:r>
      <w:r w:rsidR="0036400C" w:rsidRPr="0036400C">
        <w:rPr>
          <w:rFonts w:ascii="Times New Roman" w:hAnsi="Times New Roman" w:cs="Times New Roman"/>
          <w:sz w:val="24"/>
          <w:szCs w:val="24"/>
        </w:rPr>
        <w:t xml:space="preserve"> sediul în România care a</w:t>
      </w:r>
      <w:r w:rsidR="0036400C">
        <w:rPr>
          <w:rFonts w:ascii="Times New Roman" w:hAnsi="Times New Roman" w:cs="Times New Roman"/>
          <w:sz w:val="24"/>
          <w:szCs w:val="24"/>
        </w:rPr>
        <w:t>u</w:t>
      </w:r>
      <w:r w:rsidR="0036400C" w:rsidRPr="0036400C">
        <w:rPr>
          <w:rFonts w:ascii="Times New Roman" w:hAnsi="Times New Roman" w:cs="Times New Roman"/>
          <w:sz w:val="24"/>
          <w:szCs w:val="24"/>
        </w:rPr>
        <w:t xml:space="preserve"> pe teritoriul ţării o sucursală, agenţie, reprezentanţă sau orice altă entitate fără personalitate juridică</w:t>
      </w:r>
      <w:r w:rsidR="00C43360">
        <w:rPr>
          <w:rFonts w:ascii="Times New Roman" w:hAnsi="Times New Roman" w:cs="Times New Roman"/>
          <w:sz w:val="24"/>
          <w:szCs w:val="24"/>
        </w:rPr>
        <w:t xml:space="preserve">, </w:t>
      </w:r>
      <w:r w:rsidRPr="00B82B53">
        <w:rPr>
          <w:rFonts w:ascii="Times New Roman" w:hAnsi="Times New Roman" w:cs="Times New Roman"/>
          <w:sz w:val="24"/>
          <w:szCs w:val="24"/>
        </w:rPr>
        <w:t>reprezentanţi ai DAPP</w:t>
      </w:r>
      <w:r w:rsidR="00B82B53" w:rsidRPr="00B82B53">
        <w:rPr>
          <w:rFonts w:ascii="Times New Roman" w:hAnsi="Times New Roman" w:cs="Times New Roman"/>
          <w:sz w:val="24"/>
          <w:szCs w:val="24"/>
        </w:rPr>
        <w:t>,</w:t>
      </w:r>
      <w:r w:rsidRPr="00B82B53">
        <w:rPr>
          <w:rFonts w:ascii="Times New Roman" w:hAnsi="Times New Roman" w:cs="Times New Roman"/>
          <w:sz w:val="24"/>
          <w:szCs w:val="24"/>
        </w:rPr>
        <w:t xml:space="preserve"> cu care există o relaţie contractuală în vederea desfăşurării oricărui tip de publicitate a medicamentelor</w:t>
      </w:r>
      <w:r w:rsidR="00735FB2" w:rsidRPr="00B82B53">
        <w:rPr>
          <w:rFonts w:ascii="Times New Roman" w:hAnsi="Times New Roman" w:cs="Times New Roman"/>
          <w:sz w:val="24"/>
          <w:szCs w:val="24"/>
        </w:rPr>
        <w:t xml:space="preserve"> sau disemin</w:t>
      </w:r>
      <w:r w:rsidR="00B82B53" w:rsidRPr="005D034B">
        <w:rPr>
          <w:rFonts w:ascii="Times New Roman" w:hAnsi="Times New Roman" w:cs="Times New Roman"/>
          <w:sz w:val="24"/>
          <w:szCs w:val="24"/>
        </w:rPr>
        <w:t>ării</w:t>
      </w:r>
      <w:r w:rsidR="00735FB2" w:rsidRPr="00B82B53">
        <w:rPr>
          <w:rFonts w:ascii="Times New Roman" w:hAnsi="Times New Roman" w:cs="Times New Roman"/>
          <w:sz w:val="24"/>
          <w:szCs w:val="24"/>
        </w:rPr>
        <w:t xml:space="preserve"> de materiale educaționale</w:t>
      </w:r>
      <w:r w:rsidRPr="00B82B53">
        <w:rPr>
          <w:rFonts w:ascii="Times New Roman" w:hAnsi="Times New Roman" w:cs="Times New Roman"/>
          <w:sz w:val="24"/>
          <w:szCs w:val="24"/>
        </w:rPr>
        <w:t>.</w:t>
      </w:r>
      <w:bookmarkEnd w:id="1"/>
      <w:r w:rsidRPr="00B82B53">
        <w:rPr>
          <w:rFonts w:ascii="Times New Roman" w:hAnsi="Times New Roman" w:cs="Times New Roman"/>
          <w:sz w:val="24"/>
          <w:szCs w:val="24"/>
        </w:rPr>
        <w:t>”</w:t>
      </w:r>
    </w:p>
    <w:p w14:paraId="3799F6E6" w14:textId="6CA03FA6" w:rsidR="00E4788A" w:rsidRPr="0043700D" w:rsidRDefault="005D034B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788A" w:rsidRPr="0043700D">
        <w:rPr>
          <w:rFonts w:ascii="Times New Roman" w:hAnsi="Times New Roman" w:cs="Times New Roman"/>
          <w:b/>
          <w:sz w:val="24"/>
          <w:szCs w:val="24"/>
        </w:rPr>
        <w:t>.</w:t>
      </w:r>
      <w:r w:rsidR="00884A2B" w:rsidRPr="00437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88A" w:rsidRPr="0043700D">
        <w:rPr>
          <w:rFonts w:ascii="Times New Roman" w:hAnsi="Times New Roman" w:cs="Times New Roman"/>
          <w:b/>
          <w:sz w:val="24"/>
          <w:szCs w:val="24"/>
        </w:rPr>
        <w:t>La</w:t>
      </w:r>
      <w:r w:rsidR="00E4788A" w:rsidRPr="0043700D">
        <w:rPr>
          <w:rFonts w:ascii="Times New Roman" w:hAnsi="Times New Roman" w:cs="Times New Roman"/>
          <w:sz w:val="24"/>
          <w:szCs w:val="24"/>
        </w:rPr>
        <w:t xml:space="preserve"> </w:t>
      </w:r>
      <w:r w:rsidR="00E4788A" w:rsidRPr="0043700D"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articolul  </w:t>
      </w:r>
      <w:r w:rsidR="0043700D" w:rsidRPr="0043700D"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15</w:t>
      </w:r>
      <w:r w:rsidR="00E4788A"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 alineat</w:t>
      </w:r>
      <w:r w:rsidR="0043700D"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ele</w:t>
      </w:r>
      <w:r w:rsidR="00E4788A"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43700D"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E4788A"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43700D"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 (6), (7) și (9)</w:t>
      </w:r>
      <w:r w:rsidR="00E4788A"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modifică și v</w:t>
      </w:r>
      <w:r w:rsidR="0043700D"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or avea</w:t>
      </w:r>
      <w:r w:rsidR="00E4788A"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următorul cuprins:</w:t>
      </w:r>
    </w:p>
    <w:p w14:paraId="24B4F2C9" w14:textId="40E1FD6A" w:rsidR="001247EC" w:rsidRDefault="000D55F9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43700D" w:rsidRPr="0043700D">
        <w:rPr>
          <w:rFonts w:ascii="Times New Roman" w:hAnsi="Times New Roman" w:cs="Times New Roman"/>
          <w:sz w:val="24"/>
          <w:szCs w:val="24"/>
        </w:rPr>
        <w:t>(3)</w:t>
      </w:r>
      <w:r w:rsidR="0043700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3700D" w:rsidRPr="0043700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Materialele publicitare </w:t>
      </w:r>
      <w:r w:rsidR="00D417AE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și educaționale</w:t>
      </w:r>
      <w:r w:rsidR="00970774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70774" w:rsidRPr="00C43360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împreună cu formularul de cerere pentru evaluarea materialului şi formularul de plată a tarifului</w:t>
      </w:r>
      <w:r w:rsidR="00D417AE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3700D" w:rsidRPr="0043700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se transmit </w:t>
      </w:r>
      <w:r w:rsidR="0043700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</w:t>
      </w:r>
      <w:r w:rsidR="0043700D" w:rsidRPr="0043700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 format electronic</w:t>
      </w:r>
      <w:r w:rsidR="00B07C2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07C22" w:rsidRPr="00B07C2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asumate prin semnătură electronică a reprezentantului legal al </w:t>
      </w:r>
      <w:r w:rsidR="00B07C2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solicitantului</w:t>
      </w:r>
      <w:r w:rsidR="00F9554A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9554A" w:rsidRPr="005A207C">
        <w:rPr>
          <w:rFonts w:ascii="Times New Roman" w:hAnsi="Times New Roman" w:cs="Times New Roman"/>
          <w:sz w:val="24"/>
          <w:szCs w:val="24"/>
        </w:rPr>
        <w:t>potrivit prevederilor art. 3 pct. 11 şi 12 din Regulamentul (UE) nr. 910/2014</w:t>
      </w:r>
      <w:r w:rsidR="00F9554A">
        <w:rPr>
          <w:rFonts w:ascii="Times New Roman" w:hAnsi="Times New Roman" w:cs="Times New Roman"/>
          <w:sz w:val="24"/>
          <w:szCs w:val="24"/>
        </w:rPr>
        <w:t xml:space="preserve"> </w:t>
      </w:r>
      <w:r w:rsidR="00F9554A" w:rsidRPr="005A207C">
        <w:rPr>
          <w:rFonts w:ascii="Times New Roman" w:hAnsi="Times New Roman" w:cs="Times New Roman"/>
          <w:sz w:val="24"/>
          <w:szCs w:val="24"/>
        </w:rPr>
        <w:t>al Parlamentului European şi al Consiliului din 23 iulie 2014 privind identificarea electronică şi serviciile de încredere pentru tranzacţiile electronice pe piaţa internă şi de abrogare a Directivei 1999/93/CE</w:t>
      </w:r>
      <w:r w:rsidR="00B07C22" w:rsidRPr="00B07C2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43700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8268E" w:rsidRPr="00A8268E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 intermediul aplicațiilor online care pot fi accesate pe portalul ANMDMR: portal.anm.ro</w:t>
      </w:r>
      <w:r w:rsidR="0036194E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43700D" w:rsidRPr="0043700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cr/>
      </w:r>
      <w:r w:rsidR="008D270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r w:rsidR="001247EC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</w:t>
      </w:r>
    </w:p>
    <w:p w14:paraId="1CDB49AA" w14:textId="371C4708" w:rsidR="0043700D" w:rsidRPr="0043700D" w:rsidRDefault="0043700D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3700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(6)</w:t>
      </w:r>
      <w:r w:rsidR="00D417AE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43360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</w:t>
      </w:r>
      <w:r w:rsidRPr="0043700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econformităţi</w:t>
      </w:r>
      <w:r w:rsidR="00F9554A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</w:t>
      </w:r>
      <w:r w:rsidRPr="0043700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43360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constatate ca urmare a evaluării materialelor publicitare de către ANMDMR </w:t>
      </w:r>
      <w:r w:rsidRPr="0043700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se transmit DAPP, respectiv reprezentanţilor desemnaţi de acesta, </w:t>
      </w:r>
      <w:r w:rsidR="00D417AE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 format electronic</w:t>
      </w:r>
      <w:r w:rsidR="00970774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prin platforma digitală prevăzută la alin. (3).</w:t>
      </w:r>
    </w:p>
    <w:p w14:paraId="33572077" w14:textId="78E5F0B9" w:rsidR="00D417AE" w:rsidRDefault="0043700D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3700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(7) În cazul în care viza ANMDM</w:t>
      </w:r>
      <w:r w:rsidR="00D417AE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43700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obţine pentru o variantă modificată faţă de cea </w:t>
      </w:r>
      <w:r w:rsidR="00CF4EC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transmisă</w:t>
      </w:r>
      <w:r w:rsidRPr="0043700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iniţial, DAPP are obligaţia de a </w:t>
      </w:r>
      <w:r w:rsidR="001247EC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transmite ANMDMR </w:t>
      </w:r>
      <w:r w:rsidRPr="0043700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un exemplar de material în forma finală aprobată, în format </w:t>
      </w:r>
      <w:r w:rsidR="00D417AE" w:rsidRPr="0043700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electronic needitabil pentru verificarea conformităţii</w:t>
      </w:r>
      <w:r w:rsidR="00D417AE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9214D30" w14:textId="0D9B12F7" w:rsidR="001247EC" w:rsidRDefault="001247EC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</w:t>
      </w:r>
    </w:p>
    <w:p w14:paraId="1863A3D3" w14:textId="2153EF1D" w:rsidR="0043700D" w:rsidRDefault="0043700D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3700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(9) Participarea DAPP la manifestările medicale se notifică ANMDM</w:t>
      </w:r>
      <w:r w:rsidR="00D417AE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43700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07C2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anterior</w:t>
      </w:r>
      <w:r w:rsidRPr="0043700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desfăşurării evenimentului.</w:t>
      </w:r>
      <w:r w:rsidR="00D417AE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În cazul</w:t>
      </w:r>
      <w:r w:rsidR="001247EC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în care două sau mai multe evenimente</w:t>
      </w:r>
      <w:r w:rsidR="00D417AE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au același subiect/scop/material publicitar, dar </w:t>
      </w:r>
      <w:r w:rsidR="001247EC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data și </w:t>
      </w:r>
      <w:r w:rsidR="00D417AE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locul desfășurării </w:t>
      </w:r>
      <w:r w:rsidR="00970774" w:rsidRPr="00C43360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sunt</w:t>
      </w:r>
      <w:r w:rsidR="00970774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247EC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diferite, aceste evenimente se pot notifica ANMDMR printr-un mesaj de poștă electronică.</w:t>
      </w:r>
      <w:r w:rsidR="00941885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077BE6B8" w14:textId="2C63B2D8" w:rsidR="00941885" w:rsidRDefault="005D034B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41885" w:rsidRPr="004370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1885">
        <w:rPr>
          <w:rFonts w:ascii="Times New Roman" w:hAnsi="Times New Roman" w:cs="Times New Roman"/>
          <w:b/>
          <w:sz w:val="24"/>
          <w:szCs w:val="24"/>
        </w:rPr>
        <w:t>La a</w:t>
      </w:r>
      <w:r w:rsidR="00941885" w:rsidRPr="0043700D"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rticolul  1</w:t>
      </w:r>
      <w:r w:rsidR="00941885"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6</w:t>
      </w:r>
      <w:r w:rsidR="00941885"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941885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punctul 4 </w:t>
      </w:r>
      <w:r w:rsidR="00941885"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se modifică și v</w:t>
      </w:r>
      <w:r w:rsidR="00941885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941885"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avea următorul cuprins:</w:t>
      </w:r>
    </w:p>
    <w:p w14:paraId="79C3BB88" w14:textId="2E03A19A" w:rsidR="00941885" w:rsidRDefault="00941885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41885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”4. publicitatea prin internet</w:t>
      </w: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;”</w:t>
      </w:r>
    </w:p>
    <w:p w14:paraId="751954A8" w14:textId="6BE481CF" w:rsidR="00FA7C2B" w:rsidRPr="00325539" w:rsidRDefault="005D034B" w:rsidP="00FA7C2B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A7C2B" w:rsidRPr="00325539">
        <w:rPr>
          <w:rFonts w:ascii="Times New Roman" w:hAnsi="Times New Roman" w:cs="Times New Roman"/>
          <w:b/>
          <w:bCs/>
          <w:sz w:val="24"/>
          <w:szCs w:val="24"/>
        </w:rPr>
        <w:t xml:space="preserve">. La articolul </w:t>
      </w:r>
      <w:r w:rsidR="00FA7C2B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FA7C2B" w:rsidRPr="003255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A7C2B">
        <w:rPr>
          <w:rFonts w:ascii="Times New Roman" w:hAnsi="Times New Roman" w:cs="Times New Roman"/>
          <w:b/>
          <w:bCs/>
          <w:sz w:val="24"/>
          <w:szCs w:val="24"/>
        </w:rPr>
        <w:t xml:space="preserve">alineatul </w:t>
      </w:r>
      <w:r w:rsidR="00FA7C2B" w:rsidRPr="00A57D0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70774" w:rsidRPr="00A57D0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A7C2B" w:rsidRPr="00A57D01">
        <w:rPr>
          <w:rFonts w:ascii="Times New Roman" w:hAnsi="Times New Roman" w:cs="Times New Roman"/>
          <w:b/>
          <w:bCs/>
          <w:sz w:val="24"/>
          <w:szCs w:val="24"/>
        </w:rPr>
        <w:t>),</w:t>
      </w:r>
      <w:r w:rsidR="00FA7C2B">
        <w:rPr>
          <w:rFonts w:ascii="Times New Roman" w:hAnsi="Times New Roman" w:cs="Times New Roman"/>
          <w:b/>
          <w:bCs/>
          <w:sz w:val="24"/>
          <w:szCs w:val="24"/>
        </w:rPr>
        <w:t xml:space="preserve"> litera </w:t>
      </w:r>
      <w:r w:rsidR="009D7D4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A7C2B">
        <w:rPr>
          <w:rFonts w:ascii="Times New Roman" w:hAnsi="Times New Roman" w:cs="Times New Roman"/>
          <w:b/>
          <w:bCs/>
          <w:sz w:val="24"/>
          <w:szCs w:val="24"/>
        </w:rPr>
        <w:t>) se modifică și va avea următorul cuprins:</w:t>
      </w:r>
    </w:p>
    <w:p w14:paraId="502A0191" w14:textId="4C92B096" w:rsidR="00FA7C2B" w:rsidRDefault="00FA7C2B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FA7C2B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i) informaţiile din RCP se imprimă folosind dimensiunea fontului minim 10, indiferent de fontul folosit sau sunt puse la dispoziția profesioniștilor din domeniul sănătății printr-un</w:t>
      </w:r>
      <w:r w:rsidR="009D7D4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cod</w:t>
      </w:r>
      <w:r w:rsidRPr="00FA7C2B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QR</w:t>
      </w:r>
      <w:r w:rsidR="009D7D4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FA7C2B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care oferă un link către RCP</w:t>
      </w:r>
      <w:r w:rsidR="009D7D4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-ul</w:t>
      </w:r>
      <w:r w:rsidRPr="00FA7C2B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complet al medicamentului.</w:t>
      </w: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DB62821" w14:textId="6EAD59F2" w:rsidR="00E45330" w:rsidRDefault="00E45330" w:rsidP="008D270D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2553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2" w:name="_Hlk172639644"/>
      <w:r w:rsidRPr="00325539">
        <w:rPr>
          <w:rFonts w:ascii="Times New Roman" w:hAnsi="Times New Roman" w:cs="Times New Roman"/>
          <w:b/>
          <w:bCs/>
          <w:sz w:val="24"/>
          <w:szCs w:val="24"/>
        </w:rPr>
        <w:t xml:space="preserve">La articolul </w:t>
      </w:r>
      <w:r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32553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alineatul (1), litera b) se 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>modifică și va avea următorul cuprins:</w:t>
      </w:r>
    </w:p>
    <w:p w14:paraId="138B8979" w14:textId="0A7E5221" w:rsidR="00E45330" w:rsidRPr="00FA7C2B" w:rsidRDefault="00E45330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E45330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b) furnizorii de </w:t>
      </w: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domenii web</w:t>
      </w:r>
      <w:r w:rsidRPr="00E45330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trebuie să se asigure că materialele publicate pe site nu conţin informaţii care contravin reglementărilor naţionale şi internaţionale în vigoare.</w:t>
      </w: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3AEA7F5" w14:textId="1F516717" w:rsidR="00941885" w:rsidRPr="00325539" w:rsidRDefault="00E45330" w:rsidP="008D270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41885" w:rsidRPr="00325539">
        <w:rPr>
          <w:rFonts w:ascii="Times New Roman" w:hAnsi="Times New Roman" w:cs="Times New Roman"/>
          <w:b/>
          <w:bCs/>
          <w:sz w:val="24"/>
          <w:szCs w:val="24"/>
        </w:rPr>
        <w:t xml:space="preserve">. La articolul </w:t>
      </w:r>
      <w:r w:rsidR="00941885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941885" w:rsidRPr="003255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91D60">
        <w:rPr>
          <w:rFonts w:ascii="Times New Roman" w:hAnsi="Times New Roman" w:cs="Times New Roman"/>
          <w:b/>
          <w:bCs/>
          <w:sz w:val="24"/>
          <w:szCs w:val="24"/>
        </w:rPr>
        <w:t xml:space="preserve">după </w:t>
      </w:r>
      <w:r w:rsidR="00941885" w:rsidRPr="00325539">
        <w:rPr>
          <w:rFonts w:ascii="Times New Roman" w:hAnsi="Times New Roman" w:cs="Times New Roman"/>
          <w:b/>
          <w:bCs/>
          <w:sz w:val="24"/>
          <w:szCs w:val="24"/>
        </w:rPr>
        <w:t>alineat</w:t>
      </w:r>
      <w:r w:rsidR="000248A4">
        <w:rPr>
          <w:rFonts w:ascii="Times New Roman" w:hAnsi="Times New Roman" w:cs="Times New Roman"/>
          <w:b/>
          <w:bCs/>
          <w:sz w:val="24"/>
          <w:szCs w:val="24"/>
        </w:rPr>
        <w:t>ul</w:t>
      </w:r>
      <w:r w:rsidR="00941885" w:rsidRPr="0032553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4188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41885" w:rsidRPr="0032553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91D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885" w:rsidRPr="00325539">
        <w:rPr>
          <w:rFonts w:ascii="Times New Roman" w:hAnsi="Times New Roman" w:cs="Times New Roman"/>
          <w:b/>
          <w:bCs/>
          <w:sz w:val="24"/>
          <w:szCs w:val="24"/>
        </w:rPr>
        <w:t xml:space="preserve">se introduc </w:t>
      </w:r>
      <w:r w:rsidR="000248A4">
        <w:rPr>
          <w:rFonts w:ascii="Times New Roman" w:hAnsi="Times New Roman" w:cs="Times New Roman"/>
          <w:b/>
          <w:bCs/>
          <w:sz w:val="24"/>
          <w:szCs w:val="24"/>
        </w:rPr>
        <w:t>două</w:t>
      </w:r>
      <w:r w:rsidR="00891D60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="000248A4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891D60">
        <w:rPr>
          <w:rFonts w:ascii="Times New Roman" w:hAnsi="Times New Roman" w:cs="Times New Roman"/>
          <w:b/>
          <w:bCs/>
          <w:sz w:val="24"/>
          <w:szCs w:val="24"/>
        </w:rPr>
        <w:t>alineat</w:t>
      </w:r>
      <w:r w:rsidR="000248A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41885" w:rsidRPr="003255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91D60">
        <w:rPr>
          <w:rFonts w:ascii="Times New Roman" w:hAnsi="Times New Roman" w:cs="Times New Roman"/>
          <w:b/>
          <w:bCs/>
          <w:sz w:val="24"/>
          <w:szCs w:val="24"/>
        </w:rPr>
        <w:t>alineat</w:t>
      </w:r>
      <w:r w:rsidR="00A57D0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91D60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A57D0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418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1D60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891D6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891D6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41885" w:rsidRPr="00325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8A4">
        <w:rPr>
          <w:rFonts w:ascii="Times New Roman" w:hAnsi="Times New Roman" w:cs="Times New Roman"/>
          <w:b/>
          <w:bCs/>
          <w:sz w:val="24"/>
          <w:szCs w:val="24"/>
        </w:rPr>
        <w:t>și (1</w:t>
      </w:r>
      <w:r w:rsidR="000248A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0248A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941885" w:rsidRPr="00325539">
        <w:rPr>
          <w:rFonts w:ascii="Times New Roman" w:hAnsi="Times New Roman" w:cs="Times New Roman"/>
          <w:b/>
          <w:bCs/>
          <w:sz w:val="24"/>
          <w:szCs w:val="24"/>
        </w:rPr>
        <w:t xml:space="preserve">cu următorul cuprins: </w:t>
      </w:r>
    </w:p>
    <w:p w14:paraId="611E2761" w14:textId="02A8D2B9" w:rsidR="00891D60" w:rsidRDefault="000D55F9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D55F9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891D60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(1</w:t>
      </w:r>
      <w:r w:rsidR="00891D60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1</w:t>
      </w: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C324A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91D60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DAPP este responsabil pentru monitorizarea și luarea măsurilor necesare cu privire la postarea de către furnizorii de </w:t>
      </w:r>
      <w:r w:rsidR="00E45330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domenii web</w:t>
      </w:r>
      <w:r w:rsidR="00891D60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r w:rsidR="00A57D0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propriilor </w:t>
      </w:r>
      <w:r w:rsidR="00891D60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materiale publicitare/educaționale </w:t>
      </w:r>
      <w:r w:rsidR="00A57D0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care sunt </w:t>
      </w:r>
      <w:r w:rsidR="00891D60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neconforme sau în cazul în care acestea nu sunt </w:t>
      </w:r>
      <w:r w:rsidR="000248A4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avizate de către ANMDMR.</w:t>
      </w:r>
    </w:p>
    <w:p w14:paraId="5EA17544" w14:textId="2039B24C" w:rsidR="001927BC" w:rsidRDefault="000248A4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(1</w:t>
      </w: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05169A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5169A" w:rsidRPr="0005169A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La solicitarea </w:t>
      </w:r>
      <w:r w:rsidR="0005169A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justificată a </w:t>
      </w:r>
      <w:r w:rsidR="0005169A" w:rsidRPr="0005169A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ANMDMR, </w:t>
      </w:r>
      <w:r w:rsidR="0005169A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DAPP</w:t>
      </w:r>
      <w:r w:rsidR="0005169A" w:rsidRPr="0005169A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transmite </w:t>
      </w:r>
      <w:r w:rsidR="0005169A" w:rsidRPr="00C324A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dovezile privind restricționarea </w:t>
      </w:r>
      <w:r w:rsidR="001927BC" w:rsidRPr="00C324A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comentarii</w:t>
      </w:r>
      <w:r w:rsidR="001927BC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lor</w:t>
      </w:r>
      <w:r w:rsidR="001927BC" w:rsidRPr="00C324A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evaluări</w:t>
      </w:r>
      <w:r w:rsidR="001927BC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lor</w:t>
      </w:r>
      <w:r w:rsidR="001927BC" w:rsidRPr="00C324A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reacții</w:t>
      </w:r>
      <w:r w:rsidR="001927BC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lor</w:t>
      </w:r>
      <w:r w:rsidR="001927BC" w:rsidRPr="00C324A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încorporări</w:t>
      </w:r>
      <w:r w:rsidR="001927BC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lor</w:t>
      </w:r>
      <w:r w:rsidR="001927BC" w:rsidRPr="00C324A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distribuiri</w:t>
      </w:r>
      <w:r w:rsidR="001927BC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1927BC" w:rsidRPr="00C324A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sau partajări</w:t>
      </w:r>
      <w:r w:rsidR="001927BC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 materialelor publicitare/educaționale de către terți, precum și cele din care rezultă respectarea prevederilor art. 41</w:t>
      </w:r>
      <w:r w:rsidR="001927BC" w:rsidRPr="0005169A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în termen de maximum 15 zile de la data primirii solicitării, cu confirmare de primire.</w:t>
      </w:r>
    </w:p>
    <w:p w14:paraId="5BA4D212" w14:textId="604EB819" w:rsidR="0005169A" w:rsidRPr="0043700D" w:rsidRDefault="00E45330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5169A" w:rsidRPr="0043700D">
        <w:rPr>
          <w:rFonts w:ascii="Times New Roman" w:hAnsi="Times New Roman" w:cs="Times New Roman"/>
          <w:b/>
          <w:sz w:val="24"/>
          <w:szCs w:val="24"/>
        </w:rPr>
        <w:t>. La</w:t>
      </w:r>
      <w:r w:rsidR="0005169A" w:rsidRPr="0043700D">
        <w:rPr>
          <w:rFonts w:ascii="Times New Roman" w:hAnsi="Times New Roman" w:cs="Times New Roman"/>
          <w:sz w:val="24"/>
          <w:szCs w:val="24"/>
        </w:rPr>
        <w:t xml:space="preserve"> </w:t>
      </w:r>
      <w:r w:rsidR="0005169A" w:rsidRPr="0043700D"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articolul  </w:t>
      </w:r>
      <w:r w:rsidR="0005169A"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05169A" w:rsidRPr="0043700D"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05169A"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 alineat</w:t>
      </w:r>
      <w:r w:rsidR="00FB3A46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05169A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l</w:t>
      </w:r>
      <w:r w:rsidR="00FB3A46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05169A"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05169A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="0005169A"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BA3B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și (</w:t>
      </w:r>
      <w:r w:rsidR="004F73A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7</w:t>
      </w:r>
      <w:r w:rsidR="00BA3B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05169A"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se modifică și v</w:t>
      </w:r>
      <w:r w:rsidR="00BA3B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or</w:t>
      </w:r>
      <w:r w:rsidR="0005169A"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avea următorul cuprins:</w:t>
      </w:r>
    </w:p>
    <w:p w14:paraId="6347E271" w14:textId="2221BA9E" w:rsidR="0005169A" w:rsidRDefault="0005169A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5169A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”(5) Declararea activităţilor de sponsorizare, precum şi a celorlalte cheltuieli, altele decât sponsorizarea, efectuate în condiţiile alin. (3) şi (4) se va realiza </w:t>
      </w:r>
      <w:r w:rsidR="00575EB5" w:rsidRPr="000903BE">
        <w:rPr>
          <w:rFonts w:ascii="Times New Roman" w:hAnsi="Times New Roman" w:cs="Times New Roman"/>
          <w:sz w:val="24"/>
          <w:szCs w:val="24"/>
        </w:rPr>
        <w:t>conform formularelor al căror model este prevăzut în anexele nr. 1 şi 2</w:t>
      </w:r>
      <w:r w:rsidR="00575EB5">
        <w:rPr>
          <w:rFonts w:ascii="Times New Roman" w:hAnsi="Times New Roman" w:cs="Times New Roman"/>
          <w:sz w:val="24"/>
          <w:szCs w:val="24"/>
        </w:rPr>
        <w:t xml:space="preserve">, </w:t>
      </w:r>
      <w:r w:rsidR="00575EB5" w:rsidRPr="00B07C2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prin semnătură electronică </w:t>
      </w:r>
      <w:r w:rsidR="00575EB5" w:rsidRPr="005A207C">
        <w:rPr>
          <w:rFonts w:ascii="Times New Roman" w:hAnsi="Times New Roman" w:cs="Times New Roman"/>
          <w:sz w:val="24"/>
          <w:szCs w:val="24"/>
        </w:rPr>
        <w:t>potrivit prevederilor art. 3 pct. 11 şi 12 din Regulamentul (UE) nr. 910/2014</w:t>
      </w:r>
      <w:r w:rsidR="00CD3223">
        <w:rPr>
          <w:rFonts w:ascii="Times New Roman" w:hAnsi="Times New Roman" w:cs="Times New Roman"/>
          <w:sz w:val="24"/>
          <w:szCs w:val="24"/>
        </w:rPr>
        <w:t>,</w:t>
      </w:r>
      <w:r w:rsidR="00575EB5">
        <w:rPr>
          <w:rFonts w:ascii="Times New Roman" w:hAnsi="Times New Roman" w:cs="Times New Roman"/>
          <w:sz w:val="24"/>
          <w:szCs w:val="24"/>
        </w:rPr>
        <w:t xml:space="preserve"> </w:t>
      </w:r>
      <w:r w:rsidR="00C80F5A" w:rsidRPr="00C80F5A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 intermediul aplicațiilor online care pot fi accesate pe portalul ANMDMR: portal.anm.ro.</w:t>
      </w:r>
    </w:p>
    <w:p w14:paraId="7FFAB9BE" w14:textId="77777777" w:rsidR="00BA3B0D" w:rsidRDefault="00BA3B0D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...................................</w:t>
      </w:r>
    </w:p>
    <w:p w14:paraId="26467D86" w14:textId="673DD4FA" w:rsidR="00BA3B0D" w:rsidRDefault="00BA3B0D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5169A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4F73AD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05169A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</w:t>
      </w: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 cazul în care</w:t>
      </w:r>
      <w:r w:rsidRPr="0005169A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sponsorizarea se </w:t>
      </w: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realizează de către DAPP</w:t>
      </w:r>
      <w:r w:rsidRPr="0005169A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prin</w:t>
      </w: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A2767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unul sau mai mulți </w:t>
      </w: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intermediar</w:t>
      </w:r>
      <w:r w:rsidR="000A2767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i, atât DAPP, cât și beneficiarul sponsorizării au obligația să declare activitatea de sponsorizare, inclusiv atunci când </w:t>
      </w:r>
      <w:r w:rsidR="00FB3A46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intermediarul nu are obiect de </w:t>
      </w:r>
      <w:r w:rsidR="000A2767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activitate </w:t>
      </w:r>
      <w:r w:rsidR="00FB3A46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 domeniul medicamentului de uz uman sau al dispozitivelor medicale.”</w:t>
      </w:r>
    </w:p>
    <w:p w14:paraId="125AAF2D" w14:textId="73B04232" w:rsidR="00881B52" w:rsidRDefault="00741138" w:rsidP="00881B52">
      <w:pPr>
        <w:spacing w:after="0"/>
        <w:ind w:firstLine="426"/>
        <w:jc w:val="both"/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81B52" w:rsidRPr="004370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1B52">
        <w:rPr>
          <w:rFonts w:ascii="Times New Roman" w:hAnsi="Times New Roman" w:cs="Times New Roman"/>
          <w:b/>
          <w:sz w:val="24"/>
          <w:szCs w:val="24"/>
        </w:rPr>
        <w:t>La a</w:t>
      </w:r>
      <w:r w:rsidR="00881B52" w:rsidRPr="0043700D"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rticolul  </w:t>
      </w:r>
      <w:r w:rsidR="00881B52"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41, alineatul (3)</w:t>
      </w:r>
      <w:r w:rsidR="00881B52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81B52"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se modifică și v</w:t>
      </w:r>
      <w:r w:rsidR="00881B52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881B52"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avea următorul cuprins:</w:t>
      </w:r>
    </w:p>
    <w:p w14:paraId="3BFF1C34" w14:textId="453DE612" w:rsidR="00881B52" w:rsidRDefault="00881B52" w:rsidP="00881B52">
      <w:pPr>
        <w:spacing w:after="0"/>
        <w:ind w:firstLine="426"/>
        <w:jc w:val="both"/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”(3) E</w:t>
      </w: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ste permisă publicitatea destinată publicului larg prezentată prin intermediul rețelelor de socializare sau al aplicațiilor mobile, </w:t>
      </w:r>
      <w:r w:rsidR="00970774" w:rsidRPr="00827EF8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aplicații mobile Android, IOS sau orice alt tip de aplicație </w:t>
      </w:r>
      <w:r w:rsidR="00970774" w:rsidRPr="00827EF8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care au corespondent o pagina web oficială cu servicii si conținut similar,</w:t>
      </w:r>
      <w:r w:rsidR="00970774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cu condi</w:t>
      </w: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ț</w:t>
      </w: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ia ca butoanele </w:t>
      </w: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</w:t>
      </w: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ike”</w:t>
      </w: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 comentariile si posibilitatea de distribuire sa fie dezactivate</w:t>
      </w:r>
      <w:r w:rsidR="00970774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5B04BE07" w14:textId="36FEE741" w:rsidR="009168E1" w:rsidRPr="00325539" w:rsidRDefault="00741138" w:rsidP="008D270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168E1" w:rsidRPr="00325539">
        <w:rPr>
          <w:rFonts w:ascii="Times New Roman" w:hAnsi="Times New Roman" w:cs="Times New Roman"/>
          <w:b/>
          <w:bCs/>
          <w:sz w:val="24"/>
          <w:szCs w:val="24"/>
        </w:rPr>
        <w:t xml:space="preserve">. La articolul </w:t>
      </w:r>
      <w:r w:rsidR="009168E1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9168E1" w:rsidRPr="003255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168E1">
        <w:rPr>
          <w:rFonts w:ascii="Times New Roman" w:hAnsi="Times New Roman" w:cs="Times New Roman"/>
          <w:b/>
          <w:bCs/>
          <w:sz w:val="24"/>
          <w:szCs w:val="24"/>
        </w:rPr>
        <w:t xml:space="preserve">după </w:t>
      </w:r>
      <w:r w:rsidR="009168E1" w:rsidRPr="00325539">
        <w:rPr>
          <w:rFonts w:ascii="Times New Roman" w:hAnsi="Times New Roman" w:cs="Times New Roman"/>
          <w:b/>
          <w:bCs/>
          <w:sz w:val="24"/>
          <w:szCs w:val="24"/>
        </w:rPr>
        <w:t>alineat</w:t>
      </w:r>
      <w:r w:rsidR="009168E1">
        <w:rPr>
          <w:rFonts w:ascii="Times New Roman" w:hAnsi="Times New Roman" w:cs="Times New Roman"/>
          <w:b/>
          <w:bCs/>
          <w:sz w:val="24"/>
          <w:szCs w:val="24"/>
        </w:rPr>
        <w:t>ul</w:t>
      </w:r>
      <w:r w:rsidR="009168E1" w:rsidRPr="0032553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168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168E1" w:rsidRPr="0032553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16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68E1" w:rsidRPr="00325539">
        <w:rPr>
          <w:rFonts w:ascii="Times New Roman" w:hAnsi="Times New Roman" w:cs="Times New Roman"/>
          <w:b/>
          <w:bCs/>
          <w:sz w:val="24"/>
          <w:szCs w:val="24"/>
        </w:rPr>
        <w:t xml:space="preserve">se introduc </w:t>
      </w:r>
      <w:r w:rsidR="00F81BB2">
        <w:rPr>
          <w:rFonts w:ascii="Times New Roman" w:hAnsi="Times New Roman" w:cs="Times New Roman"/>
          <w:b/>
          <w:bCs/>
          <w:sz w:val="24"/>
          <w:szCs w:val="24"/>
        </w:rPr>
        <w:t>patru</w:t>
      </w:r>
      <w:r w:rsidR="009168E1">
        <w:rPr>
          <w:rFonts w:ascii="Times New Roman" w:hAnsi="Times New Roman" w:cs="Times New Roman"/>
          <w:b/>
          <w:bCs/>
          <w:sz w:val="24"/>
          <w:szCs w:val="24"/>
        </w:rPr>
        <w:t xml:space="preserve"> noi alineate</w:t>
      </w:r>
      <w:r w:rsidR="009168E1" w:rsidRPr="003255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168E1">
        <w:rPr>
          <w:rFonts w:ascii="Times New Roman" w:hAnsi="Times New Roman" w:cs="Times New Roman"/>
          <w:b/>
          <w:bCs/>
          <w:sz w:val="24"/>
          <w:szCs w:val="24"/>
        </w:rPr>
        <w:t>alineat</w:t>
      </w:r>
      <w:r w:rsidR="00F81BB2">
        <w:rPr>
          <w:rFonts w:ascii="Times New Roman" w:hAnsi="Times New Roman" w:cs="Times New Roman"/>
          <w:b/>
          <w:bCs/>
          <w:sz w:val="24"/>
          <w:szCs w:val="24"/>
        </w:rPr>
        <w:t>ele</w:t>
      </w:r>
      <w:r w:rsidR="009168E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E467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168E1">
        <w:rPr>
          <w:rFonts w:ascii="Times New Roman" w:hAnsi="Times New Roman" w:cs="Times New Roman"/>
          <w:b/>
          <w:bCs/>
          <w:sz w:val="24"/>
          <w:szCs w:val="24"/>
        </w:rPr>
        <w:t>)-(</w:t>
      </w:r>
      <w:r w:rsidR="00FE467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168E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9168E1" w:rsidRPr="00325539">
        <w:rPr>
          <w:rFonts w:ascii="Times New Roman" w:hAnsi="Times New Roman" w:cs="Times New Roman"/>
          <w:b/>
          <w:bCs/>
          <w:sz w:val="24"/>
          <w:szCs w:val="24"/>
        </w:rPr>
        <w:t xml:space="preserve">cu următorul cuprins: </w:t>
      </w:r>
    </w:p>
    <w:p w14:paraId="00463C37" w14:textId="63CE4934" w:rsidR="009168E1" w:rsidRPr="009168E1" w:rsidRDefault="009168E1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“(</w:t>
      </w:r>
      <w:r w:rsidR="00FE4677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) DAPP sau reprezentantul acestuia este responsabil pentru conținutul materialelor publicitare elaborate </w:t>
      </w:r>
      <w:r w:rsidR="00F81BB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</w:t>
      </w: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 diseminate digital prin intermediul rețelelor de socializare, aplicațiilor mobile </w:t>
      </w:r>
      <w:r w:rsidR="00F81BB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</w:t>
      </w: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 a altor platforme online.</w:t>
      </w:r>
    </w:p>
    <w:p w14:paraId="2180BC42" w14:textId="249A1D0D" w:rsidR="009168E1" w:rsidRPr="009168E1" w:rsidRDefault="009168E1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FE4677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 DAPP sau reprezentantul acestuia î</w:t>
      </w:r>
      <w:r w:rsidR="00F81BB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ș</w:t>
      </w: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 asumă responsabilitatea pentru modul de concepere, de distribuire si utilizare a materialelor publicitare de către terți contractați prin intermediul rețelelor de socializare, aplicațiilor mobile si a altor platforme online.</w:t>
      </w:r>
    </w:p>
    <w:p w14:paraId="62C3053F" w14:textId="47F25578" w:rsidR="009168E1" w:rsidRPr="009168E1" w:rsidRDefault="009168E1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FE4677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 Informațiile de natură promoțional</w:t>
      </w:r>
      <w:r w:rsidR="00F81BB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ă</w:t>
      </w: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trebuie s</w:t>
      </w:r>
      <w:r w:rsidR="00F81BB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ă</w:t>
      </w: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recomande întotdeauna utilizatorilor să consulte un profesionist din domeniul sănăt</w:t>
      </w:r>
      <w:r w:rsidR="00F81BB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ă</w:t>
      </w: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ții pentru mai multe informații și să conțin</w:t>
      </w:r>
      <w:r w:rsidR="00F81BB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ă</w:t>
      </w: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 indicație expresă</w:t>
      </w:r>
      <w:r w:rsidR="00F81BB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lizibilă</w:t>
      </w:r>
      <w:r w:rsidR="00F81BB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a citi cu atenție instrucțiunile din prospect sau de pe ambalaj, </w:t>
      </w:r>
      <w:r w:rsidR="00F81BB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în conformitate cu prevederile art. 815 lit. b) a treia liniuță din </w:t>
      </w:r>
      <w:r w:rsidR="00F81BB2" w:rsidRPr="00325539">
        <w:rPr>
          <w:rFonts w:ascii="Times New Roman" w:hAnsi="Times New Roman" w:cs="Times New Roman"/>
          <w:sz w:val="24"/>
          <w:szCs w:val="24"/>
        </w:rPr>
        <w:t>Legea nr. 95/2006, republicată, cu modificările şi completările ulterioare</w:t>
      </w: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463ED7D2" w14:textId="1108A5CD" w:rsidR="00BA3B0D" w:rsidRDefault="009168E1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FE4677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9168E1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 Mesajele publicitare care conțin link-uri care pot fi activate, nu pot include link-uri către pagini care conțin materiale promoționale neaprobate de către ANMDMR.</w:t>
      </w:r>
      <w:r w:rsidR="00F81BB2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2D3E740" w14:textId="052EE506" w:rsidR="00E02ED6" w:rsidRDefault="00E02ED6" w:rsidP="00E02ED6">
      <w:pPr>
        <w:spacing w:after="0"/>
        <w:ind w:firstLine="426"/>
        <w:jc w:val="both"/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02ED6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741138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E02ED6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3700D"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rticolul  </w:t>
      </w:r>
      <w:r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42 se modifică și va avea</w:t>
      </w:r>
      <w:r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următorul cuprins</w:t>
      </w:r>
      <w:r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00AB1243" w14:textId="4318DD8A" w:rsidR="00E02ED6" w:rsidRDefault="00E02ED6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E02ED6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Art. 42</w:t>
      </w:r>
      <w:r w:rsidRPr="00E02ED6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- Este interzis ca DAPP, fabricanții, distribuitorii angro şi părţi</w:t>
      </w: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le</w:t>
      </w:r>
      <w:r w:rsidRPr="00E02ED6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terţe care acţionează în numele acestora pe baza unui contract</w:t>
      </w: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E02ED6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să facă publicitate la medicamente către publicul larg</w:t>
      </w:r>
      <w:r w:rsidR="00B53B68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E02ED6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care să conţină oferte promoţionale sau referiri la discounturi, reduceri de preţ, preţuri speciale.</w:t>
      </w:r>
    </w:p>
    <w:p w14:paraId="7841C983" w14:textId="7DE37564" w:rsidR="00B94910" w:rsidRPr="00325539" w:rsidRDefault="00B94910" w:rsidP="008D270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4113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25539">
        <w:rPr>
          <w:rFonts w:ascii="Times New Roman" w:hAnsi="Times New Roman" w:cs="Times New Roman"/>
          <w:b/>
          <w:bCs/>
          <w:sz w:val="24"/>
          <w:szCs w:val="24"/>
        </w:rPr>
        <w:t xml:space="preserve">. La articolul </w:t>
      </w:r>
      <w:r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32553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alineatul (</w:t>
      </w:r>
      <w:r w:rsidR="003476D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), lit</w:t>
      </w:r>
      <w:r w:rsidR="003E1037">
        <w:rPr>
          <w:rFonts w:ascii="Times New Roman" w:hAnsi="Times New Roman" w:cs="Times New Roman"/>
          <w:b/>
          <w:bCs/>
          <w:sz w:val="24"/>
          <w:szCs w:val="24"/>
        </w:rPr>
        <w:t>era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3E1037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 abrogă.</w:t>
      </w:r>
    </w:p>
    <w:p w14:paraId="1F040508" w14:textId="7AA556A4" w:rsidR="00B94910" w:rsidRDefault="00741138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12</w:t>
      </w:r>
      <w:r w:rsidR="00B94910" w:rsidRPr="00B94910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B94910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94910">
        <w:rPr>
          <w:rFonts w:ascii="Times New Roman" w:hAnsi="Times New Roman" w:cs="Times New Roman"/>
          <w:b/>
          <w:sz w:val="24"/>
          <w:szCs w:val="24"/>
        </w:rPr>
        <w:t>La a</w:t>
      </w:r>
      <w:r w:rsidR="00B94910" w:rsidRPr="0043700D"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rticolul  </w:t>
      </w:r>
      <w:r w:rsidR="00B94910"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55, alineatul (6)</w:t>
      </w:r>
      <w:r w:rsidR="00B94910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94910"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se modifică și v</w:t>
      </w:r>
      <w:r w:rsidR="00B94910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B94910"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avea următorul cuprins:</w:t>
      </w:r>
    </w:p>
    <w:p w14:paraId="54E7574A" w14:textId="2E5AE0CF" w:rsidR="00B94910" w:rsidRDefault="00B94910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B94910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(6) Este interzis</w:t>
      </w: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ă</w:t>
      </w:r>
      <w:r w:rsidRPr="00B94910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publicitatea la medicamentele de uz uman prin e-mail sau telefonie mobilă</w:t>
      </w:r>
      <w:r w:rsidR="00672C35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672C35" w:rsidRPr="005D034B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inclusiv SMS</w:t>
      </w:r>
      <w:r w:rsidRPr="005D034B"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.”</w:t>
      </w:r>
    </w:p>
    <w:p w14:paraId="15B0F9D8" w14:textId="0E45C19F" w:rsidR="000B6AC0" w:rsidRDefault="000B6AC0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94910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741138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B94910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3700D"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rticolul  </w:t>
      </w:r>
      <w:r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56 se modifică și va avea</w:t>
      </w:r>
      <w:r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următorul cuprins</w:t>
      </w:r>
      <w:r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2081551F" w14:textId="04AE29C3" w:rsidR="000B6AC0" w:rsidRPr="000B6AC0" w:rsidRDefault="000B6AC0" w:rsidP="008D270D">
      <w:pPr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E4181">
        <w:rPr>
          <w:rFonts w:ascii="Times New Roman" w:eastAsia="Times New Roman" w:hAnsi="Times New Roman" w:cs="Times New Roman"/>
          <w:sz w:val="24"/>
          <w:szCs w:val="24"/>
          <w:lang w:val="it-IT"/>
        </w:rPr>
        <w:t>”</w:t>
      </w:r>
      <w:r w:rsidRPr="00FE4181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(1) Sunt încurajate campaniile care fac parte din categoria educaţiei medicale</w:t>
      </w:r>
      <w:r w:rsidR="00672C35" w:rsidRPr="005D034B">
        <w:rPr>
          <w:rFonts w:ascii="Times New Roman" w:eastAsia="Times New Roman" w:hAnsi="Times New Roman" w:cs="Times New Roman"/>
          <w:color w:val="000000"/>
          <w:sz w:val="24"/>
          <w:szCs w:val="24"/>
        </w:rPr>
        <w:t>, respectiv:</w:t>
      </w:r>
      <w:r w:rsidRPr="00FE4181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campanii</w:t>
      </w:r>
      <w:r w:rsidR="003E1037" w:rsidRPr="00FE4181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le</w:t>
      </w:r>
      <w:r w:rsidRPr="00FE4181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destinate educării populaţiei, programe</w:t>
      </w:r>
      <w:r w:rsidR="003E1037" w:rsidRPr="00FE4181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le</w:t>
      </w:r>
      <w:r w:rsidRPr="00FE4181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pentru creşterea aderenţei la tratament, campanii</w:t>
      </w:r>
      <w:r w:rsidR="003E1037" w:rsidRPr="00FE4181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le</w:t>
      </w:r>
      <w:r w:rsidRPr="00FE4181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destinate conştientizării sau prevenirii unei boli. </w:t>
      </w:r>
    </w:p>
    <w:p w14:paraId="1CAB4B59" w14:textId="190F96CB" w:rsidR="000B6AC0" w:rsidRPr="0078549A" w:rsidRDefault="000B6AC0" w:rsidP="008D270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8549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(2) DAPP sau reprezentantul acestuia trebuie să se asigure că materialele </w:t>
      </w:r>
      <w:r w:rsidR="006F5678" w:rsidRPr="0078549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din</w:t>
      </w:r>
      <w:r w:rsidRPr="0078549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campani</w:t>
      </w:r>
      <w:r w:rsidR="00672C35" w:rsidRPr="0078549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ile prevăzute la alin. (1)</w:t>
      </w:r>
      <w:r w:rsidRPr="0078549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nu conţin, direct sau indirect, mesaje publicitare pentru un medicament şi că nu încurajează folosirea abuzivă sau excesivă a medicamentelor.</w:t>
      </w:r>
    </w:p>
    <w:p w14:paraId="72765AF0" w14:textId="516E1317" w:rsidR="000B6AC0" w:rsidRPr="0078549A" w:rsidRDefault="000B6AC0" w:rsidP="008D270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8549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(3) Este interzisă promovarea unor mesaje care restrâng gama terapeutică a bolii respective.</w:t>
      </w:r>
    </w:p>
    <w:p w14:paraId="418B9F93" w14:textId="76E90FC2" w:rsidR="000B6AC0" w:rsidRPr="0078549A" w:rsidRDefault="000B6AC0" w:rsidP="008D270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78549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(4) DAPP sau reprezentantul acestuia</w:t>
      </w:r>
      <w:r w:rsidR="00C32394" w:rsidRPr="0078549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78549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trebuie</w:t>
      </w:r>
      <w:r w:rsidR="00672C35" w:rsidRPr="0078549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,</w:t>
      </w:r>
      <w:r w:rsidRPr="0078549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de asemenea</w:t>
      </w:r>
      <w:r w:rsidR="00672C35" w:rsidRPr="0078549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,</w:t>
      </w:r>
      <w:r w:rsidRPr="0078549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să se asigure că pentru pacienţi sau publicul larg este foarte clar că decizia terapeutică aparţine medicului, iar campania este difuzată după ce a fost avizată de către </w:t>
      </w:r>
      <w:r w:rsidRPr="0078549A">
        <w:rPr>
          <w:rFonts w:ascii="Times New Roman" w:eastAsia="Times New Roman" w:hAnsi="Times New Roman" w:cs="Times New Roman"/>
          <w:sz w:val="24"/>
          <w:szCs w:val="24"/>
          <w:lang w:val="it-IT"/>
        </w:rPr>
        <w:t>ANMDMR</w:t>
      </w:r>
      <w:r w:rsidRPr="0078549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, indiferent dacă aceasta este desfășurată direct de DAPP, reprezentantul acestuia sau prin intermediul unei organizații cu activități în domeniul sănătății.”</w:t>
      </w:r>
    </w:p>
    <w:p w14:paraId="10C8480B" w14:textId="17502234" w:rsidR="000B6AC0" w:rsidRDefault="000B6AC0" w:rsidP="008D270D">
      <w:pPr>
        <w:spacing w:after="0"/>
        <w:ind w:firstLine="426"/>
        <w:jc w:val="both"/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94910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741138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B94910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>
        <w:rPr>
          <w:rStyle w:val="rvts1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3700D"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rticolul  </w:t>
      </w:r>
      <w:r>
        <w:rPr>
          <w:rStyle w:val="rvts4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72 se modifică și va avea</w:t>
      </w:r>
      <w:r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următorul cuprins</w:t>
      </w:r>
      <w:r w:rsidRPr="0043700D">
        <w:rPr>
          <w:rStyle w:val="rvts11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5E0EFF11" w14:textId="7F85A738" w:rsidR="000B6AC0" w:rsidRPr="0078549A" w:rsidRDefault="0006011F" w:rsidP="008D270D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FE4181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C1CC2" w:rsidRPr="00FE4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181">
        <w:rPr>
          <w:rFonts w:ascii="Times New Roman" w:eastAsia="Times New Roman" w:hAnsi="Times New Roman" w:cs="Times New Roman"/>
          <w:sz w:val="24"/>
          <w:szCs w:val="24"/>
        </w:rPr>
        <w:t>În</w:t>
      </w:r>
      <w:r w:rsidR="000B6AC0" w:rsidRPr="00FE4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cazul nerespectării prevederilor referitoare la publicitatea medicamentelor eliberate cu sau fără prescripţie medicală, </w:t>
      </w:r>
      <w:r w:rsidR="003E1037" w:rsidRPr="00FE4181">
        <w:rPr>
          <w:rFonts w:ascii="Times New Roman" w:eastAsia="Times New Roman" w:hAnsi="Times New Roman" w:cs="Times New Roman"/>
          <w:color w:val="000000"/>
          <w:sz w:val="24"/>
          <w:szCs w:val="24"/>
        </w:rPr>
        <w:t>precum și în cazul nerespectării prevederilor legate de obligativitatea DAPP de a instrui persoanele care vin în contact cu profesioniştii din domeniul sănătăţii în scopul promovării medicamentelor de uz uman, A</w:t>
      </w:r>
      <w:r w:rsidR="000B6AC0" w:rsidRPr="00FE4181">
        <w:rPr>
          <w:rFonts w:ascii="Times New Roman" w:eastAsia="Times New Roman" w:hAnsi="Times New Roman" w:cs="Times New Roman"/>
          <w:sz w:val="24"/>
          <w:szCs w:val="24"/>
        </w:rPr>
        <w:t>NMDMR </w:t>
      </w:r>
      <w:r w:rsidR="000B6AC0" w:rsidRPr="00FE41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aplică sancţiuni în conformitate cu </w:t>
      </w:r>
      <w:r w:rsidR="000B6AC0" w:rsidRPr="00FE41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prevederile art. 875 alin. </w:t>
      </w:r>
      <w:r w:rsidR="000B6AC0" w:rsidRPr="0078549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(1) lit. ș) din Legea nr. 95/2006 </w:t>
      </w:r>
      <w:r w:rsidR="003E1037" w:rsidRPr="0078549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republicată</w:t>
      </w:r>
      <w:r w:rsidR="000B6AC0" w:rsidRPr="0078549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, cu modificările şi completările ulterioare.</w:t>
      </w:r>
      <w:r w:rsidRPr="0078549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”</w:t>
      </w:r>
    </w:p>
    <w:p w14:paraId="77B24FD7" w14:textId="5D4D5534" w:rsidR="00691ACC" w:rsidRPr="000903BE" w:rsidRDefault="00691ACC" w:rsidP="00741138">
      <w:pPr>
        <w:pStyle w:val="ListParagraph"/>
        <w:numPr>
          <w:ilvl w:val="0"/>
          <w:numId w:val="4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Titlul anexei nr. 1 se modifică şi va avea următorul cuprins:</w:t>
      </w:r>
    </w:p>
    <w:p w14:paraId="10616B16" w14:textId="76A6A992" w:rsidR="00691ACC" w:rsidRPr="000903BE" w:rsidRDefault="00691ACC" w:rsidP="00691ACC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90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”</w:t>
      </w:r>
      <w:r w:rsidRPr="000903BE">
        <w:t xml:space="preserve"> </w:t>
      </w:r>
      <w:r w:rsidRPr="00090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FORMULAR DE DECLARARE</w:t>
      </w:r>
    </w:p>
    <w:p w14:paraId="4F4D8F49" w14:textId="19A53165" w:rsidR="00691ACC" w:rsidRPr="000903BE" w:rsidRDefault="00691ACC" w:rsidP="00691ACC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conform art. 814 alin. (1) din Legea nr. 95/2006 privind reforma în domeniul sănătăţii, cu modificările şi completările ulterioare</w:t>
      </w:r>
      <w:r w:rsidRPr="000903BE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364A7BB2" w14:textId="4CA9C781" w:rsidR="00691ACC" w:rsidRPr="000903BE" w:rsidRDefault="00691ACC" w:rsidP="00691AC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Titlul anexei nr. 2 se modifică şi va avea următorul cuprins:</w:t>
      </w:r>
    </w:p>
    <w:p w14:paraId="62783F51" w14:textId="77777777" w:rsidR="00691ACC" w:rsidRPr="000903BE" w:rsidRDefault="00691ACC" w:rsidP="00691ACC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90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”</w:t>
      </w:r>
      <w:r w:rsidRPr="000903BE">
        <w:t xml:space="preserve"> </w:t>
      </w:r>
      <w:r w:rsidRPr="00090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FORMULAR DE DECLARARE</w:t>
      </w:r>
    </w:p>
    <w:p w14:paraId="3A22020F" w14:textId="008875B5" w:rsidR="00691ACC" w:rsidRPr="00691ACC" w:rsidRDefault="00691ACC" w:rsidP="00691ACC">
      <w:pPr>
        <w:spacing w:after="0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0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conform art. 814 alin. (2) din Legea nr. 95/2006 privind reforma în domeniul sănătăţii, cu modificările şi completările ulterioare</w:t>
      </w:r>
      <w:r w:rsidRPr="000903BE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4D05DE67" w14:textId="539E1A30" w:rsidR="00D726E1" w:rsidRPr="005A3AB0" w:rsidRDefault="00D726E1" w:rsidP="00D726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AB0">
        <w:rPr>
          <w:rFonts w:ascii="Times New Roman" w:hAnsi="Times New Roman" w:cs="Times New Roman"/>
          <w:b/>
          <w:sz w:val="24"/>
          <w:szCs w:val="24"/>
        </w:rPr>
        <w:t xml:space="preserve">     Art.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5A3AB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5A3AB0">
        <w:rPr>
          <w:rFonts w:ascii="Times New Roman" w:hAnsi="Times New Roman" w:cs="Times New Roman"/>
          <w:sz w:val="24"/>
          <w:szCs w:val="24"/>
        </w:rPr>
        <w:t xml:space="preserve"> Prezentul ordin se publică în Monitorul Oficial al României, Partea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A3AB0">
        <w:rPr>
          <w:rFonts w:ascii="Times New Roman" w:hAnsi="Times New Roman" w:cs="Times New Roman"/>
          <w:sz w:val="24"/>
          <w:szCs w:val="24"/>
        </w:rPr>
        <w:t>.</w:t>
      </w:r>
    </w:p>
    <w:p w14:paraId="0E1815B8" w14:textId="77777777" w:rsidR="00D726E1" w:rsidRPr="00325539" w:rsidRDefault="00D726E1" w:rsidP="004215D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FAEA4C8" w14:textId="77777777" w:rsidR="00687A38" w:rsidRPr="00325539" w:rsidRDefault="00687A38" w:rsidP="00770B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53FC7B" w14:textId="77777777" w:rsidR="00770B24" w:rsidRPr="00846A6E" w:rsidRDefault="00770B24" w:rsidP="00770B24">
      <w:p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9E3CF" w14:textId="77777777" w:rsidR="00770B24" w:rsidRDefault="00770B24" w:rsidP="00770B24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A6E">
        <w:rPr>
          <w:rFonts w:ascii="Times New Roman" w:hAnsi="Times New Roman" w:cs="Times New Roman"/>
          <w:b/>
          <w:sz w:val="24"/>
          <w:szCs w:val="24"/>
        </w:rPr>
        <w:t>Ministrul Sănătății,</w:t>
      </w:r>
    </w:p>
    <w:p w14:paraId="10754FF9" w14:textId="77777777" w:rsidR="00770B24" w:rsidRPr="00846A6E" w:rsidRDefault="00770B24" w:rsidP="00770B24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9B9C7" w14:textId="77777777" w:rsidR="00770B24" w:rsidRPr="00846A6E" w:rsidRDefault="00770B24" w:rsidP="00770B24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A6E">
        <w:rPr>
          <w:rFonts w:ascii="Times New Roman" w:hAnsi="Times New Roman" w:cs="Times New Roman"/>
          <w:b/>
          <w:sz w:val="24"/>
          <w:szCs w:val="24"/>
        </w:rPr>
        <w:t>Prof. univ. dr. Alexandru Rafila</w:t>
      </w:r>
    </w:p>
    <w:p w14:paraId="3716EFF8" w14:textId="7B674F23" w:rsidR="00E4788A" w:rsidRDefault="00E4788A" w:rsidP="00770B24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1C4334F" w14:textId="77777777" w:rsidR="00770B24" w:rsidRDefault="00770B24" w:rsidP="00770B24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D0FC666" w14:textId="77777777" w:rsidR="008E2791" w:rsidRDefault="008E2791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A6939" w14:textId="77777777" w:rsidR="008E2791" w:rsidRDefault="008E2791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7758A" w14:textId="77777777" w:rsidR="008E2791" w:rsidRDefault="008E2791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A950D" w14:textId="77777777" w:rsidR="008E2791" w:rsidRDefault="008E2791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B0184" w14:textId="77777777" w:rsidR="008E2791" w:rsidRDefault="008E2791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99924" w14:textId="77777777" w:rsidR="008E2791" w:rsidRDefault="008E2791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62B94" w14:textId="77777777" w:rsidR="008E2791" w:rsidRDefault="008E2791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A6C8B" w14:textId="77777777" w:rsidR="008E2791" w:rsidRDefault="008E2791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8F54B" w14:textId="77777777" w:rsidR="008E2791" w:rsidRDefault="008E2791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6902E" w14:textId="77777777" w:rsidR="008E2791" w:rsidRDefault="008E2791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A8A54" w14:textId="77777777" w:rsidR="008E2791" w:rsidRDefault="008E2791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A25D5" w14:textId="77777777" w:rsidR="008E2791" w:rsidRDefault="008E2791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324C6" w14:textId="77777777" w:rsidR="008E2791" w:rsidRDefault="008E2791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1EE41" w14:textId="77777777" w:rsidR="008E2791" w:rsidRDefault="008E2791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8BF1E" w14:textId="77777777" w:rsidR="008E2791" w:rsidRDefault="008E2791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C3FFE" w14:textId="77777777" w:rsidR="008E2791" w:rsidRDefault="008E2791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14C10" w14:textId="77777777" w:rsidR="005D034B" w:rsidRDefault="005D034B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7F532" w14:textId="77777777" w:rsidR="005D034B" w:rsidRDefault="005D034B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763CB" w14:textId="77777777" w:rsidR="005D034B" w:rsidRDefault="005D034B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19D02" w14:textId="77777777" w:rsidR="005D034B" w:rsidRDefault="005D034B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F814B" w14:textId="77777777" w:rsidR="005D034B" w:rsidRDefault="005D034B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6BE63" w14:textId="77777777" w:rsidR="005D034B" w:rsidRDefault="005D034B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165FD" w14:textId="77777777" w:rsidR="0015649D" w:rsidRDefault="0015649D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7DE9A" w14:textId="77777777" w:rsidR="0015649D" w:rsidRDefault="0015649D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38EA5" w14:textId="77777777" w:rsidR="005D034B" w:rsidRDefault="005D034B" w:rsidP="00770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</w:p>
    <w:sectPr w:rsidR="005D034B" w:rsidSect="002B21F5">
      <w:pgSz w:w="12240" w:h="15840"/>
      <w:pgMar w:top="567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04E68"/>
    <w:multiLevelType w:val="hybridMultilevel"/>
    <w:tmpl w:val="6096BA34"/>
    <w:lvl w:ilvl="0" w:tplc="4C5A9060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CD442B6"/>
    <w:multiLevelType w:val="hybridMultilevel"/>
    <w:tmpl w:val="6C80E6C0"/>
    <w:lvl w:ilvl="0" w:tplc="00562B6A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>
      <w:start w:val="1"/>
      <w:numFmt w:val="lowerRoman"/>
      <w:lvlText w:val="%3."/>
      <w:lvlJc w:val="right"/>
      <w:pPr>
        <w:ind w:left="2226" w:hanging="180"/>
      </w:pPr>
    </w:lvl>
    <w:lvl w:ilvl="3" w:tplc="0418000F">
      <w:start w:val="1"/>
      <w:numFmt w:val="decimal"/>
      <w:lvlText w:val="%4."/>
      <w:lvlJc w:val="left"/>
      <w:pPr>
        <w:ind w:left="2946" w:hanging="360"/>
      </w:pPr>
    </w:lvl>
    <w:lvl w:ilvl="4" w:tplc="04180019">
      <w:start w:val="1"/>
      <w:numFmt w:val="lowerLetter"/>
      <w:lvlText w:val="%5."/>
      <w:lvlJc w:val="left"/>
      <w:pPr>
        <w:ind w:left="3666" w:hanging="360"/>
      </w:pPr>
    </w:lvl>
    <w:lvl w:ilvl="5" w:tplc="0418001B">
      <w:start w:val="1"/>
      <w:numFmt w:val="lowerRoman"/>
      <w:lvlText w:val="%6."/>
      <w:lvlJc w:val="right"/>
      <w:pPr>
        <w:ind w:left="4386" w:hanging="180"/>
      </w:pPr>
    </w:lvl>
    <w:lvl w:ilvl="6" w:tplc="0418000F">
      <w:start w:val="1"/>
      <w:numFmt w:val="decimal"/>
      <w:lvlText w:val="%7."/>
      <w:lvlJc w:val="left"/>
      <w:pPr>
        <w:ind w:left="5106" w:hanging="360"/>
      </w:pPr>
    </w:lvl>
    <w:lvl w:ilvl="7" w:tplc="04180019">
      <w:start w:val="1"/>
      <w:numFmt w:val="lowerLetter"/>
      <w:lvlText w:val="%8."/>
      <w:lvlJc w:val="left"/>
      <w:pPr>
        <w:ind w:left="5826" w:hanging="360"/>
      </w:pPr>
    </w:lvl>
    <w:lvl w:ilvl="8" w:tplc="0418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2DC4484"/>
    <w:multiLevelType w:val="hybridMultilevel"/>
    <w:tmpl w:val="F444857E"/>
    <w:lvl w:ilvl="0" w:tplc="96D8845A">
      <w:start w:val="1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DA44FED"/>
    <w:multiLevelType w:val="hybridMultilevel"/>
    <w:tmpl w:val="64128974"/>
    <w:lvl w:ilvl="0" w:tplc="6EFC564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14"/>
    <w:rsid w:val="000248A4"/>
    <w:rsid w:val="00031074"/>
    <w:rsid w:val="0005169A"/>
    <w:rsid w:val="00057F00"/>
    <w:rsid w:val="0006011F"/>
    <w:rsid w:val="00060F0C"/>
    <w:rsid w:val="00086BC4"/>
    <w:rsid w:val="000903BE"/>
    <w:rsid w:val="000A2767"/>
    <w:rsid w:val="000B6AC0"/>
    <w:rsid w:val="000D55F9"/>
    <w:rsid w:val="001003F0"/>
    <w:rsid w:val="00116E33"/>
    <w:rsid w:val="001247EC"/>
    <w:rsid w:val="001250CF"/>
    <w:rsid w:val="001425B1"/>
    <w:rsid w:val="0015649D"/>
    <w:rsid w:val="00173CE8"/>
    <w:rsid w:val="001927BC"/>
    <w:rsid w:val="001B0D5C"/>
    <w:rsid w:val="001C1CC2"/>
    <w:rsid w:val="001D2F45"/>
    <w:rsid w:val="001D462B"/>
    <w:rsid w:val="0022063E"/>
    <w:rsid w:val="002974D9"/>
    <w:rsid w:val="002A5044"/>
    <w:rsid w:val="002B02A7"/>
    <w:rsid w:val="002B21F5"/>
    <w:rsid w:val="002C7C2E"/>
    <w:rsid w:val="002D1C91"/>
    <w:rsid w:val="002E6AC1"/>
    <w:rsid w:val="00325539"/>
    <w:rsid w:val="003403CF"/>
    <w:rsid w:val="00344DF9"/>
    <w:rsid w:val="003476DF"/>
    <w:rsid w:val="0036194E"/>
    <w:rsid w:val="00361CF1"/>
    <w:rsid w:val="0036400C"/>
    <w:rsid w:val="00392B1F"/>
    <w:rsid w:val="003E1037"/>
    <w:rsid w:val="0041671F"/>
    <w:rsid w:val="004215D1"/>
    <w:rsid w:val="00422C5E"/>
    <w:rsid w:val="0043700D"/>
    <w:rsid w:val="00461562"/>
    <w:rsid w:val="00465ECF"/>
    <w:rsid w:val="00487597"/>
    <w:rsid w:val="0049702E"/>
    <w:rsid w:val="004F73AD"/>
    <w:rsid w:val="005004E0"/>
    <w:rsid w:val="00525E03"/>
    <w:rsid w:val="00532D2F"/>
    <w:rsid w:val="00547569"/>
    <w:rsid w:val="00547FC3"/>
    <w:rsid w:val="00561EA0"/>
    <w:rsid w:val="00575EB5"/>
    <w:rsid w:val="005A5804"/>
    <w:rsid w:val="005D034B"/>
    <w:rsid w:val="00672C35"/>
    <w:rsid w:val="00687A38"/>
    <w:rsid w:val="00691ACC"/>
    <w:rsid w:val="00696A6D"/>
    <w:rsid w:val="006A1FE8"/>
    <w:rsid w:val="006A7C7D"/>
    <w:rsid w:val="006B218D"/>
    <w:rsid w:val="006C1A03"/>
    <w:rsid w:val="006D30B0"/>
    <w:rsid w:val="006D67C3"/>
    <w:rsid w:val="006F5678"/>
    <w:rsid w:val="00700014"/>
    <w:rsid w:val="00711A8E"/>
    <w:rsid w:val="00731A3E"/>
    <w:rsid w:val="00735FB2"/>
    <w:rsid w:val="00741138"/>
    <w:rsid w:val="0076725B"/>
    <w:rsid w:val="00770B24"/>
    <w:rsid w:val="00770DC3"/>
    <w:rsid w:val="007762FB"/>
    <w:rsid w:val="0078549A"/>
    <w:rsid w:val="0079059F"/>
    <w:rsid w:val="007F3042"/>
    <w:rsid w:val="00827EF8"/>
    <w:rsid w:val="00851827"/>
    <w:rsid w:val="008769AA"/>
    <w:rsid w:val="00881B52"/>
    <w:rsid w:val="00884A2B"/>
    <w:rsid w:val="00891D60"/>
    <w:rsid w:val="008D270D"/>
    <w:rsid w:val="008E2791"/>
    <w:rsid w:val="008F2D72"/>
    <w:rsid w:val="00900782"/>
    <w:rsid w:val="00912614"/>
    <w:rsid w:val="009168E1"/>
    <w:rsid w:val="00941885"/>
    <w:rsid w:val="00942099"/>
    <w:rsid w:val="00955132"/>
    <w:rsid w:val="00962DD8"/>
    <w:rsid w:val="00970774"/>
    <w:rsid w:val="009A7B8A"/>
    <w:rsid w:val="009D7D4D"/>
    <w:rsid w:val="009F018A"/>
    <w:rsid w:val="00A57D01"/>
    <w:rsid w:val="00A8268E"/>
    <w:rsid w:val="00A82D2D"/>
    <w:rsid w:val="00AC2091"/>
    <w:rsid w:val="00AC22BE"/>
    <w:rsid w:val="00B07C22"/>
    <w:rsid w:val="00B53B68"/>
    <w:rsid w:val="00B82B53"/>
    <w:rsid w:val="00B84255"/>
    <w:rsid w:val="00B94910"/>
    <w:rsid w:val="00BA3B0D"/>
    <w:rsid w:val="00BB5212"/>
    <w:rsid w:val="00BE0714"/>
    <w:rsid w:val="00C05E15"/>
    <w:rsid w:val="00C11E03"/>
    <w:rsid w:val="00C32394"/>
    <w:rsid w:val="00C324A2"/>
    <w:rsid w:val="00C347F7"/>
    <w:rsid w:val="00C40BFE"/>
    <w:rsid w:val="00C43360"/>
    <w:rsid w:val="00C74AD6"/>
    <w:rsid w:val="00C80F5A"/>
    <w:rsid w:val="00C953CA"/>
    <w:rsid w:val="00CA0362"/>
    <w:rsid w:val="00CA3D46"/>
    <w:rsid w:val="00CD3223"/>
    <w:rsid w:val="00CF3F82"/>
    <w:rsid w:val="00CF40D2"/>
    <w:rsid w:val="00CF4ECD"/>
    <w:rsid w:val="00D176D5"/>
    <w:rsid w:val="00D417AE"/>
    <w:rsid w:val="00D567AD"/>
    <w:rsid w:val="00D63F18"/>
    <w:rsid w:val="00D726E1"/>
    <w:rsid w:val="00D73856"/>
    <w:rsid w:val="00D80A86"/>
    <w:rsid w:val="00D92829"/>
    <w:rsid w:val="00DF104F"/>
    <w:rsid w:val="00E02ED6"/>
    <w:rsid w:val="00E06D63"/>
    <w:rsid w:val="00E4297F"/>
    <w:rsid w:val="00E45330"/>
    <w:rsid w:val="00E4788A"/>
    <w:rsid w:val="00E92506"/>
    <w:rsid w:val="00EC57EF"/>
    <w:rsid w:val="00EC73D1"/>
    <w:rsid w:val="00ED00F8"/>
    <w:rsid w:val="00EF0052"/>
    <w:rsid w:val="00F02D3F"/>
    <w:rsid w:val="00F15EE9"/>
    <w:rsid w:val="00F178E1"/>
    <w:rsid w:val="00F328CD"/>
    <w:rsid w:val="00F40932"/>
    <w:rsid w:val="00F81BB2"/>
    <w:rsid w:val="00F9554A"/>
    <w:rsid w:val="00FA7C2B"/>
    <w:rsid w:val="00FB3A46"/>
    <w:rsid w:val="00FD06C5"/>
    <w:rsid w:val="00FD0791"/>
    <w:rsid w:val="00FE4181"/>
    <w:rsid w:val="00FE4677"/>
    <w:rsid w:val="00FE4873"/>
    <w:rsid w:val="00FF0410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FD17E"/>
  <w15:chartTrackingRefBased/>
  <w15:docId w15:val="{5B1EC46D-D7DA-4CE0-9E94-B2D61AA0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A38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rvps1">
    <w:name w:val="rvps1"/>
    <w:basedOn w:val="Normal"/>
    <w:uiPriority w:val="99"/>
    <w:rsid w:val="0068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687A38"/>
  </w:style>
  <w:style w:type="character" w:customStyle="1" w:styleId="rvts4">
    <w:name w:val="rvts4"/>
    <w:basedOn w:val="DefaultParagraphFont"/>
    <w:rsid w:val="00E4788A"/>
  </w:style>
  <w:style w:type="character" w:customStyle="1" w:styleId="rvts11">
    <w:name w:val="rvts11"/>
    <w:basedOn w:val="DefaultParagraphFont"/>
    <w:rsid w:val="00E4788A"/>
  </w:style>
  <w:style w:type="paragraph" w:styleId="BalloonText">
    <w:name w:val="Balloon Text"/>
    <w:basedOn w:val="Normal"/>
    <w:link w:val="BalloonTextChar"/>
    <w:uiPriority w:val="99"/>
    <w:semiHidden/>
    <w:unhideWhenUsed/>
    <w:rsid w:val="0087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AA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884A2B"/>
    <w:pPr>
      <w:ind w:left="720"/>
      <w:contextualSpacing/>
    </w:pPr>
  </w:style>
  <w:style w:type="character" w:customStyle="1" w:styleId="rvts101">
    <w:name w:val="rvts101"/>
    <w:basedOn w:val="DefaultParagraphFont"/>
    <w:rsid w:val="004F73AD"/>
    <w:rPr>
      <w:rFonts w:ascii="Times New Roman" w:hAnsi="Times New Roman" w:cs="Times New Roman" w:hint="defaul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87597"/>
    <w:pPr>
      <w:spacing w:after="0" w:line="240" w:lineRule="auto"/>
    </w:pPr>
    <w:rPr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827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7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EF8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F8"/>
    <w:rPr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F2A51-A9EA-44E7-AC18-29E1F557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2024-10-03T05:39:00Z</cp:lastPrinted>
  <dcterms:created xsi:type="dcterms:W3CDTF">2024-11-07T12:25:00Z</dcterms:created>
  <dcterms:modified xsi:type="dcterms:W3CDTF">2024-11-07T12:25:00Z</dcterms:modified>
</cp:coreProperties>
</file>