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AD" w:rsidRDefault="00EB53D7" w:rsidP="00BE70AD">
      <w:pPr>
        <w:spacing w:after="0" w:line="360" w:lineRule="auto"/>
        <w:jc w:val="center"/>
        <w:rPr>
          <w:rFonts w:ascii="Times New Roman" w:hAnsi="Times New Roman" w:cs="Times New Roman"/>
          <w:b/>
          <w:sz w:val="24"/>
          <w:szCs w:val="24"/>
        </w:rPr>
      </w:pPr>
      <w:r w:rsidRPr="002B7FF8">
        <w:rPr>
          <w:rFonts w:ascii="Arial" w:hAnsi="Arial" w:cs="Arial"/>
          <w:b/>
          <w:bCs/>
          <w:noProof/>
          <w:lang w:val="en-US"/>
        </w:rPr>
        <w:drawing>
          <wp:inline distT="0" distB="0" distL="0" distR="0" wp14:anchorId="17F75CCF" wp14:editId="07B036D0">
            <wp:extent cx="6151880" cy="846998"/>
            <wp:effectExtent l="0" t="0" r="1270" b="0"/>
            <wp:docPr id="3" name="Picture 3"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1880" cy="846998"/>
                    </a:xfrm>
                    <a:prstGeom prst="rect">
                      <a:avLst/>
                    </a:prstGeom>
                    <a:noFill/>
                    <a:ln>
                      <a:noFill/>
                    </a:ln>
                  </pic:spPr>
                </pic:pic>
              </a:graphicData>
            </a:graphic>
          </wp:inline>
        </w:drawing>
      </w:r>
    </w:p>
    <w:p w:rsidR="00BE70AD" w:rsidRPr="00BE70AD" w:rsidRDefault="00BE70AD" w:rsidP="00BE70AD">
      <w:pPr>
        <w:spacing w:after="0" w:line="360" w:lineRule="auto"/>
        <w:rPr>
          <w:rFonts w:ascii="Arial" w:hAnsi="Arial" w:cs="Arial"/>
          <w:b/>
          <w:bCs/>
          <w:sz w:val="20"/>
          <w:szCs w:val="20"/>
          <w:u w:val="single"/>
          <w:lang w:val="fr-FR"/>
        </w:rPr>
      </w:pPr>
      <w:r w:rsidRPr="00BE70AD">
        <w:rPr>
          <w:rFonts w:ascii="Arial" w:hAnsi="Arial" w:cs="Arial"/>
          <w:b/>
          <w:sz w:val="20"/>
          <w:szCs w:val="20"/>
        </w:rPr>
        <w:t xml:space="preserve">Nr. </w:t>
      </w:r>
      <w:r w:rsidR="00EB53D7">
        <w:rPr>
          <w:rFonts w:ascii="Arial" w:hAnsi="Arial" w:cs="Arial"/>
          <w:b/>
          <w:sz w:val="20"/>
          <w:szCs w:val="20"/>
        </w:rPr>
        <w:t xml:space="preserve">DFDM – </w:t>
      </w:r>
      <w:r w:rsidRPr="00BE70AD">
        <w:rPr>
          <w:rFonts w:ascii="Arial" w:hAnsi="Arial" w:cs="Arial"/>
          <w:b/>
          <w:sz w:val="20"/>
          <w:szCs w:val="20"/>
        </w:rPr>
        <w:t>P</w:t>
      </w:r>
      <w:r w:rsidR="00CE5F0F">
        <w:rPr>
          <w:rFonts w:ascii="Arial" w:hAnsi="Arial" w:cs="Arial"/>
          <w:b/>
          <w:sz w:val="20"/>
          <w:szCs w:val="20"/>
        </w:rPr>
        <w:t>549</w:t>
      </w:r>
      <w:r w:rsidR="00EB53D7">
        <w:rPr>
          <w:rFonts w:ascii="Arial" w:hAnsi="Arial" w:cs="Arial"/>
          <w:b/>
          <w:sz w:val="20"/>
          <w:szCs w:val="20"/>
        </w:rPr>
        <w:t xml:space="preserve"> </w:t>
      </w:r>
      <w:r w:rsidRPr="00BE70AD">
        <w:rPr>
          <w:rFonts w:ascii="Arial" w:hAnsi="Arial" w:cs="Arial"/>
          <w:b/>
          <w:sz w:val="20"/>
          <w:szCs w:val="20"/>
        </w:rPr>
        <w:t xml:space="preserve">din </w:t>
      </w:r>
      <w:r w:rsidR="0022341F">
        <w:rPr>
          <w:rFonts w:ascii="Arial" w:hAnsi="Arial" w:cs="Arial"/>
          <w:b/>
          <w:sz w:val="20"/>
          <w:szCs w:val="20"/>
        </w:rPr>
        <w:t>1</w:t>
      </w:r>
      <w:r w:rsidR="00331DB3">
        <w:rPr>
          <w:rFonts w:ascii="Arial" w:hAnsi="Arial" w:cs="Arial"/>
          <w:b/>
          <w:sz w:val="20"/>
          <w:szCs w:val="20"/>
        </w:rPr>
        <w:t>6</w:t>
      </w:r>
      <w:r w:rsidR="00EB53D7">
        <w:rPr>
          <w:rFonts w:ascii="Arial" w:hAnsi="Arial" w:cs="Arial"/>
          <w:b/>
          <w:sz w:val="20"/>
          <w:szCs w:val="20"/>
        </w:rPr>
        <w:t>.06.2023</w:t>
      </w:r>
    </w:p>
    <w:p w:rsidR="00EB53D7" w:rsidRPr="0048445D" w:rsidRDefault="00EB53D7" w:rsidP="00EB53D7">
      <w:pPr>
        <w:keepNext/>
        <w:spacing w:after="0"/>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EB53D7" w:rsidRPr="00B80A90" w:rsidRDefault="00EB53D7" w:rsidP="00EB53D7">
      <w:pPr>
        <w:spacing w:after="0"/>
        <w:ind w:right="4"/>
        <w:rPr>
          <w:rFonts w:ascii="Arial" w:hAnsi="Arial" w:cs="Arial"/>
          <w:b/>
          <w:bCs/>
          <w:sz w:val="23"/>
          <w:szCs w:val="23"/>
          <w:lang w:val="fr-FR"/>
        </w:rPr>
      </w:pPr>
      <w:r w:rsidRPr="00B80A90">
        <w:rPr>
          <w:rFonts w:ascii="Arial" w:hAnsi="Arial" w:cs="Arial"/>
          <w:b/>
          <w:bCs/>
          <w:sz w:val="23"/>
          <w:szCs w:val="23"/>
          <w:lang w:val="fr-FR"/>
        </w:rPr>
        <w:t xml:space="preserve">                                                                               </w:t>
      </w:r>
      <w:r w:rsidR="00EB7DC8">
        <w:rPr>
          <w:rFonts w:ascii="Arial" w:hAnsi="Arial" w:cs="Arial"/>
          <w:b/>
          <w:bCs/>
          <w:sz w:val="23"/>
          <w:szCs w:val="23"/>
          <w:lang w:val="fr-FR"/>
        </w:rPr>
        <w:t xml:space="preserve">            </w:t>
      </w:r>
      <w:r w:rsidR="00331DB3">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EB53D7" w:rsidRPr="00331DB3" w:rsidRDefault="00EB53D7" w:rsidP="00331DB3">
      <w:pPr>
        <w:spacing w:after="0"/>
        <w:rPr>
          <w:rFonts w:ascii="Arial" w:hAnsi="Arial" w:cs="Arial"/>
          <w:b/>
          <w:sz w:val="23"/>
          <w:szCs w:val="23"/>
        </w:rPr>
      </w:pPr>
      <w:bookmarkStart w:id="0" w:name="_GoBack"/>
      <w:r w:rsidRPr="00331DB3">
        <w:rPr>
          <w:rFonts w:ascii="Arial" w:hAnsi="Arial" w:cs="Arial"/>
          <w:b/>
          <w:bCs/>
          <w:sz w:val="23"/>
          <w:szCs w:val="23"/>
          <w:lang w:val="fr-FR"/>
        </w:rPr>
        <w:t xml:space="preserve">                                                                                              </w:t>
      </w:r>
      <w:r w:rsidR="00331DB3" w:rsidRPr="00331DB3">
        <w:rPr>
          <w:rFonts w:ascii="Arial" w:hAnsi="Arial" w:cs="Arial"/>
          <w:b/>
          <w:bCs/>
          <w:sz w:val="23"/>
          <w:szCs w:val="23"/>
          <w:lang w:val="fr-FR"/>
        </w:rPr>
        <w:t>Prof. Univ. dr. Alexandru RAFILA</w:t>
      </w:r>
    </w:p>
    <w:bookmarkEnd w:id="0"/>
    <w:p w:rsidR="00706D29" w:rsidRDefault="00706D29" w:rsidP="00F909AF">
      <w:pPr>
        <w:spacing w:line="360" w:lineRule="auto"/>
        <w:jc w:val="center"/>
        <w:rPr>
          <w:rFonts w:ascii="Times New Roman" w:hAnsi="Times New Roman" w:cs="Times New Roman"/>
          <w:b/>
          <w:sz w:val="24"/>
          <w:szCs w:val="24"/>
        </w:rPr>
      </w:pPr>
    </w:p>
    <w:p w:rsidR="002D6E73" w:rsidRDefault="002D6E73" w:rsidP="00F909AF">
      <w:pPr>
        <w:spacing w:line="360" w:lineRule="auto"/>
        <w:jc w:val="center"/>
        <w:rPr>
          <w:rFonts w:ascii="Times New Roman" w:hAnsi="Times New Roman" w:cs="Times New Roman"/>
          <w:b/>
          <w:sz w:val="24"/>
          <w:szCs w:val="24"/>
        </w:rPr>
      </w:pPr>
    </w:p>
    <w:p w:rsidR="00706D29" w:rsidRDefault="00F909AF" w:rsidP="00F909AF">
      <w:pPr>
        <w:spacing w:line="360" w:lineRule="auto"/>
        <w:jc w:val="center"/>
        <w:rPr>
          <w:rFonts w:ascii="Arial" w:hAnsi="Arial" w:cs="Arial"/>
          <w:b/>
          <w:sz w:val="24"/>
          <w:szCs w:val="24"/>
        </w:rPr>
      </w:pPr>
      <w:r w:rsidRPr="00BE70AD">
        <w:rPr>
          <w:rFonts w:ascii="Arial" w:hAnsi="Arial" w:cs="Arial"/>
          <w:b/>
          <w:sz w:val="24"/>
          <w:szCs w:val="24"/>
        </w:rPr>
        <w:t>REFERAT DE APROBARE</w:t>
      </w:r>
    </w:p>
    <w:p w:rsidR="00706D29" w:rsidRPr="00BE70AD" w:rsidRDefault="00706D29" w:rsidP="00F909AF">
      <w:pPr>
        <w:spacing w:line="360" w:lineRule="auto"/>
        <w:jc w:val="center"/>
        <w:rPr>
          <w:rFonts w:ascii="Arial" w:hAnsi="Arial" w:cs="Arial"/>
          <w:b/>
          <w:sz w:val="24"/>
          <w:szCs w:val="24"/>
        </w:rPr>
      </w:pPr>
    </w:p>
    <w:p w:rsidR="00706D29" w:rsidRPr="00706D29" w:rsidRDefault="00706D29" w:rsidP="002D6E73">
      <w:pPr>
        <w:tabs>
          <w:tab w:val="left" w:pos="720"/>
          <w:tab w:val="left" w:pos="810"/>
          <w:tab w:val="left" w:pos="1080"/>
          <w:tab w:val="left" w:pos="1440"/>
        </w:tabs>
        <w:spacing w:after="0"/>
        <w:ind w:left="567" w:hanging="567"/>
        <w:jc w:val="both"/>
        <w:rPr>
          <w:rFonts w:ascii="Arial" w:hAnsi="Arial" w:cs="Arial"/>
          <w:bCs/>
          <w:color w:val="000000"/>
          <w:sz w:val="23"/>
          <w:szCs w:val="23"/>
          <w:bdr w:val="none" w:sz="0" w:space="0" w:color="auto" w:frame="1"/>
        </w:rPr>
      </w:pPr>
      <w:r w:rsidRPr="00706D29">
        <w:rPr>
          <w:rFonts w:ascii="Arial" w:hAnsi="Arial" w:cs="Arial"/>
          <w:b/>
          <w:sz w:val="23"/>
          <w:szCs w:val="23"/>
        </w:rPr>
        <w:t>Ref.</w:t>
      </w:r>
      <w:r w:rsidRPr="00706D29">
        <w:rPr>
          <w:rFonts w:ascii="Arial" w:hAnsi="Arial" w:cs="Arial"/>
          <w:b/>
          <w:sz w:val="23"/>
          <w:szCs w:val="23"/>
          <w:lang w:val="en-US"/>
        </w:rPr>
        <w:t>:</w:t>
      </w:r>
      <w:r w:rsidRPr="00706D29">
        <w:rPr>
          <w:rFonts w:ascii="Arial" w:hAnsi="Arial" w:cs="Arial"/>
          <w:sz w:val="23"/>
          <w:szCs w:val="23"/>
          <w:lang w:val="en-US"/>
        </w:rPr>
        <w:t xml:space="preserve"> </w:t>
      </w:r>
      <w:r w:rsidR="00712D64">
        <w:rPr>
          <w:rFonts w:ascii="Arial" w:hAnsi="Arial" w:cs="Arial"/>
          <w:sz w:val="23"/>
          <w:szCs w:val="23"/>
        </w:rPr>
        <w:t xml:space="preserve">proiect de </w:t>
      </w:r>
      <w:r w:rsidRPr="00706D29">
        <w:rPr>
          <w:rFonts w:ascii="Arial" w:hAnsi="Arial" w:cs="Arial"/>
          <w:sz w:val="23"/>
          <w:szCs w:val="23"/>
        </w:rPr>
        <w:t xml:space="preserve">Ordin </w:t>
      </w:r>
      <w:r w:rsidRPr="00706D29">
        <w:rPr>
          <w:rStyle w:val="rvts1"/>
          <w:rFonts w:ascii="Arial" w:hAnsi="Arial" w:cs="Arial"/>
          <w:bCs/>
          <w:sz w:val="23"/>
          <w:szCs w:val="23"/>
          <w:bdr w:val="none" w:sz="0" w:space="0" w:color="auto" w:frame="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w:t>
      </w:r>
      <w:r w:rsidR="0071341A">
        <w:rPr>
          <w:rStyle w:val="rvts1"/>
          <w:rFonts w:ascii="Arial" w:hAnsi="Arial" w:cs="Arial"/>
          <w:bCs/>
          <w:sz w:val="23"/>
          <w:szCs w:val="23"/>
          <w:bdr w:val="none" w:sz="0" w:space="0" w:color="auto" w:frame="1"/>
        </w:rPr>
        <w:t xml:space="preserve"> de punere pe piaţă în România</w:t>
      </w:r>
      <w:r w:rsidR="0097297D">
        <w:rPr>
          <w:rStyle w:val="rvts1"/>
          <w:rFonts w:ascii="Arial" w:hAnsi="Arial" w:cs="Arial"/>
          <w:bCs/>
          <w:sz w:val="23"/>
          <w:szCs w:val="23"/>
          <w:bdr w:val="none" w:sz="0" w:space="0" w:color="auto" w:frame="1"/>
        </w:rPr>
        <w:t>, a prețurilor de referință generice</w:t>
      </w:r>
      <w:r w:rsidR="0071341A">
        <w:rPr>
          <w:rStyle w:val="rvts1"/>
          <w:rFonts w:ascii="Arial" w:hAnsi="Arial" w:cs="Arial"/>
          <w:bCs/>
          <w:sz w:val="23"/>
          <w:szCs w:val="23"/>
          <w:bdr w:val="none" w:sz="0" w:space="0" w:color="auto" w:frame="1"/>
        </w:rPr>
        <w:t xml:space="preserve"> </w:t>
      </w:r>
      <w:r w:rsidRPr="00706D29">
        <w:rPr>
          <w:rStyle w:val="rvts1"/>
          <w:rFonts w:ascii="Arial" w:hAnsi="Arial" w:cs="Arial"/>
          <w:bCs/>
          <w:sz w:val="23"/>
          <w:szCs w:val="23"/>
          <w:bdr w:val="none" w:sz="0" w:space="0" w:color="auto" w:frame="1"/>
        </w:rPr>
        <w:t>şi a preţurilor de referinţă inovative</w:t>
      </w:r>
    </w:p>
    <w:p w:rsidR="00BE70AD" w:rsidRPr="00706D29" w:rsidRDefault="00BE70AD" w:rsidP="002D6E73">
      <w:pPr>
        <w:spacing w:after="0"/>
        <w:jc w:val="center"/>
        <w:rPr>
          <w:rFonts w:ascii="Times New Roman" w:hAnsi="Times New Roman" w:cs="Times New Roman"/>
          <w:b/>
          <w:sz w:val="24"/>
          <w:szCs w:val="24"/>
          <w:lang w:val="en-US"/>
        </w:rPr>
      </w:pPr>
    </w:p>
    <w:p w:rsidR="00BE70AD" w:rsidRDefault="00BE70AD" w:rsidP="002D6E73">
      <w:pPr>
        <w:tabs>
          <w:tab w:val="left" w:pos="567"/>
        </w:tabs>
        <w:spacing w:after="0"/>
        <w:ind w:right="57"/>
        <w:jc w:val="both"/>
        <w:rPr>
          <w:rFonts w:ascii="Arial" w:hAnsi="Arial" w:cs="Arial"/>
          <w:sz w:val="23"/>
          <w:szCs w:val="23"/>
        </w:rPr>
      </w:pPr>
      <w:r w:rsidRPr="00D15691">
        <w:rPr>
          <w:rFonts w:ascii="Arial" w:hAnsi="Arial" w:cs="Arial"/>
          <w:sz w:val="23"/>
          <w:szCs w:val="23"/>
        </w:rPr>
        <w:tab/>
        <w:t xml:space="preserve">Potrivit </w:t>
      </w:r>
      <w:r w:rsidRPr="002D6E73">
        <w:rPr>
          <w:rFonts w:ascii="Arial" w:hAnsi="Arial" w:cs="Arial"/>
          <w:b/>
          <w:sz w:val="23"/>
          <w:szCs w:val="23"/>
        </w:rPr>
        <w:t>art. 890 din Legea nr. 95/2006</w:t>
      </w:r>
      <w:r w:rsidRPr="00D15691">
        <w:rPr>
          <w:rFonts w:ascii="Arial" w:hAnsi="Arial" w:cs="Arial"/>
          <w:sz w:val="23"/>
          <w:szCs w:val="23"/>
        </w:rPr>
        <w:t xml:space="preserve"> </w:t>
      </w:r>
      <w:r w:rsidRPr="002D6E73">
        <w:rPr>
          <w:rFonts w:ascii="Arial" w:hAnsi="Arial" w:cs="Arial"/>
          <w:i/>
          <w:sz w:val="23"/>
          <w:szCs w:val="23"/>
        </w:rPr>
        <w:t>privind reforma în domeniul sănătății, republicată, cu modificările și completările ulterioare</w:t>
      </w:r>
      <w:r w:rsidRPr="00D15691">
        <w:rPr>
          <w:rFonts w:ascii="Arial" w:hAnsi="Arial" w:cs="Arial"/>
          <w:sz w:val="23"/>
          <w:szCs w:val="23"/>
        </w:rPr>
        <w:t>, Ministerul Sănătății stabilește, avizează și aprobă, prin ordin al ministrului sănătății, prețurile maximale ale medicamentelor de uz uman cu autorizație de punere pe piață în România, cu excepția medicamentelor care se eliberează fără prescripție medicală (OTC).</w:t>
      </w:r>
    </w:p>
    <w:p w:rsidR="00BE70AD" w:rsidRPr="00043D16" w:rsidRDefault="00BE70AD" w:rsidP="002D6E73">
      <w:pPr>
        <w:tabs>
          <w:tab w:val="left" w:pos="851"/>
        </w:tabs>
        <w:spacing w:after="0"/>
        <w:ind w:right="57"/>
        <w:jc w:val="both"/>
        <w:rPr>
          <w:rFonts w:ascii="Arial" w:hAnsi="Arial" w:cs="Arial"/>
          <w:sz w:val="10"/>
          <w:szCs w:val="10"/>
        </w:rPr>
      </w:pPr>
    </w:p>
    <w:p w:rsidR="00BE70AD" w:rsidRPr="00D15691" w:rsidRDefault="00BE70AD" w:rsidP="002D6E73">
      <w:pPr>
        <w:tabs>
          <w:tab w:val="left" w:pos="567"/>
        </w:tabs>
        <w:spacing w:after="0"/>
        <w:ind w:right="57"/>
        <w:jc w:val="both"/>
        <w:rPr>
          <w:rStyle w:val="rvts10"/>
          <w:rFonts w:ascii="Arial" w:hAnsi="Arial" w:cs="Arial"/>
          <w:iCs/>
          <w:sz w:val="23"/>
          <w:szCs w:val="23"/>
          <w:bdr w:val="none" w:sz="0" w:space="0" w:color="auto" w:frame="1"/>
          <w:shd w:val="clear" w:color="auto" w:fill="FFFFFF"/>
        </w:rPr>
      </w:pPr>
      <w:r w:rsidRPr="00D15691">
        <w:rPr>
          <w:rStyle w:val="rvts4"/>
          <w:rFonts w:ascii="Arial" w:hAnsi="Arial" w:cs="Arial"/>
          <w:bCs/>
          <w:sz w:val="23"/>
          <w:szCs w:val="23"/>
          <w:bdr w:val="none" w:sz="0" w:space="0" w:color="auto" w:frame="1"/>
          <w:shd w:val="clear" w:color="auto" w:fill="FFFFFF"/>
        </w:rPr>
        <w:tab/>
        <w:t>În c</w:t>
      </w:r>
      <w:r>
        <w:rPr>
          <w:rStyle w:val="rvts4"/>
          <w:rFonts w:ascii="Arial" w:hAnsi="Arial" w:cs="Arial"/>
          <w:bCs/>
          <w:sz w:val="23"/>
          <w:szCs w:val="23"/>
          <w:bdr w:val="none" w:sz="0" w:space="0" w:color="auto" w:frame="1"/>
          <w:shd w:val="clear" w:color="auto" w:fill="FFFFFF"/>
        </w:rPr>
        <w:t xml:space="preserve">onformitate cu prevederile </w:t>
      </w:r>
      <w:r w:rsidRPr="00DD36F4">
        <w:rPr>
          <w:rStyle w:val="rvts4"/>
          <w:rFonts w:ascii="Arial" w:hAnsi="Arial" w:cs="Arial"/>
          <w:b/>
          <w:bCs/>
          <w:sz w:val="23"/>
          <w:szCs w:val="23"/>
          <w:bdr w:val="none" w:sz="0" w:space="0" w:color="auto" w:frame="1"/>
          <w:shd w:val="clear" w:color="auto" w:fill="FFFFFF"/>
        </w:rPr>
        <w:t xml:space="preserve">art. </w:t>
      </w:r>
      <w:r w:rsidRPr="00DD36F4">
        <w:rPr>
          <w:rStyle w:val="rvts4"/>
          <w:rFonts w:ascii="Arial" w:hAnsi="Arial" w:cs="Arial"/>
          <w:b/>
          <w:bCs/>
          <w:color w:val="000000"/>
          <w:sz w:val="23"/>
          <w:szCs w:val="23"/>
          <w:bdr w:val="none" w:sz="0" w:space="0" w:color="auto" w:frame="1"/>
          <w:shd w:val="clear" w:color="auto" w:fill="FFFFFF"/>
        </w:rPr>
        <w:t>3</w:t>
      </w:r>
      <w:r w:rsidRPr="00DD36F4">
        <w:rPr>
          <w:rStyle w:val="rvts10"/>
          <w:rFonts w:ascii="Arial" w:hAnsi="Arial" w:cs="Arial"/>
          <w:b/>
          <w:bCs/>
          <w:color w:val="000000"/>
          <w:sz w:val="23"/>
          <w:szCs w:val="23"/>
          <w:bdr w:val="none" w:sz="0" w:space="0" w:color="auto" w:frame="1"/>
          <w:shd w:val="clear" w:color="auto" w:fill="FFFFFF"/>
          <w:vertAlign w:val="superscript"/>
        </w:rPr>
        <w:t>1</w:t>
      </w:r>
      <w:r w:rsidRPr="00D15691">
        <w:rPr>
          <w:rStyle w:val="rvts4"/>
          <w:rFonts w:ascii="Arial" w:hAnsi="Arial" w:cs="Arial"/>
          <w:bCs/>
          <w:sz w:val="23"/>
          <w:szCs w:val="23"/>
          <w:bdr w:val="none" w:sz="0" w:space="0" w:color="auto" w:frame="1"/>
          <w:shd w:val="clear" w:color="auto" w:fill="FFFFFF"/>
        </w:rPr>
        <w:t xml:space="preserve"> </w:t>
      </w:r>
      <w:r w:rsidRPr="002D6E73">
        <w:rPr>
          <w:rStyle w:val="rvts4"/>
          <w:rFonts w:ascii="Arial" w:hAnsi="Arial" w:cs="Arial"/>
          <w:b/>
          <w:bCs/>
          <w:i/>
          <w:sz w:val="23"/>
          <w:szCs w:val="23"/>
          <w:bdr w:val="none" w:sz="0" w:space="0" w:color="auto" w:frame="1"/>
          <w:shd w:val="clear" w:color="auto" w:fill="FFFFFF"/>
        </w:rPr>
        <w:t>din Ordinul ministrului sănătății nr. 368/2017</w:t>
      </w:r>
      <w:r w:rsidRPr="00DD36F4">
        <w:rPr>
          <w:rStyle w:val="rvts4"/>
          <w:rFonts w:ascii="Arial" w:hAnsi="Arial" w:cs="Arial"/>
          <w:bCs/>
          <w:i/>
          <w:sz w:val="23"/>
          <w:szCs w:val="23"/>
          <w:bdr w:val="none" w:sz="0" w:space="0" w:color="auto" w:frame="1"/>
          <w:shd w:val="clear" w:color="auto" w:fill="FFFFFF"/>
        </w:rPr>
        <w:t xml:space="preserve"> </w:t>
      </w:r>
      <w:r w:rsidRPr="00DD36F4">
        <w:rPr>
          <w:rFonts w:ascii="Arial" w:hAnsi="Arial" w:cs="Arial"/>
          <w:bCs/>
          <w:i/>
          <w:sz w:val="23"/>
          <w:szCs w:val="23"/>
          <w:shd w:val="clear" w:color="auto" w:fill="FFFFFF"/>
        </w:rPr>
        <w:t>pentru aprobarea Normelor privind modul de calcul şi procedura de aprobare a preţurilor maximale ale medicamentelor de uz uman, cu modificările și completările ulterioare</w:t>
      </w:r>
      <w:r w:rsidR="00246470" w:rsidRPr="00DD36F4">
        <w:rPr>
          <w:rFonts w:ascii="Arial" w:hAnsi="Arial" w:cs="Arial"/>
          <w:bCs/>
          <w:i/>
          <w:sz w:val="23"/>
          <w:szCs w:val="23"/>
          <w:shd w:val="clear" w:color="auto" w:fill="FFFFFF"/>
        </w:rPr>
        <w:t xml:space="preserve"> </w:t>
      </w:r>
      <w:r w:rsidR="00246470">
        <w:rPr>
          <w:rFonts w:ascii="Arial" w:hAnsi="Arial" w:cs="Arial"/>
          <w:bCs/>
          <w:sz w:val="23"/>
          <w:szCs w:val="23"/>
          <w:shd w:val="clear" w:color="auto" w:fill="FFFFFF"/>
        </w:rPr>
        <w:t>(</w:t>
      </w:r>
      <w:r w:rsidR="00DD36F4" w:rsidRPr="00DD36F4">
        <w:rPr>
          <w:rFonts w:ascii="Arial" w:hAnsi="Arial" w:cs="Arial"/>
          <w:b/>
          <w:bCs/>
          <w:sz w:val="23"/>
          <w:szCs w:val="23"/>
          <w:shd w:val="clear" w:color="auto" w:fill="FFFFFF"/>
          <w:lang w:val="en-US"/>
        </w:rPr>
        <w:t>“</w:t>
      </w:r>
      <w:r w:rsidR="00246470" w:rsidRPr="00DD36F4">
        <w:rPr>
          <w:rFonts w:ascii="Arial" w:hAnsi="Arial" w:cs="Arial"/>
          <w:b/>
          <w:bCs/>
          <w:sz w:val="23"/>
          <w:szCs w:val="23"/>
          <w:shd w:val="clear" w:color="auto" w:fill="FFFFFF"/>
        </w:rPr>
        <w:t>N</w:t>
      </w:r>
      <w:r w:rsidR="00805BEF">
        <w:rPr>
          <w:rFonts w:ascii="Arial" w:hAnsi="Arial" w:cs="Arial"/>
          <w:b/>
          <w:bCs/>
          <w:sz w:val="23"/>
          <w:szCs w:val="23"/>
          <w:shd w:val="clear" w:color="auto" w:fill="FFFFFF"/>
        </w:rPr>
        <w:t>orme</w:t>
      </w:r>
      <w:r w:rsidR="00DD36F4" w:rsidRPr="00DD36F4">
        <w:rPr>
          <w:rFonts w:ascii="Arial" w:hAnsi="Arial" w:cs="Arial"/>
          <w:b/>
          <w:bCs/>
          <w:sz w:val="23"/>
          <w:szCs w:val="23"/>
          <w:shd w:val="clear" w:color="auto" w:fill="FFFFFF"/>
        </w:rPr>
        <w:t>”</w:t>
      </w:r>
      <w:r w:rsidR="00246470">
        <w:rPr>
          <w:rFonts w:ascii="Arial" w:hAnsi="Arial" w:cs="Arial"/>
          <w:bCs/>
          <w:sz w:val="23"/>
          <w:szCs w:val="23"/>
          <w:shd w:val="clear" w:color="auto" w:fill="FFFFFF"/>
        </w:rPr>
        <w:t>)</w:t>
      </w:r>
      <w:r w:rsidRPr="00D15691">
        <w:rPr>
          <w:rFonts w:ascii="Arial" w:hAnsi="Arial" w:cs="Arial"/>
          <w:bCs/>
          <w:sz w:val="23"/>
          <w:szCs w:val="23"/>
          <w:shd w:val="clear" w:color="auto" w:fill="FFFFFF"/>
        </w:rPr>
        <w:t>, p</w:t>
      </w:r>
      <w:r w:rsidRPr="00D15691">
        <w:rPr>
          <w:rStyle w:val="rvts10"/>
          <w:rFonts w:ascii="Arial" w:hAnsi="Arial" w:cs="Arial"/>
          <w:iCs/>
          <w:sz w:val="23"/>
          <w:szCs w:val="23"/>
          <w:bdr w:val="none" w:sz="0" w:space="0" w:color="auto" w:frame="1"/>
          <w:shd w:val="clear" w:color="auto" w:fill="FFFFFF"/>
        </w:rPr>
        <w:t>reţurile maximale ale medicamentelor autorizate de punere pe piaţă aprobate în Canamed rămân valabile până la intrarea în vigoare a ordinului de aprobare a preţurilor calculate în urma corecţiei anuale a prețurilor</w:t>
      </w:r>
      <w:r w:rsidR="0018182B">
        <w:rPr>
          <w:rStyle w:val="rvts10"/>
          <w:rFonts w:ascii="Arial" w:hAnsi="Arial" w:cs="Arial"/>
          <w:iCs/>
          <w:sz w:val="23"/>
          <w:szCs w:val="23"/>
          <w:bdr w:val="none" w:sz="0" w:space="0" w:color="auto" w:frame="1"/>
          <w:shd w:val="clear" w:color="auto" w:fill="FFFFFF"/>
        </w:rPr>
        <w:t>, dar nu mai mult de 3</w:t>
      </w:r>
      <w:r w:rsidR="00DD36F4">
        <w:rPr>
          <w:rStyle w:val="rvts10"/>
          <w:rFonts w:ascii="Arial" w:hAnsi="Arial" w:cs="Arial"/>
          <w:iCs/>
          <w:sz w:val="23"/>
          <w:szCs w:val="23"/>
          <w:bdr w:val="none" w:sz="0" w:space="0" w:color="auto" w:frame="1"/>
          <w:shd w:val="clear" w:color="auto" w:fill="FFFFFF"/>
        </w:rPr>
        <w:t>0 iunie 2023.</w:t>
      </w:r>
    </w:p>
    <w:p w:rsidR="00BE70AD" w:rsidRPr="00043D16" w:rsidRDefault="00BE70AD" w:rsidP="002D6E73">
      <w:pPr>
        <w:tabs>
          <w:tab w:val="left" w:pos="851"/>
        </w:tabs>
        <w:spacing w:after="0"/>
        <w:ind w:right="57"/>
        <w:jc w:val="both"/>
        <w:rPr>
          <w:rStyle w:val="rvts10"/>
          <w:rFonts w:ascii="Arial" w:hAnsi="Arial" w:cs="Arial"/>
          <w:iCs/>
          <w:sz w:val="10"/>
          <w:szCs w:val="10"/>
          <w:bdr w:val="none" w:sz="0" w:space="0" w:color="auto" w:frame="1"/>
          <w:shd w:val="clear" w:color="auto" w:fill="FFFFFF"/>
        </w:rPr>
      </w:pPr>
    </w:p>
    <w:p w:rsidR="00BE70AD" w:rsidRPr="00D15691" w:rsidRDefault="00BE70AD" w:rsidP="002D6E73">
      <w:pPr>
        <w:pStyle w:val="rvps1"/>
        <w:shd w:val="clear" w:color="auto" w:fill="FFFFFF"/>
        <w:spacing w:before="0" w:beforeAutospacing="0" w:after="0" w:afterAutospacing="0" w:line="276" w:lineRule="auto"/>
        <w:ind w:firstLine="567"/>
        <w:jc w:val="both"/>
        <w:rPr>
          <w:rFonts w:ascii="Arial" w:hAnsi="Arial" w:cs="Arial"/>
          <w:sz w:val="23"/>
          <w:szCs w:val="23"/>
        </w:rPr>
      </w:pPr>
      <w:r>
        <w:rPr>
          <w:rStyle w:val="rvts10"/>
          <w:rFonts w:ascii="Arial" w:hAnsi="Arial" w:cs="Arial"/>
          <w:iCs/>
          <w:sz w:val="23"/>
          <w:szCs w:val="23"/>
          <w:bdr w:val="none" w:sz="0" w:space="0" w:color="auto" w:frame="1"/>
          <w:shd w:val="clear" w:color="auto" w:fill="FFFFFF"/>
        </w:rPr>
        <w:t xml:space="preserve">Totodată, potrivit </w:t>
      </w:r>
      <w:r w:rsidRPr="00DD36F4">
        <w:rPr>
          <w:rStyle w:val="rvts10"/>
          <w:rFonts w:ascii="Arial" w:hAnsi="Arial" w:cs="Arial"/>
          <w:b/>
          <w:iCs/>
          <w:sz w:val="23"/>
          <w:szCs w:val="23"/>
          <w:bdr w:val="none" w:sz="0" w:space="0" w:color="auto" w:frame="1"/>
          <w:shd w:val="clear" w:color="auto" w:fill="FFFFFF"/>
        </w:rPr>
        <w:t>art. 4 alin. (9)</w:t>
      </w:r>
      <w:r w:rsidR="00DD36F4">
        <w:rPr>
          <w:rStyle w:val="rvts10"/>
          <w:rFonts w:ascii="Arial" w:hAnsi="Arial" w:cs="Arial"/>
          <w:iCs/>
          <w:sz w:val="23"/>
          <w:szCs w:val="23"/>
          <w:bdr w:val="none" w:sz="0" w:space="0" w:color="auto" w:frame="1"/>
          <w:shd w:val="clear" w:color="auto" w:fill="FFFFFF"/>
        </w:rPr>
        <w:t xml:space="preserve"> </w:t>
      </w:r>
      <w:r w:rsidR="00DD36F4" w:rsidRPr="00805BEF">
        <w:rPr>
          <w:rStyle w:val="rvts10"/>
          <w:rFonts w:ascii="Arial" w:hAnsi="Arial" w:cs="Arial"/>
          <w:b/>
          <w:iCs/>
          <w:sz w:val="23"/>
          <w:szCs w:val="23"/>
          <w:bdr w:val="none" w:sz="0" w:space="0" w:color="auto" w:frame="1"/>
          <w:shd w:val="clear" w:color="auto" w:fill="FFFFFF"/>
        </w:rPr>
        <w:t>din Norme</w:t>
      </w:r>
      <w:r w:rsidRPr="00D15691">
        <w:rPr>
          <w:rStyle w:val="rvts4"/>
          <w:rFonts w:ascii="Arial" w:hAnsi="Arial" w:cs="Arial"/>
          <w:bCs/>
          <w:sz w:val="23"/>
          <w:szCs w:val="23"/>
          <w:bdr w:val="none" w:sz="0" w:space="0" w:color="auto" w:frame="1"/>
        </w:rPr>
        <w:t>, p</w:t>
      </w:r>
      <w:r w:rsidRPr="00D15691">
        <w:rPr>
          <w:rFonts w:ascii="Arial" w:hAnsi="Arial" w:cs="Arial"/>
          <w:sz w:val="23"/>
          <w:szCs w:val="23"/>
          <w:shd w:val="clear" w:color="auto" w:fill="FFFFFF"/>
        </w:rPr>
        <w:t>reţul stabilit la finalul corecţiei anuale se aprobă pentru o perioadă limitată de un an, calculată de la data aprobării acestuia în Canamed prin ordin al ministrului sănătăţii.</w:t>
      </w:r>
    </w:p>
    <w:p w:rsidR="00BE70AD" w:rsidRPr="00043D16" w:rsidRDefault="00BE70AD" w:rsidP="002D6E73">
      <w:pPr>
        <w:tabs>
          <w:tab w:val="left" w:pos="851"/>
        </w:tabs>
        <w:spacing w:after="0"/>
        <w:ind w:left="57" w:right="57"/>
        <w:jc w:val="both"/>
        <w:rPr>
          <w:rFonts w:ascii="Arial" w:hAnsi="Arial" w:cs="Arial"/>
          <w:sz w:val="10"/>
          <w:szCs w:val="10"/>
        </w:rPr>
      </w:pPr>
    </w:p>
    <w:p w:rsidR="0018182B" w:rsidRDefault="00BE70AD" w:rsidP="002D6E73">
      <w:pPr>
        <w:tabs>
          <w:tab w:val="left" w:pos="567"/>
        </w:tabs>
        <w:spacing w:after="0"/>
        <w:ind w:left="57" w:right="57"/>
        <w:jc w:val="both"/>
        <w:rPr>
          <w:rFonts w:ascii="Arial" w:hAnsi="Arial" w:cs="Arial"/>
          <w:color w:val="000000"/>
          <w:sz w:val="23"/>
          <w:szCs w:val="23"/>
          <w:shd w:val="clear" w:color="auto" w:fill="FFFFFF"/>
        </w:rPr>
      </w:pPr>
      <w:r w:rsidRPr="00DD36F4">
        <w:rPr>
          <w:rFonts w:ascii="Arial" w:hAnsi="Arial" w:cs="Arial"/>
          <w:sz w:val="23"/>
          <w:szCs w:val="23"/>
        </w:rPr>
        <w:tab/>
        <w:t xml:space="preserve">În același timp, în respectarea prevederilor </w:t>
      </w:r>
      <w:r w:rsidRPr="00DD36F4">
        <w:rPr>
          <w:rFonts w:ascii="Arial" w:hAnsi="Arial" w:cs="Arial"/>
          <w:b/>
          <w:sz w:val="23"/>
          <w:szCs w:val="23"/>
        </w:rPr>
        <w:t xml:space="preserve">art. </w:t>
      </w:r>
      <w:r w:rsidR="00DD36F4" w:rsidRPr="00DD36F4">
        <w:rPr>
          <w:rFonts w:ascii="Arial" w:hAnsi="Arial" w:cs="Arial"/>
          <w:b/>
          <w:sz w:val="23"/>
          <w:szCs w:val="23"/>
        </w:rPr>
        <w:t>III</w:t>
      </w:r>
      <w:r w:rsidRPr="00DD36F4">
        <w:rPr>
          <w:rFonts w:ascii="Arial" w:hAnsi="Arial" w:cs="Arial"/>
          <w:b/>
          <w:sz w:val="23"/>
          <w:szCs w:val="23"/>
        </w:rPr>
        <w:t xml:space="preserve"> alin. (</w:t>
      </w:r>
      <w:r w:rsidR="00DD36F4" w:rsidRPr="00DD36F4">
        <w:rPr>
          <w:rFonts w:ascii="Arial" w:hAnsi="Arial" w:cs="Arial"/>
          <w:b/>
          <w:sz w:val="23"/>
          <w:szCs w:val="23"/>
        </w:rPr>
        <w:t>4</w:t>
      </w:r>
      <w:r w:rsidRPr="00DD36F4">
        <w:rPr>
          <w:rFonts w:ascii="Arial" w:hAnsi="Arial" w:cs="Arial"/>
          <w:b/>
          <w:sz w:val="23"/>
          <w:szCs w:val="23"/>
        </w:rPr>
        <w:t>)</w:t>
      </w:r>
      <w:r w:rsidRPr="00DD36F4">
        <w:rPr>
          <w:rFonts w:ascii="Arial" w:hAnsi="Arial" w:cs="Arial"/>
          <w:sz w:val="23"/>
          <w:szCs w:val="23"/>
        </w:rPr>
        <w:t xml:space="preserve"> </w:t>
      </w:r>
      <w:r w:rsidRPr="00805BEF">
        <w:rPr>
          <w:rFonts w:ascii="Arial" w:hAnsi="Arial" w:cs="Arial"/>
          <w:b/>
          <w:i/>
          <w:sz w:val="23"/>
          <w:szCs w:val="23"/>
        </w:rPr>
        <w:t xml:space="preserve">din </w:t>
      </w:r>
      <w:r w:rsidR="00DD36F4" w:rsidRPr="00805BEF">
        <w:rPr>
          <w:rFonts w:ascii="Arial" w:hAnsi="Arial" w:cs="Arial"/>
          <w:b/>
          <w:i/>
          <w:sz w:val="23"/>
          <w:szCs w:val="23"/>
        </w:rPr>
        <w:t>Ordinul ministrului sănătății nr. 3952/2022</w:t>
      </w:r>
      <w:r w:rsidR="00DD36F4" w:rsidRPr="00EE68A5">
        <w:rPr>
          <w:rFonts w:ascii="Arial" w:hAnsi="Arial" w:cs="Arial"/>
          <w:i/>
          <w:sz w:val="23"/>
          <w:szCs w:val="23"/>
        </w:rPr>
        <w:t xml:space="preserve"> </w:t>
      </w:r>
      <w:r w:rsidR="00DD36F4" w:rsidRPr="00EE68A5">
        <w:rPr>
          <w:rFonts w:ascii="Arial" w:hAnsi="Arial" w:cs="Arial"/>
          <w:bCs/>
          <w:i/>
          <w:color w:val="000000"/>
          <w:sz w:val="23"/>
          <w:szCs w:val="23"/>
          <w:shd w:val="clear" w:color="auto" w:fill="FFFFFF"/>
        </w:rPr>
        <w:t>pentru modificarea şi completarea Normelor privind modul de calcul şi procedura de aprobare a preţurilor maximale ale medicamentelor de uz uman, aprobate prin Ordinul ministrului sănătăţii nr. 368/2017</w:t>
      </w:r>
      <w:r w:rsidRPr="00DD36F4">
        <w:rPr>
          <w:rStyle w:val="rvts4"/>
          <w:rFonts w:ascii="Arial" w:hAnsi="Arial" w:cs="Arial"/>
          <w:bCs/>
          <w:sz w:val="23"/>
          <w:szCs w:val="23"/>
          <w:bdr w:val="none" w:sz="0" w:space="0" w:color="auto" w:frame="1"/>
        </w:rPr>
        <w:t xml:space="preserve">, corecția prețurilor medicamentelor </w:t>
      </w:r>
      <w:r w:rsidR="00766DEE">
        <w:rPr>
          <w:rStyle w:val="rvts4"/>
          <w:rFonts w:ascii="Arial" w:hAnsi="Arial" w:cs="Arial"/>
          <w:bCs/>
          <w:sz w:val="23"/>
          <w:szCs w:val="23"/>
          <w:bdr w:val="none" w:sz="0" w:space="0" w:color="auto" w:frame="1"/>
        </w:rPr>
        <w:t xml:space="preserve">aferent anului </w:t>
      </w:r>
      <w:r w:rsidR="00766DEE">
        <w:rPr>
          <w:rStyle w:val="rvts4"/>
          <w:rFonts w:ascii="Arial" w:hAnsi="Arial" w:cs="Arial"/>
          <w:bCs/>
          <w:sz w:val="23"/>
          <w:szCs w:val="23"/>
          <w:bdr w:val="none" w:sz="0" w:space="0" w:color="auto" w:frame="1"/>
        </w:rPr>
        <w:lastRenderedPageBreak/>
        <w:t xml:space="preserve">2023 </w:t>
      </w:r>
      <w:r w:rsidRPr="00DD36F4">
        <w:rPr>
          <w:rStyle w:val="rvts4"/>
          <w:rFonts w:ascii="Arial" w:hAnsi="Arial" w:cs="Arial"/>
          <w:bCs/>
          <w:sz w:val="23"/>
          <w:szCs w:val="23"/>
          <w:bdr w:val="none" w:sz="0" w:space="0" w:color="auto" w:frame="1"/>
        </w:rPr>
        <w:t xml:space="preserve">a fost efectuată luându-se în considerare </w:t>
      </w:r>
      <w:r w:rsidR="0018182B" w:rsidRPr="00DD36F4">
        <w:rPr>
          <w:rFonts w:ascii="Arial" w:hAnsi="Arial" w:cs="Arial"/>
          <w:iCs/>
          <w:sz w:val="23"/>
          <w:szCs w:val="23"/>
          <w:shd w:val="clear" w:color="auto" w:fill="FFFFFF"/>
        </w:rPr>
        <w:t xml:space="preserve">cursurile medii de schimb valutar ale Băncii Naţionale a României (BNR) aferente </w:t>
      </w:r>
      <w:r w:rsidR="00DD36F4" w:rsidRPr="00DD36F4">
        <w:rPr>
          <w:rFonts w:ascii="Arial" w:hAnsi="Arial" w:cs="Arial"/>
          <w:color w:val="000000"/>
          <w:sz w:val="23"/>
          <w:szCs w:val="23"/>
          <w:shd w:val="clear" w:color="auto" w:fill="FFFFFF"/>
        </w:rPr>
        <w:t>trimestrului 2 al anului 2022.</w:t>
      </w:r>
    </w:p>
    <w:p w:rsidR="00881F5B" w:rsidRDefault="00881F5B" w:rsidP="002D6E73">
      <w:pPr>
        <w:tabs>
          <w:tab w:val="left" w:pos="567"/>
        </w:tabs>
        <w:spacing w:after="0"/>
        <w:ind w:left="57" w:right="57"/>
        <w:jc w:val="both"/>
        <w:rPr>
          <w:rFonts w:ascii="Arial" w:hAnsi="Arial" w:cs="Arial"/>
          <w:color w:val="000000"/>
          <w:sz w:val="10"/>
          <w:szCs w:val="10"/>
          <w:shd w:val="clear" w:color="auto" w:fill="FFFFFF"/>
        </w:rPr>
      </w:pPr>
    </w:p>
    <w:p w:rsidR="0071341A" w:rsidRPr="0071341A" w:rsidRDefault="0071341A" w:rsidP="002D6E73">
      <w:pPr>
        <w:tabs>
          <w:tab w:val="left" w:pos="567"/>
        </w:tabs>
        <w:spacing w:after="0"/>
        <w:ind w:left="57" w:right="57"/>
        <w:jc w:val="both"/>
        <w:rPr>
          <w:rFonts w:ascii="Arial" w:hAnsi="Arial" w:cs="Arial"/>
          <w:color w:val="000000"/>
          <w:sz w:val="23"/>
          <w:szCs w:val="23"/>
          <w:shd w:val="clear" w:color="auto" w:fill="FFFFFF"/>
        </w:rPr>
      </w:pPr>
      <w:r>
        <w:rPr>
          <w:rStyle w:val="rvts4"/>
          <w:rFonts w:ascii="Arial" w:hAnsi="Arial" w:cs="Arial"/>
          <w:bCs/>
          <w:sz w:val="23"/>
          <w:szCs w:val="23"/>
          <w:bdr w:val="none" w:sz="0" w:space="0" w:color="auto" w:frame="1"/>
        </w:rPr>
        <w:tab/>
      </w:r>
      <w:r w:rsidRPr="0071341A">
        <w:rPr>
          <w:rStyle w:val="rvts4"/>
          <w:rFonts w:ascii="Arial" w:hAnsi="Arial" w:cs="Arial"/>
          <w:bCs/>
          <w:sz w:val="23"/>
          <w:szCs w:val="23"/>
          <w:bdr w:val="none" w:sz="0" w:space="0" w:color="auto" w:frame="1"/>
        </w:rPr>
        <w:t xml:space="preserve">Având în vedere prevederile </w:t>
      </w:r>
      <w:r w:rsidRPr="0071341A">
        <w:rPr>
          <w:rStyle w:val="rvts4"/>
          <w:rFonts w:ascii="Arial" w:hAnsi="Arial" w:cs="Arial"/>
          <w:b/>
          <w:bCs/>
          <w:sz w:val="23"/>
          <w:szCs w:val="23"/>
          <w:bdr w:val="none" w:sz="0" w:space="0" w:color="auto" w:frame="1"/>
        </w:rPr>
        <w:t xml:space="preserve">art. 3 alin. (5) </w:t>
      </w:r>
      <w:r w:rsidRPr="0071341A">
        <w:rPr>
          <w:rStyle w:val="rvts10"/>
          <w:rFonts w:ascii="Arial" w:hAnsi="Arial" w:cs="Arial"/>
          <w:b/>
          <w:iCs/>
          <w:sz w:val="23"/>
          <w:szCs w:val="23"/>
          <w:bdr w:val="none" w:sz="0" w:space="0" w:color="auto" w:frame="1"/>
          <w:shd w:val="clear" w:color="auto" w:fill="FFFFFF"/>
        </w:rPr>
        <w:t>din Norme</w:t>
      </w:r>
      <w:r w:rsidRPr="0071341A">
        <w:rPr>
          <w:rStyle w:val="rvts4"/>
          <w:rFonts w:ascii="Arial" w:hAnsi="Arial" w:cs="Arial"/>
          <w:bCs/>
          <w:sz w:val="23"/>
          <w:szCs w:val="23"/>
          <w:bdr w:val="none" w:sz="0" w:space="0" w:color="auto" w:frame="1"/>
        </w:rPr>
        <w:t>, prețurile de referință generice/</w:t>
      </w:r>
      <w:r w:rsidRPr="0071341A">
        <w:rPr>
          <w:rFonts w:ascii="Arial" w:hAnsi="Arial" w:cs="Arial"/>
          <w:sz w:val="23"/>
          <w:szCs w:val="23"/>
          <w:shd w:val="clear" w:color="auto" w:fill="FFFFFF"/>
        </w:rPr>
        <w:t xml:space="preserve">biosimilare/inovative se publică în anexa la ordinul ministrului sănătăţii prin care se aprobă preţurile în Canamed.   </w:t>
      </w:r>
    </w:p>
    <w:p w:rsidR="00805BEF" w:rsidRPr="0071341A" w:rsidRDefault="0071341A" w:rsidP="002D6E73">
      <w:pPr>
        <w:tabs>
          <w:tab w:val="left" w:pos="567"/>
        </w:tabs>
        <w:spacing w:after="0"/>
        <w:ind w:left="57" w:right="57"/>
        <w:jc w:val="both"/>
        <w:rPr>
          <w:i/>
          <w:color w:val="000000"/>
          <w:sz w:val="10"/>
          <w:szCs w:val="10"/>
          <w:shd w:val="clear" w:color="auto" w:fill="FFFFFF"/>
        </w:rPr>
      </w:pPr>
      <w:r>
        <w:rPr>
          <w:rFonts w:ascii="Arial" w:hAnsi="Arial" w:cs="Arial"/>
          <w:color w:val="000000"/>
          <w:sz w:val="23"/>
          <w:szCs w:val="23"/>
          <w:shd w:val="clear" w:color="auto" w:fill="FFFFFF"/>
        </w:rPr>
        <w:tab/>
      </w:r>
      <w:r w:rsidR="00ED3C6D">
        <w:rPr>
          <w:rFonts w:ascii="Arial" w:hAnsi="Arial" w:cs="Arial"/>
          <w:color w:val="000000"/>
          <w:sz w:val="23"/>
          <w:szCs w:val="23"/>
          <w:shd w:val="clear" w:color="auto" w:fill="FFFFFF"/>
        </w:rPr>
        <w:t xml:space="preserve">Cu referire la </w:t>
      </w:r>
      <w:r w:rsidR="00881F5B">
        <w:rPr>
          <w:rFonts w:ascii="Arial" w:hAnsi="Arial" w:cs="Arial"/>
          <w:color w:val="000000"/>
          <w:sz w:val="23"/>
          <w:szCs w:val="23"/>
          <w:shd w:val="clear" w:color="auto" w:fill="FFFFFF"/>
        </w:rPr>
        <w:t>prețurile de referință generice/</w:t>
      </w:r>
      <w:r w:rsidR="00ED3C6D">
        <w:rPr>
          <w:rFonts w:ascii="Arial" w:hAnsi="Arial" w:cs="Arial"/>
          <w:color w:val="000000"/>
          <w:sz w:val="23"/>
          <w:szCs w:val="23"/>
          <w:shd w:val="clear" w:color="auto" w:fill="FFFFFF"/>
        </w:rPr>
        <w:t>biosimilare p</w:t>
      </w:r>
      <w:r w:rsidR="00881F5B">
        <w:rPr>
          <w:rFonts w:ascii="Arial" w:hAnsi="Arial" w:cs="Arial"/>
          <w:color w:val="000000"/>
          <w:sz w:val="23"/>
          <w:szCs w:val="23"/>
          <w:shd w:val="clear" w:color="auto" w:fill="FFFFFF"/>
        </w:rPr>
        <w:t xml:space="preserve">recizăm faptul că </w:t>
      </w:r>
      <w:r w:rsidR="00ED3C6D">
        <w:rPr>
          <w:rFonts w:ascii="Arial" w:hAnsi="Arial" w:cs="Arial"/>
          <w:color w:val="000000"/>
          <w:sz w:val="23"/>
          <w:szCs w:val="23"/>
          <w:shd w:val="clear" w:color="auto" w:fill="FFFFFF"/>
        </w:rPr>
        <w:t xml:space="preserve">în conformitate cu cele stipulate la </w:t>
      </w:r>
      <w:r w:rsidR="00ED3C6D" w:rsidRPr="00805BEF">
        <w:rPr>
          <w:rFonts w:ascii="Arial" w:hAnsi="Arial" w:cs="Arial"/>
          <w:b/>
          <w:color w:val="000000"/>
          <w:sz w:val="23"/>
          <w:szCs w:val="23"/>
          <w:shd w:val="clear" w:color="auto" w:fill="FFFFFF"/>
        </w:rPr>
        <w:t xml:space="preserve">art. III alin. (1) </w:t>
      </w:r>
      <w:r w:rsidR="00EE68A5" w:rsidRPr="00805BEF">
        <w:rPr>
          <w:rFonts w:ascii="Arial" w:hAnsi="Arial" w:cs="Arial"/>
          <w:b/>
          <w:color w:val="000000"/>
          <w:sz w:val="23"/>
          <w:szCs w:val="23"/>
          <w:shd w:val="clear" w:color="auto" w:fill="FFFFFF"/>
        </w:rPr>
        <w:t>din Ordinul ministrului sănătății nr. 3952</w:t>
      </w:r>
      <w:r w:rsidR="00805BEF" w:rsidRPr="00805BEF">
        <w:rPr>
          <w:rFonts w:ascii="Arial" w:hAnsi="Arial" w:cs="Arial"/>
          <w:b/>
          <w:color w:val="000000"/>
          <w:sz w:val="23"/>
          <w:szCs w:val="23"/>
          <w:shd w:val="clear" w:color="auto" w:fill="FFFFFF"/>
        </w:rPr>
        <w:t>/2022</w:t>
      </w:r>
      <w:r w:rsidR="00805BEF" w:rsidRPr="00805BEF">
        <w:rPr>
          <w:rStyle w:val="FootnoteReference"/>
          <w:rFonts w:ascii="Arial" w:hAnsi="Arial" w:cs="Arial"/>
          <w:b/>
          <w:color w:val="000000"/>
          <w:sz w:val="23"/>
          <w:szCs w:val="23"/>
          <w:shd w:val="clear" w:color="auto" w:fill="FFFFFF"/>
        </w:rPr>
        <w:footnoteReference w:id="1"/>
      </w:r>
      <w:r w:rsidR="00805BEF">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în luna decembrie 2022, a fost </w:t>
      </w:r>
      <w:r w:rsidRPr="0071341A">
        <w:rPr>
          <w:rFonts w:ascii="Arial" w:hAnsi="Arial" w:cs="Arial"/>
          <w:color w:val="000000"/>
          <w:sz w:val="23"/>
          <w:szCs w:val="23"/>
          <w:shd w:val="clear" w:color="auto" w:fill="FFFFFF"/>
        </w:rPr>
        <w:t>emis</w:t>
      </w:r>
      <w:r w:rsidRPr="00805BEF">
        <w:rPr>
          <w:rFonts w:ascii="Arial" w:hAnsi="Arial" w:cs="Arial"/>
          <w:i/>
          <w:color w:val="000000"/>
          <w:sz w:val="23"/>
          <w:szCs w:val="23"/>
          <w:shd w:val="clear" w:color="auto" w:fill="FFFFFF"/>
        </w:rPr>
        <w:t xml:space="preserve"> Ordinul ministrului sănătății nr. 4</w:t>
      </w:r>
      <w:r>
        <w:rPr>
          <w:rFonts w:ascii="Arial" w:hAnsi="Arial" w:cs="Arial"/>
          <w:i/>
          <w:color w:val="000000"/>
          <w:sz w:val="23"/>
          <w:szCs w:val="23"/>
          <w:shd w:val="clear" w:color="auto" w:fill="FFFFFF"/>
        </w:rPr>
        <w:t>023</w:t>
      </w:r>
      <w:r w:rsidRPr="00805BEF">
        <w:rPr>
          <w:rFonts w:ascii="Arial" w:hAnsi="Arial" w:cs="Arial"/>
          <w:i/>
          <w:color w:val="000000"/>
          <w:sz w:val="23"/>
          <w:szCs w:val="23"/>
          <w:shd w:val="clear" w:color="auto" w:fill="FFFFFF"/>
        </w:rPr>
        <w:t xml:space="preserve"> </w:t>
      </w:r>
      <w:r w:rsidRPr="00805BEF">
        <w:rPr>
          <w:rFonts w:ascii="Arial" w:hAnsi="Arial" w:cs="Arial"/>
          <w:bCs/>
          <w:i/>
          <w:color w:val="000000"/>
          <w:sz w:val="23"/>
          <w:szCs w:val="23"/>
          <w:shd w:val="clear" w:color="auto" w:fill="FFFFFF"/>
        </w:rPr>
        <w:t>privind modificarea anexei nr. 2 la Ordinul ministrului sănătăţii nr. 443/2022</w:t>
      </w:r>
      <w:r>
        <w:rPr>
          <w:rFonts w:ascii="Arial" w:hAnsi="Arial" w:cs="Arial"/>
          <w:i/>
          <w:color w:val="000000"/>
          <w:sz w:val="23"/>
          <w:szCs w:val="23"/>
          <w:shd w:val="clear" w:color="auto" w:fill="FFFFFF"/>
        </w:rPr>
        <w:t xml:space="preserve">, </w:t>
      </w:r>
      <w:r w:rsidR="00805BEF">
        <w:rPr>
          <w:rFonts w:ascii="Arial" w:hAnsi="Arial" w:cs="Arial"/>
          <w:color w:val="000000"/>
          <w:sz w:val="23"/>
          <w:szCs w:val="23"/>
          <w:shd w:val="clear" w:color="auto" w:fill="FFFFFF"/>
        </w:rPr>
        <w:t xml:space="preserve">în urma revizuirii </w:t>
      </w:r>
      <w:r w:rsidR="00805BEF" w:rsidRPr="00805BEF">
        <w:rPr>
          <w:rFonts w:ascii="Arial" w:hAnsi="Arial" w:cs="Arial"/>
          <w:color w:val="000000"/>
          <w:sz w:val="23"/>
          <w:szCs w:val="23"/>
          <w:shd w:val="clear" w:color="auto" w:fill="FFFFFF"/>
        </w:rPr>
        <w:t>listelor preţurilor de referinţă generice/ biosimilare prevăzute în anexa nr. 2 la Ordinul ministrului sănătăţii nr. 443/2022 pentru aprobarea preţurilor maximale ale medicamentelor de uz uman, valabile în România, care pot fi utilizate/ 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Pr>
          <w:rFonts w:ascii="Arial" w:hAnsi="Arial" w:cs="Arial"/>
          <w:color w:val="000000"/>
          <w:sz w:val="23"/>
          <w:szCs w:val="23"/>
          <w:shd w:val="clear" w:color="auto" w:fill="FFFFFF"/>
        </w:rPr>
        <w:t>.</w:t>
      </w:r>
      <w:r w:rsidR="00805BEF" w:rsidRPr="00805BEF">
        <w:rPr>
          <w:rFonts w:ascii="Arial" w:hAnsi="Arial" w:cs="Arial"/>
          <w:color w:val="000000"/>
          <w:sz w:val="23"/>
          <w:szCs w:val="23"/>
          <w:shd w:val="clear" w:color="auto" w:fill="FFFFFF"/>
        </w:rPr>
        <w:t xml:space="preserve"> </w:t>
      </w:r>
    </w:p>
    <w:p w:rsidR="00805BEF" w:rsidRDefault="00805BEF" w:rsidP="003F0452">
      <w:pPr>
        <w:tabs>
          <w:tab w:val="left" w:pos="567"/>
        </w:tabs>
        <w:spacing w:after="0"/>
        <w:ind w:left="57" w:right="57"/>
        <w:jc w:val="both"/>
        <w:rPr>
          <w:rFonts w:ascii="Arial" w:hAnsi="Arial" w:cs="Arial"/>
          <w:color w:val="000000"/>
          <w:sz w:val="23"/>
          <w:szCs w:val="23"/>
          <w:shd w:val="clear" w:color="auto" w:fill="FFFFFF"/>
        </w:rPr>
      </w:pPr>
      <w:r w:rsidRPr="0071341A">
        <w:rPr>
          <w:rFonts w:ascii="Arial" w:hAnsi="Arial" w:cs="Arial"/>
          <w:i/>
          <w:color w:val="000000"/>
          <w:sz w:val="23"/>
          <w:szCs w:val="23"/>
          <w:shd w:val="clear" w:color="auto" w:fill="FFFFFF"/>
        </w:rPr>
        <w:tab/>
      </w:r>
      <w:r w:rsidRPr="0071341A">
        <w:rPr>
          <w:rFonts w:ascii="Arial" w:hAnsi="Arial" w:cs="Arial"/>
          <w:color w:val="000000"/>
          <w:sz w:val="23"/>
          <w:szCs w:val="23"/>
          <w:shd w:val="clear" w:color="auto" w:fill="FFFFFF"/>
        </w:rPr>
        <w:t xml:space="preserve">În același timp, </w:t>
      </w:r>
      <w:r w:rsidRPr="0071341A">
        <w:rPr>
          <w:rFonts w:ascii="Arial" w:hAnsi="Arial" w:cs="Arial"/>
          <w:b/>
          <w:color w:val="000000"/>
          <w:sz w:val="23"/>
          <w:szCs w:val="23"/>
          <w:shd w:val="clear" w:color="auto" w:fill="FFFFFF"/>
        </w:rPr>
        <w:t xml:space="preserve">art. III </w:t>
      </w:r>
      <w:r w:rsidR="00766DEE">
        <w:rPr>
          <w:rFonts w:ascii="Arial" w:hAnsi="Arial" w:cs="Arial"/>
          <w:b/>
          <w:color w:val="000000"/>
          <w:sz w:val="23"/>
          <w:szCs w:val="23"/>
          <w:shd w:val="clear" w:color="auto" w:fill="FFFFFF"/>
        </w:rPr>
        <w:t xml:space="preserve">alin (2) </w:t>
      </w:r>
      <w:r w:rsidRPr="0071341A">
        <w:rPr>
          <w:rFonts w:ascii="Arial" w:hAnsi="Arial" w:cs="Arial"/>
          <w:b/>
          <w:color w:val="000000"/>
          <w:sz w:val="23"/>
          <w:szCs w:val="23"/>
          <w:shd w:val="clear" w:color="auto" w:fill="FFFFFF"/>
        </w:rPr>
        <w:t>din</w:t>
      </w:r>
      <w:r w:rsidRPr="0071341A">
        <w:rPr>
          <w:rFonts w:ascii="Arial" w:hAnsi="Arial" w:cs="Arial"/>
          <w:color w:val="000000"/>
          <w:sz w:val="23"/>
          <w:szCs w:val="23"/>
          <w:shd w:val="clear" w:color="auto" w:fill="FFFFFF"/>
        </w:rPr>
        <w:t xml:space="preserve"> </w:t>
      </w:r>
      <w:r w:rsidRPr="0071341A">
        <w:rPr>
          <w:rFonts w:ascii="Arial" w:hAnsi="Arial" w:cs="Arial"/>
          <w:b/>
          <w:color w:val="000000"/>
          <w:sz w:val="23"/>
          <w:szCs w:val="23"/>
          <w:shd w:val="clear" w:color="auto" w:fill="FFFFFF"/>
        </w:rPr>
        <w:t>Ordinul ministrului sănătății nr. 3952/2022</w:t>
      </w:r>
      <w:r w:rsidR="0071341A">
        <w:rPr>
          <w:rStyle w:val="FootnoteReference"/>
          <w:rFonts w:ascii="Arial" w:hAnsi="Arial" w:cs="Arial"/>
          <w:b/>
          <w:color w:val="000000"/>
          <w:sz w:val="23"/>
          <w:szCs w:val="23"/>
          <w:shd w:val="clear" w:color="auto" w:fill="FFFFFF"/>
        </w:rPr>
        <w:footnoteReference w:id="2"/>
      </w:r>
      <w:r w:rsidR="0071341A">
        <w:rPr>
          <w:rFonts w:ascii="Arial" w:hAnsi="Arial" w:cs="Arial"/>
          <w:b/>
          <w:color w:val="000000"/>
          <w:sz w:val="23"/>
          <w:szCs w:val="23"/>
          <w:shd w:val="clear" w:color="auto" w:fill="FFFFFF"/>
        </w:rPr>
        <w:t xml:space="preserve"> </w:t>
      </w:r>
      <w:r w:rsidRPr="0071341A">
        <w:rPr>
          <w:rFonts w:ascii="Arial" w:hAnsi="Arial" w:cs="Arial"/>
          <w:color w:val="000000"/>
          <w:sz w:val="23"/>
          <w:szCs w:val="23"/>
          <w:shd w:val="clear" w:color="auto" w:fill="FFFFFF"/>
        </w:rPr>
        <w:t>prevede faptul că</w:t>
      </w:r>
      <w:r w:rsidRPr="0071341A">
        <w:rPr>
          <w:rFonts w:ascii="Arial" w:hAnsi="Arial" w:cs="Arial"/>
          <w:b/>
          <w:color w:val="000000"/>
          <w:sz w:val="23"/>
          <w:szCs w:val="23"/>
          <w:shd w:val="clear" w:color="auto" w:fill="FFFFFF"/>
        </w:rPr>
        <w:t xml:space="preserve"> </w:t>
      </w:r>
      <w:r w:rsidR="00766DEE">
        <w:rPr>
          <w:rFonts w:ascii="Arial" w:hAnsi="Arial" w:cs="Arial"/>
          <w:color w:val="000000"/>
          <w:sz w:val="23"/>
          <w:szCs w:val="23"/>
          <w:shd w:val="clear" w:color="auto" w:fill="FFFFFF"/>
        </w:rPr>
        <w:t>în urma</w:t>
      </w:r>
      <w:r w:rsidRPr="0071341A">
        <w:rPr>
          <w:rFonts w:ascii="Arial" w:hAnsi="Arial" w:cs="Arial"/>
          <w:color w:val="000000"/>
          <w:sz w:val="23"/>
          <w:szCs w:val="23"/>
          <w:shd w:val="clear" w:color="auto" w:fill="FFFFFF"/>
        </w:rPr>
        <w:t xml:space="preserve"> procesului de corecţie aferent anului 2023, listele preţurilor de referinţă generice/biosimilare aprobate prin Ordinul ministrului sănătății nr. 4023/2022 vor fi completate corespunzător cu preţurile de referinţă generice/biosimilare generate de medicamentele pentru care vor fi aprobate preţuri în cadrul corecţiei.</w:t>
      </w:r>
    </w:p>
    <w:p w:rsidR="003F0452" w:rsidRDefault="00766DEE" w:rsidP="003F0452">
      <w:pPr>
        <w:tabs>
          <w:tab w:val="left" w:pos="567"/>
          <w:tab w:val="left" w:pos="851"/>
        </w:tabs>
        <w:spacing w:after="0"/>
        <w:ind w:left="57" w:right="57"/>
        <w:jc w:val="both"/>
        <w:rPr>
          <w:rFonts w:ascii="Arial" w:hAnsi="Arial" w:cs="Arial"/>
          <w:sz w:val="23"/>
          <w:szCs w:val="23"/>
          <w:shd w:val="clear" w:color="auto" w:fill="FFFFFF"/>
        </w:rPr>
      </w:pPr>
      <w:r>
        <w:rPr>
          <w:rFonts w:ascii="Arial" w:hAnsi="Arial" w:cs="Arial"/>
          <w:color w:val="000000"/>
          <w:sz w:val="23"/>
          <w:szCs w:val="23"/>
          <w:shd w:val="clear" w:color="auto" w:fill="FFFFFF"/>
        </w:rPr>
        <w:tab/>
      </w:r>
      <w:r w:rsidR="003F0452">
        <w:rPr>
          <w:rFonts w:ascii="Arial" w:hAnsi="Arial" w:cs="Arial"/>
          <w:color w:val="000000"/>
          <w:sz w:val="23"/>
          <w:szCs w:val="23"/>
          <w:shd w:val="clear" w:color="auto" w:fill="FFFFFF"/>
        </w:rPr>
        <w:t>Pe cale de consecință,</w:t>
      </w:r>
      <w:r>
        <w:rPr>
          <w:rFonts w:ascii="Arial" w:hAnsi="Arial" w:cs="Arial"/>
          <w:color w:val="000000"/>
          <w:sz w:val="23"/>
          <w:szCs w:val="23"/>
          <w:shd w:val="clear" w:color="auto" w:fill="FFFFFF"/>
        </w:rPr>
        <w:t xml:space="preserve"> </w:t>
      </w:r>
      <w:r w:rsidR="003F0452">
        <w:rPr>
          <w:rFonts w:ascii="Arial" w:hAnsi="Arial" w:cs="Arial"/>
          <w:color w:val="000000"/>
          <w:sz w:val="23"/>
          <w:szCs w:val="23"/>
          <w:shd w:val="clear" w:color="auto" w:fill="FFFFFF"/>
        </w:rPr>
        <w:t xml:space="preserve">ministerul a procedat la implementarea celor statuate prin art. III alin. (2) din Ordinul ministrului sănătății nr. 3952/2022 și, prin urmare, se aprobă </w:t>
      </w:r>
      <w:r>
        <w:rPr>
          <w:rFonts w:ascii="Arial" w:hAnsi="Arial" w:cs="Arial"/>
          <w:color w:val="000000"/>
          <w:sz w:val="23"/>
          <w:szCs w:val="23"/>
          <w:shd w:val="clear" w:color="auto" w:fill="FFFFFF"/>
        </w:rPr>
        <w:t xml:space="preserve">prețurile de referință generice/biosimilare </w:t>
      </w:r>
      <w:r w:rsidR="003F0452">
        <w:rPr>
          <w:rFonts w:ascii="Arial" w:hAnsi="Arial" w:cs="Arial"/>
          <w:color w:val="000000"/>
          <w:sz w:val="23"/>
          <w:szCs w:val="23"/>
          <w:shd w:val="clear" w:color="auto" w:fill="FFFFFF"/>
        </w:rPr>
        <w:t xml:space="preserve">care se vor </w:t>
      </w:r>
      <w:r w:rsidR="003F0452" w:rsidRPr="00D15691">
        <w:rPr>
          <w:rFonts w:ascii="Arial" w:hAnsi="Arial" w:cs="Arial"/>
          <w:sz w:val="23"/>
          <w:szCs w:val="23"/>
          <w:shd w:val="clear" w:color="auto" w:fill="FFFFFF"/>
        </w:rPr>
        <w:t>public</w:t>
      </w:r>
      <w:r w:rsidR="003F0452">
        <w:rPr>
          <w:rFonts w:ascii="Arial" w:hAnsi="Arial" w:cs="Arial"/>
          <w:sz w:val="23"/>
          <w:szCs w:val="23"/>
          <w:shd w:val="clear" w:color="auto" w:fill="FFFFFF"/>
        </w:rPr>
        <w:t>a</w:t>
      </w:r>
      <w:r w:rsidR="003F0452" w:rsidRPr="00D15691">
        <w:rPr>
          <w:rFonts w:ascii="Arial" w:hAnsi="Arial" w:cs="Arial"/>
          <w:sz w:val="23"/>
          <w:szCs w:val="23"/>
          <w:shd w:val="clear" w:color="auto" w:fill="FFFFFF"/>
        </w:rPr>
        <w:t xml:space="preserve"> în anexa la ordinul ministrului sănătăţii prin care </w:t>
      </w:r>
      <w:r w:rsidR="003F0452">
        <w:rPr>
          <w:rFonts w:ascii="Arial" w:hAnsi="Arial" w:cs="Arial"/>
          <w:sz w:val="23"/>
          <w:szCs w:val="23"/>
          <w:shd w:val="clear" w:color="auto" w:fill="FFFFFF"/>
        </w:rPr>
        <w:t xml:space="preserve">se aprobă preţurile în Canamed rezultate în urma </w:t>
      </w:r>
      <w:r w:rsidR="00EB7DC8">
        <w:rPr>
          <w:rFonts w:ascii="Arial" w:hAnsi="Arial" w:cs="Arial"/>
          <w:sz w:val="23"/>
          <w:szCs w:val="23"/>
          <w:shd w:val="clear" w:color="auto" w:fill="FFFFFF"/>
        </w:rPr>
        <w:t>corecției aferente anului 2023.</w:t>
      </w:r>
    </w:p>
    <w:p w:rsidR="00766DEE" w:rsidRPr="00766DEE" w:rsidRDefault="00766DEE" w:rsidP="002D6E73">
      <w:pPr>
        <w:tabs>
          <w:tab w:val="left" w:pos="567"/>
        </w:tabs>
        <w:spacing w:after="0"/>
        <w:ind w:left="57" w:right="57"/>
        <w:jc w:val="both"/>
        <w:rPr>
          <w:rFonts w:ascii="Arial" w:hAnsi="Arial" w:cs="Arial"/>
          <w:color w:val="000000"/>
          <w:sz w:val="10"/>
          <w:szCs w:val="10"/>
          <w:shd w:val="clear" w:color="auto" w:fill="FFFFFF"/>
        </w:rPr>
      </w:pPr>
      <w:r w:rsidRPr="00766DEE">
        <w:rPr>
          <w:rFonts w:ascii="Arial" w:hAnsi="Arial" w:cs="Arial"/>
          <w:color w:val="000000"/>
          <w:sz w:val="10"/>
          <w:szCs w:val="10"/>
          <w:shd w:val="clear" w:color="auto" w:fill="FFFFFF"/>
        </w:rPr>
        <w:t xml:space="preserve"> </w:t>
      </w:r>
    </w:p>
    <w:p w:rsidR="00BE70AD" w:rsidRDefault="00805BEF" w:rsidP="002D6E73">
      <w:pPr>
        <w:tabs>
          <w:tab w:val="left" w:pos="567"/>
        </w:tabs>
        <w:spacing w:after="0"/>
        <w:ind w:left="57" w:right="57"/>
        <w:jc w:val="both"/>
        <w:rPr>
          <w:rFonts w:ascii="Arial" w:hAnsi="Arial" w:cs="Arial"/>
          <w:sz w:val="23"/>
          <w:szCs w:val="23"/>
          <w:shd w:val="clear" w:color="auto" w:fill="FFFFFF"/>
        </w:rPr>
      </w:pPr>
      <w:r w:rsidRPr="0071341A">
        <w:rPr>
          <w:rFonts w:ascii="Arial" w:hAnsi="Arial" w:cs="Arial"/>
          <w:color w:val="000000"/>
          <w:sz w:val="23"/>
          <w:szCs w:val="23"/>
          <w:shd w:val="clear" w:color="auto" w:fill="FFFFFF"/>
        </w:rPr>
        <w:tab/>
      </w:r>
      <w:r w:rsidR="00766DEE">
        <w:rPr>
          <w:rFonts w:ascii="Arial" w:hAnsi="Arial" w:cs="Arial"/>
          <w:sz w:val="23"/>
          <w:szCs w:val="23"/>
          <w:shd w:val="clear" w:color="auto" w:fill="FFFFFF"/>
        </w:rPr>
        <w:t xml:space="preserve">Totodată, prin </w:t>
      </w:r>
      <w:r w:rsidR="00BE70AD" w:rsidRPr="00D15691">
        <w:rPr>
          <w:rFonts w:ascii="Arial" w:hAnsi="Arial" w:cs="Arial"/>
          <w:sz w:val="23"/>
          <w:szCs w:val="23"/>
          <w:shd w:val="clear" w:color="auto" w:fill="FFFFFF"/>
        </w:rPr>
        <w:t xml:space="preserve">prezentul </w:t>
      </w:r>
      <w:r w:rsidR="00BE70AD">
        <w:rPr>
          <w:rFonts w:ascii="Arial" w:hAnsi="Arial" w:cs="Arial"/>
          <w:sz w:val="23"/>
          <w:szCs w:val="23"/>
          <w:shd w:val="clear" w:color="auto" w:fill="FFFFFF"/>
        </w:rPr>
        <w:t>proiect de ordin s</w:t>
      </w:r>
      <w:r w:rsidR="00BE70AD" w:rsidRPr="00D15691">
        <w:rPr>
          <w:rFonts w:ascii="Arial" w:hAnsi="Arial" w:cs="Arial"/>
          <w:sz w:val="23"/>
          <w:szCs w:val="23"/>
          <w:shd w:val="clear" w:color="auto" w:fill="FFFFFF"/>
        </w:rPr>
        <w:t xml:space="preserve">e aprobă </w:t>
      </w:r>
      <w:r w:rsidR="0071341A">
        <w:rPr>
          <w:rFonts w:ascii="Arial" w:hAnsi="Arial" w:cs="Arial"/>
          <w:sz w:val="23"/>
          <w:szCs w:val="23"/>
          <w:shd w:val="clear" w:color="auto" w:fill="FFFFFF"/>
        </w:rPr>
        <w:t>ș</w:t>
      </w:r>
      <w:r w:rsidR="00BE70AD" w:rsidRPr="00D15691">
        <w:rPr>
          <w:rFonts w:ascii="Arial" w:hAnsi="Arial" w:cs="Arial"/>
          <w:sz w:val="23"/>
          <w:szCs w:val="23"/>
          <w:shd w:val="clear" w:color="auto" w:fill="FFFFFF"/>
        </w:rPr>
        <w:t>i prețu</w:t>
      </w:r>
      <w:r w:rsidR="0071341A">
        <w:rPr>
          <w:rFonts w:ascii="Arial" w:hAnsi="Arial" w:cs="Arial"/>
          <w:sz w:val="23"/>
          <w:szCs w:val="23"/>
          <w:shd w:val="clear" w:color="auto" w:fill="FFFFFF"/>
        </w:rPr>
        <w:t>rile</w:t>
      </w:r>
      <w:r w:rsidR="00BE70AD" w:rsidRPr="00D15691">
        <w:rPr>
          <w:rFonts w:ascii="Arial" w:hAnsi="Arial" w:cs="Arial"/>
          <w:sz w:val="23"/>
          <w:szCs w:val="23"/>
          <w:shd w:val="clear" w:color="auto" w:fill="FFFFFF"/>
        </w:rPr>
        <w:t xml:space="preserve"> de referință ino</w:t>
      </w:r>
      <w:r w:rsidR="00BE70AD">
        <w:rPr>
          <w:rFonts w:ascii="Arial" w:hAnsi="Arial" w:cs="Arial"/>
          <w:sz w:val="23"/>
          <w:szCs w:val="23"/>
          <w:shd w:val="clear" w:color="auto" w:fill="FFFFFF"/>
        </w:rPr>
        <w:t>vativ</w:t>
      </w:r>
      <w:r w:rsidR="0071341A">
        <w:rPr>
          <w:rFonts w:ascii="Arial" w:hAnsi="Arial" w:cs="Arial"/>
          <w:sz w:val="23"/>
          <w:szCs w:val="23"/>
          <w:shd w:val="clear" w:color="auto" w:fill="FFFFFF"/>
        </w:rPr>
        <w:t>e</w:t>
      </w:r>
      <w:r w:rsidR="00BE70AD">
        <w:rPr>
          <w:rFonts w:ascii="Arial" w:hAnsi="Arial" w:cs="Arial"/>
          <w:sz w:val="23"/>
          <w:szCs w:val="23"/>
          <w:shd w:val="clear" w:color="auto" w:fill="FFFFFF"/>
        </w:rPr>
        <w:t xml:space="preserve">, actualizate la nivelul cursului mediu de schimb valutar al BNR aferent </w:t>
      </w:r>
      <w:r w:rsidR="0018182B">
        <w:rPr>
          <w:rFonts w:ascii="Arial" w:hAnsi="Arial" w:cs="Arial"/>
          <w:sz w:val="23"/>
          <w:szCs w:val="23"/>
          <w:shd w:val="clear" w:color="auto" w:fill="FFFFFF"/>
        </w:rPr>
        <w:t xml:space="preserve">trimestrului </w:t>
      </w:r>
      <w:r w:rsidR="0071341A">
        <w:rPr>
          <w:rFonts w:ascii="Arial" w:hAnsi="Arial" w:cs="Arial"/>
          <w:sz w:val="23"/>
          <w:szCs w:val="23"/>
          <w:shd w:val="clear" w:color="auto" w:fill="FFFFFF"/>
        </w:rPr>
        <w:t>2 2022</w:t>
      </w:r>
      <w:r w:rsidR="00BE70AD">
        <w:rPr>
          <w:rFonts w:ascii="Arial" w:hAnsi="Arial" w:cs="Arial"/>
          <w:sz w:val="23"/>
          <w:szCs w:val="23"/>
          <w:shd w:val="clear" w:color="auto" w:fill="FFFFFF"/>
        </w:rPr>
        <w:t>.</w:t>
      </w:r>
    </w:p>
    <w:p w:rsidR="00712D64" w:rsidRPr="00712D64" w:rsidRDefault="00712D64" w:rsidP="002D6E73">
      <w:pPr>
        <w:tabs>
          <w:tab w:val="left" w:pos="851"/>
        </w:tabs>
        <w:spacing w:after="0"/>
        <w:ind w:left="57" w:right="57"/>
        <w:jc w:val="both"/>
        <w:rPr>
          <w:rFonts w:ascii="Arial" w:hAnsi="Arial" w:cs="Arial"/>
          <w:sz w:val="10"/>
          <w:szCs w:val="10"/>
          <w:shd w:val="clear" w:color="auto" w:fill="FFFFFF"/>
        </w:rPr>
      </w:pPr>
    </w:p>
    <w:p w:rsidR="00712D64" w:rsidRDefault="00712D64" w:rsidP="002D6E73">
      <w:pPr>
        <w:tabs>
          <w:tab w:val="left" w:pos="567"/>
        </w:tabs>
        <w:spacing w:after="0"/>
        <w:ind w:left="57" w:right="57"/>
        <w:jc w:val="both"/>
        <w:rPr>
          <w:rFonts w:ascii="Arial" w:hAnsi="Arial" w:cs="Arial"/>
          <w:sz w:val="23"/>
          <w:szCs w:val="23"/>
          <w:shd w:val="clear" w:color="auto" w:fill="FFFFFF"/>
        </w:rPr>
      </w:pPr>
      <w:r>
        <w:rPr>
          <w:rFonts w:ascii="Arial" w:hAnsi="Arial" w:cs="Arial"/>
          <w:sz w:val="23"/>
          <w:szCs w:val="23"/>
          <w:shd w:val="clear" w:color="auto" w:fill="FFFFFF"/>
        </w:rPr>
        <w:tab/>
        <w:t xml:space="preserve">La întocmirea proiectului de act normativ au fost avute în vedere atât prețurile medicamentelor pentru care au fost depuse dosare de corecție în interiorul perioadei de depunere prevăzută în </w:t>
      </w:r>
      <w:r w:rsidR="00DD36F4">
        <w:rPr>
          <w:rFonts w:ascii="Arial" w:hAnsi="Arial" w:cs="Arial"/>
          <w:sz w:val="23"/>
          <w:szCs w:val="23"/>
          <w:shd w:val="clear" w:color="auto" w:fill="FFFFFF"/>
        </w:rPr>
        <w:t>Norme</w:t>
      </w:r>
      <w:r>
        <w:rPr>
          <w:rFonts w:ascii="Arial" w:hAnsi="Arial" w:cs="Arial"/>
          <w:sz w:val="23"/>
          <w:szCs w:val="23"/>
          <w:shd w:val="clear" w:color="auto" w:fill="FFFFFF"/>
        </w:rPr>
        <w:t xml:space="preserve">, cât și toate prețurile medicamentelor aprobate și înregistrate în CANAMED ulterior </w:t>
      </w:r>
      <w:r w:rsidR="00DD36F4">
        <w:rPr>
          <w:rFonts w:ascii="Arial" w:hAnsi="Arial" w:cs="Arial"/>
          <w:sz w:val="23"/>
          <w:szCs w:val="23"/>
          <w:shd w:val="clear" w:color="auto" w:fill="FFFFFF"/>
        </w:rPr>
        <w:t>datei de 01 februarie 2023.</w:t>
      </w:r>
    </w:p>
    <w:p w:rsidR="00712D64" w:rsidRPr="0097297D" w:rsidRDefault="00712D64" w:rsidP="002D6E73">
      <w:pPr>
        <w:tabs>
          <w:tab w:val="left" w:pos="851"/>
        </w:tabs>
        <w:spacing w:after="0"/>
        <w:ind w:left="57" w:right="57"/>
        <w:jc w:val="both"/>
        <w:rPr>
          <w:rFonts w:ascii="Arial" w:hAnsi="Arial" w:cs="Arial"/>
          <w:sz w:val="10"/>
          <w:szCs w:val="10"/>
          <w:shd w:val="clear" w:color="auto" w:fill="FFFFFF"/>
        </w:rPr>
      </w:pPr>
    </w:p>
    <w:p w:rsidR="00BE70AD" w:rsidRDefault="00BE70AD" w:rsidP="002D6E73">
      <w:pPr>
        <w:pStyle w:val="rvps1"/>
        <w:shd w:val="clear" w:color="auto" w:fill="FFFFFF"/>
        <w:spacing w:before="0" w:beforeAutospacing="0" w:after="0" w:afterAutospacing="0" w:line="276" w:lineRule="auto"/>
        <w:ind w:firstLine="567"/>
        <w:jc w:val="both"/>
        <w:rPr>
          <w:rFonts w:ascii="Arial" w:hAnsi="Arial" w:cs="Arial"/>
          <w:b/>
          <w:i/>
          <w:sz w:val="23"/>
          <w:szCs w:val="23"/>
        </w:rPr>
      </w:pPr>
      <w:r w:rsidRPr="00D15691">
        <w:rPr>
          <w:rFonts w:ascii="Arial" w:hAnsi="Arial" w:cs="Arial"/>
          <w:sz w:val="23"/>
          <w:szCs w:val="23"/>
        </w:rPr>
        <w:lastRenderedPageBreak/>
        <w:t xml:space="preserve">Luând în considerare cele de mai sus, a fost elaborat proiectul de </w:t>
      </w:r>
      <w:r w:rsidRPr="00043D16">
        <w:rPr>
          <w:rFonts w:ascii="Arial" w:hAnsi="Arial" w:cs="Arial"/>
          <w:b/>
          <w:sz w:val="23"/>
          <w:szCs w:val="23"/>
        </w:rPr>
        <w:t>Ordin</w:t>
      </w:r>
      <w:r w:rsidRPr="00D15691">
        <w:rPr>
          <w:rFonts w:ascii="Arial" w:hAnsi="Arial" w:cs="Arial"/>
          <w:sz w:val="23"/>
          <w:szCs w:val="23"/>
        </w:rPr>
        <w:t xml:space="preserve"> </w:t>
      </w:r>
      <w:r w:rsidRPr="00D15691">
        <w:rPr>
          <w:rStyle w:val="rvts1"/>
          <w:rFonts w:ascii="Arial" w:hAnsi="Arial" w:cs="Arial"/>
          <w:b/>
          <w:bCs/>
          <w:sz w:val="23"/>
          <w:szCs w:val="23"/>
          <w:bdr w:val="none" w:sz="0" w:space="0" w:color="auto" w:frame="1"/>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w:t>
      </w:r>
      <w:r w:rsidR="0071341A">
        <w:rPr>
          <w:rStyle w:val="rvts1"/>
          <w:rFonts w:ascii="Arial" w:hAnsi="Arial" w:cs="Arial"/>
          <w:b/>
          <w:bCs/>
          <w:sz w:val="23"/>
          <w:szCs w:val="23"/>
          <w:bdr w:val="none" w:sz="0" w:space="0" w:color="auto" w:frame="1"/>
        </w:rPr>
        <w:t xml:space="preserve"> de punere pe piaţă în România</w:t>
      </w:r>
      <w:r w:rsidR="0097297D">
        <w:rPr>
          <w:rStyle w:val="rvts1"/>
          <w:rFonts w:ascii="Arial" w:hAnsi="Arial" w:cs="Arial"/>
          <w:b/>
          <w:bCs/>
          <w:sz w:val="23"/>
          <w:szCs w:val="23"/>
          <w:bdr w:val="none" w:sz="0" w:space="0" w:color="auto" w:frame="1"/>
        </w:rPr>
        <w:t>, a prețurilor de referință generice</w:t>
      </w:r>
      <w:r w:rsidR="0071341A">
        <w:rPr>
          <w:rStyle w:val="rvts1"/>
          <w:rFonts w:ascii="Arial" w:hAnsi="Arial" w:cs="Arial"/>
          <w:b/>
          <w:bCs/>
          <w:sz w:val="23"/>
          <w:szCs w:val="23"/>
          <w:bdr w:val="none" w:sz="0" w:space="0" w:color="auto" w:frame="1"/>
        </w:rPr>
        <w:t xml:space="preserve"> </w:t>
      </w:r>
      <w:r w:rsidRPr="00D15691">
        <w:rPr>
          <w:rStyle w:val="rvts1"/>
          <w:rFonts w:ascii="Arial" w:hAnsi="Arial" w:cs="Arial"/>
          <w:b/>
          <w:bCs/>
          <w:sz w:val="23"/>
          <w:szCs w:val="23"/>
          <w:bdr w:val="none" w:sz="0" w:space="0" w:color="auto" w:frame="1"/>
        </w:rPr>
        <w:t xml:space="preserve">şi a preţurilor de referinţă inovative </w:t>
      </w:r>
      <w:r w:rsidRPr="00D15691">
        <w:rPr>
          <w:rFonts w:ascii="Arial" w:hAnsi="Arial" w:cs="Arial"/>
          <w:sz w:val="23"/>
          <w:szCs w:val="23"/>
        </w:rPr>
        <w:t xml:space="preserve">pe care – dacă sunteţi de acord – </w:t>
      </w:r>
      <w:r w:rsidRPr="00D15691">
        <w:rPr>
          <w:rFonts w:ascii="Arial" w:hAnsi="Arial" w:cs="Arial"/>
          <w:b/>
          <w:i/>
          <w:sz w:val="23"/>
          <w:szCs w:val="23"/>
        </w:rPr>
        <w:t xml:space="preserve">vă rugăm să-l aprobaţi în vederea publicării </w:t>
      </w:r>
      <w:r>
        <w:rPr>
          <w:rFonts w:ascii="Arial" w:hAnsi="Arial" w:cs="Arial"/>
          <w:b/>
          <w:i/>
          <w:sz w:val="23"/>
          <w:szCs w:val="23"/>
        </w:rPr>
        <w:t>pe pagina web a Ministerului Sănătății, la secțiunea TRANSPARENȚĂ DECIZIONALĂ.</w:t>
      </w:r>
      <w:r w:rsidRPr="00D15691">
        <w:rPr>
          <w:rFonts w:ascii="Arial" w:hAnsi="Arial" w:cs="Arial"/>
          <w:b/>
          <w:i/>
          <w:sz w:val="23"/>
          <w:szCs w:val="23"/>
        </w:rPr>
        <w:t xml:space="preserve">   </w:t>
      </w:r>
    </w:p>
    <w:p w:rsidR="00E46EFF" w:rsidRDefault="00E46EFF" w:rsidP="00BE70AD">
      <w:pPr>
        <w:pStyle w:val="rvps1"/>
        <w:shd w:val="clear" w:color="auto" w:fill="FFFFFF"/>
        <w:spacing w:before="0" w:beforeAutospacing="0" w:after="0" w:afterAutospacing="0" w:line="276" w:lineRule="auto"/>
        <w:jc w:val="both"/>
        <w:rPr>
          <w:rFonts w:ascii="Arial" w:hAnsi="Arial" w:cs="Arial"/>
          <w:b/>
          <w:i/>
          <w:sz w:val="23"/>
          <w:szCs w:val="23"/>
        </w:rPr>
      </w:pPr>
    </w:p>
    <w:p w:rsidR="00B64F4C" w:rsidRDefault="00B64F4C" w:rsidP="00BE70AD">
      <w:pPr>
        <w:pStyle w:val="rvps1"/>
        <w:shd w:val="clear" w:color="auto" w:fill="FFFFFF"/>
        <w:spacing w:before="0" w:beforeAutospacing="0" w:after="0" w:afterAutospacing="0" w:line="276" w:lineRule="auto"/>
        <w:jc w:val="both"/>
        <w:rPr>
          <w:rFonts w:ascii="Arial" w:hAnsi="Arial" w:cs="Arial"/>
          <w:b/>
          <w:i/>
          <w:sz w:val="23"/>
          <w:szCs w:val="23"/>
        </w:rPr>
      </w:pPr>
    </w:p>
    <w:p w:rsidR="00E46EFF" w:rsidRDefault="00E46EFF" w:rsidP="00BE70AD">
      <w:pPr>
        <w:pStyle w:val="rvps1"/>
        <w:shd w:val="clear" w:color="auto" w:fill="FFFFFF"/>
        <w:spacing w:before="0" w:beforeAutospacing="0" w:after="0" w:afterAutospacing="0" w:line="276" w:lineRule="auto"/>
        <w:jc w:val="both"/>
        <w:rPr>
          <w:rFonts w:ascii="Arial" w:hAnsi="Arial" w:cs="Arial"/>
          <w:sz w:val="23"/>
          <w:szCs w:val="23"/>
        </w:rPr>
      </w:pPr>
    </w:p>
    <w:p w:rsidR="0071341A" w:rsidRPr="00D15691" w:rsidRDefault="0071341A" w:rsidP="00BE70AD">
      <w:pPr>
        <w:pStyle w:val="rvps1"/>
        <w:shd w:val="clear" w:color="auto" w:fill="FFFFFF"/>
        <w:spacing w:before="0" w:beforeAutospacing="0" w:after="0" w:afterAutospacing="0" w:line="276" w:lineRule="auto"/>
        <w:jc w:val="both"/>
        <w:rPr>
          <w:rFonts w:ascii="Arial" w:hAnsi="Arial" w:cs="Arial"/>
          <w:sz w:val="23"/>
          <w:szCs w:val="23"/>
        </w:rPr>
      </w:pPr>
    </w:p>
    <w:p w:rsidR="0018182B" w:rsidRDefault="0018182B" w:rsidP="00BE70AD">
      <w:pPr>
        <w:spacing w:after="0" w:line="240" w:lineRule="auto"/>
        <w:jc w:val="center"/>
        <w:rPr>
          <w:rFonts w:ascii="Arial" w:hAnsi="Arial" w:cs="Arial"/>
          <w:b/>
          <w:sz w:val="23"/>
          <w:szCs w:val="23"/>
        </w:rPr>
      </w:pPr>
    </w:p>
    <w:p w:rsidR="00BE70AD" w:rsidRDefault="00BE70AD" w:rsidP="00BE70AD">
      <w:pPr>
        <w:spacing w:after="0" w:line="240" w:lineRule="auto"/>
        <w:jc w:val="center"/>
        <w:rPr>
          <w:rFonts w:ascii="Arial" w:hAnsi="Arial" w:cs="Arial"/>
          <w:b/>
          <w:sz w:val="23"/>
          <w:szCs w:val="23"/>
        </w:rPr>
      </w:pPr>
      <w:r w:rsidRPr="00043D16">
        <w:rPr>
          <w:rFonts w:ascii="Arial" w:hAnsi="Arial" w:cs="Arial"/>
          <w:b/>
          <w:sz w:val="23"/>
          <w:szCs w:val="23"/>
        </w:rPr>
        <w:t xml:space="preserve">DIRECȚIA </w:t>
      </w:r>
      <w:r w:rsidR="0071341A">
        <w:rPr>
          <w:rFonts w:ascii="Arial" w:hAnsi="Arial" w:cs="Arial"/>
          <w:b/>
          <w:sz w:val="23"/>
          <w:szCs w:val="23"/>
        </w:rPr>
        <w:t>FARMACEUTICĂ ȘI DISPOZITIVE MEDICALE</w:t>
      </w:r>
    </w:p>
    <w:p w:rsidR="0071341A" w:rsidRPr="00043D16" w:rsidRDefault="0071341A" w:rsidP="00BE70AD">
      <w:pPr>
        <w:spacing w:after="0" w:line="240" w:lineRule="auto"/>
        <w:jc w:val="center"/>
        <w:rPr>
          <w:rFonts w:ascii="Arial" w:hAnsi="Arial" w:cs="Arial"/>
          <w:b/>
          <w:sz w:val="23"/>
          <w:szCs w:val="23"/>
        </w:rPr>
      </w:pPr>
    </w:p>
    <w:p w:rsidR="00BE70AD" w:rsidRPr="00706D29" w:rsidRDefault="00BE70AD" w:rsidP="00BE70AD">
      <w:pPr>
        <w:tabs>
          <w:tab w:val="left" w:pos="0"/>
          <w:tab w:val="left" w:pos="720"/>
        </w:tabs>
        <w:autoSpaceDE w:val="0"/>
        <w:autoSpaceDN w:val="0"/>
        <w:adjustRightInd w:val="0"/>
        <w:spacing w:after="0"/>
        <w:ind w:left="57" w:right="57"/>
        <w:jc w:val="center"/>
        <w:rPr>
          <w:rFonts w:ascii="Arial" w:hAnsi="Arial" w:cs="Arial"/>
          <w:b/>
          <w:sz w:val="10"/>
          <w:szCs w:val="10"/>
        </w:rPr>
      </w:pPr>
    </w:p>
    <w:p w:rsidR="00BE70AD" w:rsidRPr="00043D16" w:rsidRDefault="00BE70AD" w:rsidP="00BE70AD">
      <w:pPr>
        <w:tabs>
          <w:tab w:val="left" w:pos="0"/>
          <w:tab w:val="left" w:pos="720"/>
        </w:tabs>
        <w:autoSpaceDE w:val="0"/>
        <w:autoSpaceDN w:val="0"/>
        <w:adjustRightInd w:val="0"/>
        <w:spacing w:after="0"/>
        <w:ind w:left="57" w:right="57"/>
        <w:jc w:val="center"/>
        <w:rPr>
          <w:rFonts w:ascii="Arial" w:hAnsi="Arial" w:cs="Arial"/>
          <w:b/>
          <w:sz w:val="23"/>
          <w:szCs w:val="23"/>
        </w:rPr>
      </w:pPr>
      <w:r>
        <w:rPr>
          <w:rFonts w:ascii="Arial" w:hAnsi="Arial" w:cs="Arial"/>
          <w:b/>
          <w:sz w:val="23"/>
          <w:szCs w:val="23"/>
        </w:rPr>
        <w:t>Monica NEGOVAN</w:t>
      </w:r>
    </w:p>
    <w:p w:rsidR="00BE70AD" w:rsidRDefault="00BE70AD" w:rsidP="0018182B">
      <w:pPr>
        <w:tabs>
          <w:tab w:val="left" w:pos="0"/>
          <w:tab w:val="left" w:pos="720"/>
        </w:tabs>
        <w:autoSpaceDE w:val="0"/>
        <w:autoSpaceDN w:val="0"/>
        <w:adjustRightInd w:val="0"/>
        <w:spacing w:after="0"/>
        <w:ind w:left="57" w:right="57"/>
        <w:jc w:val="center"/>
        <w:rPr>
          <w:rFonts w:ascii="Arial" w:hAnsi="Arial" w:cs="Arial"/>
          <w:b/>
          <w:sz w:val="23"/>
          <w:szCs w:val="23"/>
        </w:rPr>
      </w:pPr>
      <w:r w:rsidRPr="00043D16">
        <w:rPr>
          <w:rFonts w:ascii="Arial" w:hAnsi="Arial" w:cs="Arial"/>
          <w:b/>
          <w:sz w:val="23"/>
          <w:szCs w:val="23"/>
        </w:rPr>
        <w:t>DIRECTOR</w:t>
      </w:r>
    </w:p>
    <w:p w:rsidR="00712D64" w:rsidRDefault="00712D6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712D64" w:rsidRDefault="00712D6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B64F4C" w:rsidRDefault="00B64F4C"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712D64" w:rsidRDefault="00712D64"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18182B" w:rsidRPr="00043D16" w:rsidRDefault="0018182B" w:rsidP="0018182B">
      <w:pPr>
        <w:tabs>
          <w:tab w:val="left" w:pos="0"/>
          <w:tab w:val="left" w:pos="720"/>
        </w:tabs>
        <w:autoSpaceDE w:val="0"/>
        <w:autoSpaceDN w:val="0"/>
        <w:adjustRightInd w:val="0"/>
        <w:spacing w:after="0"/>
        <w:ind w:left="57" w:right="57"/>
        <w:jc w:val="center"/>
        <w:rPr>
          <w:rFonts w:ascii="Arial" w:hAnsi="Arial" w:cs="Arial"/>
          <w:b/>
          <w:sz w:val="23"/>
          <w:szCs w:val="23"/>
        </w:rPr>
      </w:pPr>
    </w:p>
    <w:p w:rsidR="00E46EFF" w:rsidRPr="0097297D" w:rsidRDefault="00712D64" w:rsidP="00712D64">
      <w:pPr>
        <w:spacing w:after="0"/>
        <w:jc w:val="right"/>
        <w:rPr>
          <w:rFonts w:ascii="Arial" w:hAnsi="Arial" w:cs="Arial"/>
          <w:b/>
          <w:sz w:val="18"/>
          <w:szCs w:val="18"/>
        </w:rPr>
      </w:pPr>
      <w:r w:rsidRPr="0097297D">
        <w:rPr>
          <w:rFonts w:ascii="Arial" w:hAnsi="Arial" w:cs="Arial"/>
          <w:b/>
          <w:sz w:val="18"/>
          <w:szCs w:val="18"/>
        </w:rPr>
        <w:t>Întocmit, Bogdan Predescu</w:t>
      </w:r>
    </w:p>
    <w:p w:rsidR="0097297D" w:rsidRPr="0097297D" w:rsidRDefault="0097297D" w:rsidP="00712D64">
      <w:pPr>
        <w:spacing w:after="0"/>
        <w:jc w:val="right"/>
        <w:rPr>
          <w:rFonts w:ascii="Arial" w:hAnsi="Arial" w:cs="Arial"/>
          <w:b/>
          <w:sz w:val="20"/>
          <w:szCs w:val="20"/>
        </w:rPr>
      </w:pPr>
      <w:r w:rsidRPr="0097297D">
        <w:rPr>
          <w:rFonts w:ascii="Arial" w:hAnsi="Arial" w:cs="Arial"/>
          <w:b/>
          <w:sz w:val="18"/>
          <w:szCs w:val="18"/>
        </w:rPr>
        <w:t>Șef Serviciu Prețuri și Politica Medicamentului</w:t>
      </w:r>
    </w:p>
    <w:sectPr w:rsidR="0097297D" w:rsidRPr="0097297D" w:rsidSect="00E46EFF">
      <w:footerReference w:type="default" r:id="rId8"/>
      <w:pgSz w:w="12240" w:h="15840"/>
      <w:pgMar w:top="993" w:right="1134" w:bottom="851" w:left="1418" w:header="72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3BD" w:rsidRDefault="00D423BD" w:rsidP="00044457">
      <w:pPr>
        <w:spacing w:after="0" w:line="240" w:lineRule="auto"/>
      </w:pPr>
      <w:r>
        <w:separator/>
      </w:r>
    </w:p>
  </w:endnote>
  <w:endnote w:type="continuationSeparator" w:id="0">
    <w:p w:rsidR="00D423BD" w:rsidRDefault="00D423BD" w:rsidP="00044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808080" w:themeColor="background1" w:themeShade="80"/>
        <w:sz w:val="19"/>
        <w:szCs w:val="19"/>
      </w:rPr>
      <w:id w:val="-515849591"/>
      <w:docPartObj>
        <w:docPartGallery w:val="Page Numbers (Bottom of Page)"/>
        <w:docPartUnique/>
      </w:docPartObj>
    </w:sdtPr>
    <w:sdtEndPr/>
    <w:sdtContent>
      <w:sdt>
        <w:sdtPr>
          <w:rPr>
            <w:rFonts w:ascii="Arial" w:hAnsi="Arial" w:cs="Arial"/>
            <w:b/>
            <w:color w:val="808080" w:themeColor="background1" w:themeShade="80"/>
            <w:sz w:val="19"/>
            <w:szCs w:val="19"/>
          </w:rPr>
          <w:id w:val="1728636285"/>
          <w:docPartObj>
            <w:docPartGallery w:val="Page Numbers (Top of Page)"/>
            <w:docPartUnique/>
          </w:docPartObj>
        </w:sdtPr>
        <w:sdtEndPr/>
        <w:sdtContent>
          <w:p w:rsidR="00E46EFF" w:rsidRPr="00E46EFF" w:rsidRDefault="00E46EFF">
            <w:pPr>
              <w:pStyle w:val="Footer"/>
              <w:jc w:val="center"/>
              <w:rPr>
                <w:rFonts w:ascii="Arial" w:hAnsi="Arial" w:cs="Arial"/>
                <w:b/>
                <w:color w:val="808080" w:themeColor="background1" w:themeShade="80"/>
                <w:sz w:val="19"/>
                <w:szCs w:val="19"/>
              </w:rPr>
            </w:pPr>
            <w:r w:rsidRPr="00E46EFF">
              <w:rPr>
                <w:rFonts w:ascii="Arial" w:hAnsi="Arial" w:cs="Arial"/>
                <w:b/>
                <w:color w:val="808080" w:themeColor="background1" w:themeShade="80"/>
                <w:sz w:val="19"/>
                <w:szCs w:val="19"/>
              </w:rPr>
              <w:t xml:space="preserve">pagina </w:t>
            </w:r>
            <w:r w:rsidRPr="00E46EFF">
              <w:rPr>
                <w:rFonts w:ascii="Arial" w:hAnsi="Arial" w:cs="Arial"/>
                <w:b/>
                <w:bCs/>
                <w:color w:val="808080" w:themeColor="background1" w:themeShade="80"/>
                <w:sz w:val="19"/>
                <w:szCs w:val="19"/>
              </w:rPr>
              <w:fldChar w:fldCharType="begin"/>
            </w:r>
            <w:r w:rsidRPr="00E46EFF">
              <w:rPr>
                <w:rFonts w:ascii="Arial" w:hAnsi="Arial" w:cs="Arial"/>
                <w:b/>
                <w:bCs/>
                <w:color w:val="808080" w:themeColor="background1" w:themeShade="80"/>
                <w:sz w:val="19"/>
                <w:szCs w:val="19"/>
              </w:rPr>
              <w:instrText xml:space="preserve"> PAGE </w:instrText>
            </w:r>
            <w:r w:rsidRPr="00E46EFF">
              <w:rPr>
                <w:rFonts w:ascii="Arial" w:hAnsi="Arial" w:cs="Arial"/>
                <w:b/>
                <w:bCs/>
                <w:color w:val="808080" w:themeColor="background1" w:themeShade="80"/>
                <w:sz w:val="19"/>
                <w:szCs w:val="19"/>
              </w:rPr>
              <w:fldChar w:fldCharType="separate"/>
            </w:r>
            <w:r w:rsidR="00331DB3">
              <w:rPr>
                <w:rFonts w:ascii="Arial" w:hAnsi="Arial" w:cs="Arial"/>
                <w:b/>
                <w:bCs/>
                <w:noProof/>
                <w:color w:val="808080" w:themeColor="background1" w:themeShade="80"/>
                <w:sz w:val="19"/>
                <w:szCs w:val="19"/>
              </w:rPr>
              <w:t>1</w:t>
            </w:r>
            <w:r w:rsidRPr="00E46EFF">
              <w:rPr>
                <w:rFonts w:ascii="Arial" w:hAnsi="Arial" w:cs="Arial"/>
                <w:b/>
                <w:bCs/>
                <w:color w:val="808080" w:themeColor="background1" w:themeShade="80"/>
                <w:sz w:val="19"/>
                <w:szCs w:val="19"/>
              </w:rPr>
              <w:fldChar w:fldCharType="end"/>
            </w:r>
            <w:r w:rsidRPr="00E46EFF">
              <w:rPr>
                <w:rFonts w:ascii="Arial" w:hAnsi="Arial" w:cs="Arial"/>
                <w:b/>
                <w:color w:val="808080" w:themeColor="background1" w:themeShade="80"/>
                <w:sz w:val="19"/>
                <w:szCs w:val="19"/>
              </w:rPr>
              <w:t xml:space="preserve"> din </w:t>
            </w:r>
            <w:r w:rsidRPr="00E46EFF">
              <w:rPr>
                <w:rFonts w:ascii="Arial" w:hAnsi="Arial" w:cs="Arial"/>
                <w:b/>
                <w:bCs/>
                <w:color w:val="808080" w:themeColor="background1" w:themeShade="80"/>
                <w:sz w:val="19"/>
                <w:szCs w:val="19"/>
              </w:rPr>
              <w:fldChar w:fldCharType="begin"/>
            </w:r>
            <w:r w:rsidRPr="00E46EFF">
              <w:rPr>
                <w:rFonts w:ascii="Arial" w:hAnsi="Arial" w:cs="Arial"/>
                <w:b/>
                <w:bCs/>
                <w:color w:val="808080" w:themeColor="background1" w:themeShade="80"/>
                <w:sz w:val="19"/>
                <w:szCs w:val="19"/>
              </w:rPr>
              <w:instrText xml:space="preserve"> NUMPAGES  </w:instrText>
            </w:r>
            <w:r w:rsidRPr="00E46EFF">
              <w:rPr>
                <w:rFonts w:ascii="Arial" w:hAnsi="Arial" w:cs="Arial"/>
                <w:b/>
                <w:bCs/>
                <w:color w:val="808080" w:themeColor="background1" w:themeShade="80"/>
                <w:sz w:val="19"/>
                <w:szCs w:val="19"/>
              </w:rPr>
              <w:fldChar w:fldCharType="separate"/>
            </w:r>
            <w:r w:rsidR="00331DB3">
              <w:rPr>
                <w:rFonts w:ascii="Arial" w:hAnsi="Arial" w:cs="Arial"/>
                <w:b/>
                <w:bCs/>
                <w:noProof/>
                <w:color w:val="808080" w:themeColor="background1" w:themeShade="80"/>
                <w:sz w:val="19"/>
                <w:szCs w:val="19"/>
              </w:rPr>
              <w:t>3</w:t>
            </w:r>
            <w:r w:rsidRPr="00E46EFF">
              <w:rPr>
                <w:rFonts w:ascii="Arial" w:hAnsi="Arial" w:cs="Arial"/>
                <w:b/>
                <w:bCs/>
                <w:color w:val="808080" w:themeColor="background1" w:themeShade="80"/>
                <w:sz w:val="19"/>
                <w:szCs w:val="19"/>
              </w:rPr>
              <w:fldChar w:fldCharType="end"/>
            </w:r>
          </w:p>
        </w:sdtContent>
      </w:sdt>
    </w:sdtContent>
  </w:sdt>
  <w:p w:rsidR="00044457" w:rsidRDefault="00044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3BD" w:rsidRDefault="00D423BD" w:rsidP="00044457">
      <w:pPr>
        <w:spacing w:after="0" w:line="240" w:lineRule="auto"/>
      </w:pPr>
      <w:r>
        <w:separator/>
      </w:r>
    </w:p>
  </w:footnote>
  <w:footnote w:type="continuationSeparator" w:id="0">
    <w:p w:rsidR="00D423BD" w:rsidRDefault="00D423BD" w:rsidP="00044457">
      <w:pPr>
        <w:spacing w:after="0" w:line="240" w:lineRule="auto"/>
      </w:pPr>
      <w:r>
        <w:continuationSeparator/>
      </w:r>
    </w:p>
  </w:footnote>
  <w:footnote w:id="1">
    <w:p w:rsidR="00805BEF" w:rsidRDefault="00805BEF" w:rsidP="00805BEF">
      <w:pPr>
        <w:pStyle w:val="FootnoteText"/>
        <w:jc w:val="both"/>
      </w:pPr>
      <w:r w:rsidRPr="00805BEF">
        <w:rPr>
          <w:rStyle w:val="FootnoteReference"/>
          <w:b/>
        </w:rPr>
        <w:footnoteRef/>
      </w:r>
      <w:r>
        <w:t xml:space="preserve"> </w:t>
      </w:r>
      <w:r>
        <w:rPr>
          <w:rStyle w:val="rvts5"/>
          <w:b/>
          <w:bCs/>
          <w:color w:val="000000"/>
          <w:bdr w:val="none" w:sz="0" w:space="0" w:color="auto" w:frame="1"/>
          <w:shd w:val="clear" w:color="auto" w:fill="FFFFFF"/>
        </w:rPr>
        <w:t> Art. III - </w:t>
      </w:r>
      <w:r>
        <w:rPr>
          <w:rStyle w:val="rvts3"/>
          <w:color w:val="000000"/>
          <w:bdr w:val="none" w:sz="0" w:space="0" w:color="auto" w:frame="1"/>
          <w:shd w:val="clear" w:color="auto" w:fill="FFFFFF"/>
        </w:rPr>
        <w:t>(1) Listele preţurilor de referinţă generice/ biosimilare prevăzute în anexa nr. 2 la Ordinul ministrului sănătăţii pentru aprobarea preţurilor maximale ale medicamentelor de uz uman, valabile în România, care pot fi utilizate/ 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 se revizuiesc şi se aprobă anterior procesului de corecţie aferent anului 2023. Preţurile de referinţă generice/biosimilare stabilite de medicamente care nu mai au preţuri aprobate în Canamed se exclud.</w:t>
      </w:r>
    </w:p>
  </w:footnote>
  <w:footnote w:id="2">
    <w:p w:rsidR="0071341A" w:rsidRDefault="0071341A" w:rsidP="0071341A">
      <w:pPr>
        <w:pStyle w:val="FootnoteText"/>
        <w:jc w:val="both"/>
      </w:pPr>
      <w:r w:rsidRPr="0071341A">
        <w:rPr>
          <w:rStyle w:val="FootnoteReference"/>
          <w:b/>
        </w:rPr>
        <w:footnoteRef/>
      </w:r>
      <w:r>
        <w:t xml:space="preserve"> </w:t>
      </w:r>
      <w:r>
        <w:rPr>
          <w:b/>
          <w:bCs/>
          <w:color w:val="000000"/>
          <w:shd w:val="clear" w:color="auto" w:fill="FFFFFF"/>
        </w:rPr>
        <w:t xml:space="preserve">Art. III – (2) </w:t>
      </w:r>
      <w:r>
        <w:rPr>
          <w:color w:val="000000"/>
          <w:shd w:val="clear" w:color="auto" w:fill="FFFFFF"/>
        </w:rPr>
        <w:t> În urma procesului de corecţie aferent anului 2023, listele preţurilor de referinţă generice/biosimilare aprobate în condiţiile alin. (1) vor fi completate corespunzător cu preţurile de referinţă generice/biosimilare generate de medicamentele pentru care vor fi aprobate preţuri în cadrul corecţiei.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BD"/>
    <w:rsid w:val="00044214"/>
    <w:rsid w:val="00044457"/>
    <w:rsid w:val="00083383"/>
    <w:rsid w:val="00094FA7"/>
    <w:rsid w:val="000B0F90"/>
    <w:rsid w:val="000C48AF"/>
    <w:rsid w:val="001427BD"/>
    <w:rsid w:val="0018182B"/>
    <w:rsid w:val="001A22DA"/>
    <w:rsid w:val="0022341F"/>
    <w:rsid w:val="00246470"/>
    <w:rsid w:val="002D6E73"/>
    <w:rsid w:val="00317D11"/>
    <w:rsid w:val="00321A6E"/>
    <w:rsid w:val="00331DB3"/>
    <w:rsid w:val="00387882"/>
    <w:rsid w:val="003948C2"/>
    <w:rsid w:val="003F0452"/>
    <w:rsid w:val="00401EEC"/>
    <w:rsid w:val="004A2813"/>
    <w:rsid w:val="004C54AB"/>
    <w:rsid w:val="004E3F62"/>
    <w:rsid w:val="004F0ACA"/>
    <w:rsid w:val="00526A37"/>
    <w:rsid w:val="005656E2"/>
    <w:rsid w:val="00575BAB"/>
    <w:rsid w:val="005C1415"/>
    <w:rsid w:val="006802ED"/>
    <w:rsid w:val="00706D29"/>
    <w:rsid w:val="00712D64"/>
    <w:rsid w:val="0071341A"/>
    <w:rsid w:val="00753CF0"/>
    <w:rsid w:val="00766DEE"/>
    <w:rsid w:val="00785DD4"/>
    <w:rsid w:val="007F66A7"/>
    <w:rsid w:val="00805BEF"/>
    <w:rsid w:val="00813AA2"/>
    <w:rsid w:val="00817834"/>
    <w:rsid w:val="0085104E"/>
    <w:rsid w:val="00881F5B"/>
    <w:rsid w:val="008B677A"/>
    <w:rsid w:val="00945A59"/>
    <w:rsid w:val="00962B1D"/>
    <w:rsid w:val="009654F0"/>
    <w:rsid w:val="0097297D"/>
    <w:rsid w:val="00A04F51"/>
    <w:rsid w:val="00A81377"/>
    <w:rsid w:val="00AB737C"/>
    <w:rsid w:val="00AE3AB8"/>
    <w:rsid w:val="00B30577"/>
    <w:rsid w:val="00B64F4C"/>
    <w:rsid w:val="00B65375"/>
    <w:rsid w:val="00B94B68"/>
    <w:rsid w:val="00BE70AD"/>
    <w:rsid w:val="00C72364"/>
    <w:rsid w:val="00CA45EF"/>
    <w:rsid w:val="00CB0213"/>
    <w:rsid w:val="00CE5F0F"/>
    <w:rsid w:val="00D0705D"/>
    <w:rsid w:val="00D07AE9"/>
    <w:rsid w:val="00D16333"/>
    <w:rsid w:val="00D423BD"/>
    <w:rsid w:val="00D954A8"/>
    <w:rsid w:val="00DB13F8"/>
    <w:rsid w:val="00DD36F4"/>
    <w:rsid w:val="00E46EFF"/>
    <w:rsid w:val="00E50DA6"/>
    <w:rsid w:val="00E67FF3"/>
    <w:rsid w:val="00E8047A"/>
    <w:rsid w:val="00EB53D7"/>
    <w:rsid w:val="00EB7DC8"/>
    <w:rsid w:val="00ED3C6D"/>
    <w:rsid w:val="00EE68A5"/>
    <w:rsid w:val="00F909AF"/>
    <w:rsid w:val="00F9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52D14D-76A3-4642-896B-1A65A705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9AF"/>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57"/>
    <w:rPr>
      <w:lang w:val="ro-RO"/>
    </w:rPr>
  </w:style>
  <w:style w:type="paragraph" w:styleId="Footer">
    <w:name w:val="footer"/>
    <w:basedOn w:val="Normal"/>
    <w:link w:val="FooterChar"/>
    <w:uiPriority w:val="99"/>
    <w:unhideWhenUsed/>
    <w:rsid w:val="00044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57"/>
    <w:rPr>
      <w:lang w:val="ro-RO"/>
    </w:rPr>
  </w:style>
  <w:style w:type="paragraph" w:styleId="BalloonText">
    <w:name w:val="Balloon Text"/>
    <w:basedOn w:val="Normal"/>
    <w:link w:val="BalloonTextChar"/>
    <w:uiPriority w:val="99"/>
    <w:semiHidden/>
    <w:unhideWhenUsed/>
    <w:rsid w:val="00DB13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3F8"/>
    <w:rPr>
      <w:rFonts w:ascii="Segoe UI" w:hAnsi="Segoe UI" w:cs="Segoe UI"/>
      <w:sz w:val="18"/>
      <w:szCs w:val="18"/>
      <w:lang w:val="ro-RO"/>
    </w:rPr>
  </w:style>
  <w:style w:type="character" w:customStyle="1" w:styleId="rvts4">
    <w:name w:val="rvts4"/>
    <w:basedOn w:val="DefaultParagraphFont"/>
    <w:rsid w:val="00BE70AD"/>
  </w:style>
  <w:style w:type="character" w:customStyle="1" w:styleId="rvts10">
    <w:name w:val="rvts10"/>
    <w:basedOn w:val="DefaultParagraphFont"/>
    <w:rsid w:val="00BE70AD"/>
  </w:style>
  <w:style w:type="paragraph" w:customStyle="1" w:styleId="rvps1">
    <w:name w:val="rvps1"/>
    <w:basedOn w:val="Normal"/>
    <w:rsid w:val="00BE70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BE70AD"/>
  </w:style>
  <w:style w:type="character" w:customStyle="1" w:styleId="rvts15">
    <w:name w:val="rvts15"/>
    <w:basedOn w:val="DefaultParagraphFont"/>
    <w:rsid w:val="00706D29"/>
  </w:style>
  <w:style w:type="character" w:customStyle="1" w:styleId="rvts16">
    <w:name w:val="rvts16"/>
    <w:basedOn w:val="DefaultParagraphFont"/>
    <w:rsid w:val="00706D29"/>
  </w:style>
  <w:style w:type="paragraph" w:styleId="FootnoteText">
    <w:name w:val="footnote text"/>
    <w:basedOn w:val="Normal"/>
    <w:link w:val="FootnoteTextChar"/>
    <w:uiPriority w:val="99"/>
    <w:semiHidden/>
    <w:unhideWhenUsed/>
    <w:rsid w:val="00805B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BEF"/>
    <w:rPr>
      <w:sz w:val="20"/>
      <w:szCs w:val="20"/>
      <w:lang w:val="ro-RO"/>
    </w:rPr>
  </w:style>
  <w:style w:type="character" w:styleId="FootnoteReference">
    <w:name w:val="footnote reference"/>
    <w:basedOn w:val="DefaultParagraphFont"/>
    <w:uiPriority w:val="99"/>
    <w:semiHidden/>
    <w:unhideWhenUsed/>
    <w:rsid w:val="00805BEF"/>
    <w:rPr>
      <w:vertAlign w:val="superscript"/>
    </w:rPr>
  </w:style>
  <w:style w:type="character" w:customStyle="1" w:styleId="rvts5">
    <w:name w:val="rvts5"/>
    <w:basedOn w:val="DefaultParagraphFont"/>
    <w:rsid w:val="00805BEF"/>
  </w:style>
  <w:style w:type="character" w:customStyle="1" w:styleId="rvts3">
    <w:name w:val="rvts3"/>
    <w:basedOn w:val="DefaultParagraphFont"/>
    <w:rsid w:val="0080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E9D6-70DC-4424-B886-58BCD62D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Lazar</dc:creator>
  <cp:keywords/>
  <dc:description/>
  <cp:lastModifiedBy>User</cp:lastModifiedBy>
  <cp:revision>3</cp:revision>
  <cp:lastPrinted>2023-06-14T05:49:00Z</cp:lastPrinted>
  <dcterms:created xsi:type="dcterms:W3CDTF">2023-06-16T09:15:00Z</dcterms:created>
  <dcterms:modified xsi:type="dcterms:W3CDTF">2023-06-16T10:41:00Z</dcterms:modified>
</cp:coreProperties>
</file>