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C5" w:rsidRPr="00D4006B" w:rsidRDefault="00463EC5" w:rsidP="00463EC5">
      <w:pPr>
        <w:autoSpaceDE w:val="0"/>
        <w:autoSpaceDN w:val="0"/>
        <w:adjustRightInd w:val="0"/>
        <w:spacing w:after="0" w:line="240" w:lineRule="auto"/>
        <w:rPr>
          <w:rFonts w:ascii="Sylfaen" w:eastAsia="Times New Roman" w:hAnsi="Sylfaen" w:cs="Arial"/>
          <w:b/>
          <w:color w:val="000000"/>
          <w:sz w:val="24"/>
          <w:szCs w:val="24"/>
          <w:lang w:eastAsia="ro-RO"/>
        </w:rPr>
      </w:pPr>
      <w:r w:rsidRPr="00D4006B">
        <w:rPr>
          <w:rFonts w:ascii="Sylfaen" w:eastAsia="Times New Roman" w:hAnsi="Sylfaen" w:cs="Arial"/>
          <w:b/>
          <w:color w:val="000000"/>
          <w:sz w:val="24"/>
          <w:szCs w:val="24"/>
          <w:lang w:eastAsia="ro-RO"/>
        </w:rPr>
        <w:t>MINISTERUL SĂNĂTĂŢII</w:t>
      </w:r>
    </w:p>
    <w:p w:rsidR="00463EC5" w:rsidRPr="00D4006B" w:rsidRDefault="00B65585" w:rsidP="00463EC5">
      <w:pPr>
        <w:autoSpaceDE w:val="0"/>
        <w:autoSpaceDN w:val="0"/>
        <w:adjustRightInd w:val="0"/>
        <w:spacing w:after="0" w:line="240" w:lineRule="auto"/>
        <w:rPr>
          <w:rFonts w:ascii="Sylfaen" w:eastAsia="Times New Roman" w:hAnsi="Sylfaen" w:cs="Arial"/>
          <w:b/>
          <w:color w:val="000000"/>
          <w:sz w:val="24"/>
          <w:szCs w:val="24"/>
          <w:lang w:eastAsia="ro-RO"/>
        </w:rPr>
      </w:pPr>
      <w:r w:rsidRPr="00D4006B">
        <w:rPr>
          <w:rFonts w:ascii="Sylfaen" w:eastAsia="Times New Roman" w:hAnsi="Sylfaen" w:cs="Arial"/>
          <w:b/>
          <w:color w:val="000000"/>
          <w:sz w:val="24"/>
          <w:szCs w:val="24"/>
          <w:lang w:eastAsia="ro-RO"/>
        </w:rPr>
        <w:t>DIRECŢIA SĂNĂTATE PUBLICĂ ȘI PROGRAME DE SĂNĂTATE</w:t>
      </w:r>
    </w:p>
    <w:p w:rsidR="00463EC5" w:rsidRPr="00D4006B" w:rsidRDefault="00463EC5" w:rsidP="00463EC5">
      <w:pPr>
        <w:autoSpaceDE w:val="0"/>
        <w:autoSpaceDN w:val="0"/>
        <w:adjustRightInd w:val="0"/>
        <w:spacing w:after="0" w:line="240" w:lineRule="auto"/>
        <w:rPr>
          <w:rFonts w:ascii="Sylfaen" w:eastAsiaTheme="minorEastAsia" w:hAnsi="Sylfaen" w:cs="Arial"/>
          <w:b/>
          <w:color w:val="000000"/>
          <w:sz w:val="24"/>
          <w:szCs w:val="24"/>
          <w:lang w:eastAsia="ro-RO"/>
        </w:rPr>
      </w:pPr>
    </w:p>
    <w:p w:rsidR="00B65585" w:rsidRDefault="00B65585" w:rsidP="00463EC5">
      <w:pPr>
        <w:autoSpaceDE w:val="0"/>
        <w:autoSpaceDN w:val="0"/>
        <w:adjustRightInd w:val="0"/>
        <w:spacing w:after="0" w:line="240" w:lineRule="auto"/>
        <w:rPr>
          <w:rFonts w:ascii="Sylfaen" w:eastAsiaTheme="minorEastAsia" w:hAnsi="Sylfaen" w:cs="Arial"/>
          <w:b/>
          <w:color w:val="000000"/>
          <w:sz w:val="24"/>
          <w:szCs w:val="24"/>
          <w:lang w:eastAsia="ro-RO"/>
        </w:rPr>
      </w:pPr>
    </w:p>
    <w:p w:rsidR="007D45F4" w:rsidRDefault="007D45F4" w:rsidP="00463EC5">
      <w:pPr>
        <w:autoSpaceDE w:val="0"/>
        <w:autoSpaceDN w:val="0"/>
        <w:adjustRightInd w:val="0"/>
        <w:spacing w:after="0" w:line="240" w:lineRule="auto"/>
        <w:rPr>
          <w:rFonts w:ascii="Sylfaen" w:eastAsiaTheme="minorEastAsia" w:hAnsi="Sylfaen" w:cs="Arial"/>
          <w:b/>
          <w:color w:val="000000"/>
          <w:sz w:val="24"/>
          <w:szCs w:val="24"/>
          <w:lang w:eastAsia="ro-RO"/>
        </w:rPr>
      </w:pPr>
    </w:p>
    <w:p w:rsidR="003205D9" w:rsidRPr="00D4006B" w:rsidRDefault="003205D9" w:rsidP="00463EC5">
      <w:pPr>
        <w:autoSpaceDE w:val="0"/>
        <w:autoSpaceDN w:val="0"/>
        <w:adjustRightInd w:val="0"/>
        <w:spacing w:after="0" w:line="240" w:lineRule="auto"/>
        <w:rPr>
          <w:rFonts w:ascii="Sylfaen" w:eastAsiaTheme="minorEastAsia" w:hAnsi="Sylfaen" w:cs="Arial"/>
          <w:b/>
          <w:color w:val="000000"/>
          <w:sz w:val="24"/>
          <w:szCs w:val="24"/>
          <w:lang w:eastAsia="ro-RO"/>
        </w:rPr>
      </w:pPr>
    </w:p>
    <w:p w:rsidR="00B65585" w:rsidRPr="00D4006B" w:rsidRDefault="00CF2B9B" w:rsidP="00CF2B9B">
      <w:pPr>
        <w:autoSpaceDE w:val="0"/>
        <w:autoSpaceDN w:val="0"/>
        <w:adjustRightInd w:val="0"/>
        <w:spacing w:after="0" w:line="240" w:lineRule="auto"/>
        <w:jc w:val="center"/>
        <w:rPr>
          <w:rFonts w:ascii="Sylfaen" w:eastAsiaTheme="minorEastAsia" w:hAnsi="Sylfaen" w:cs="Arial"/>
          <w:b/>
          <w:color w:val="000000"/>
          <w:sz w:val="24"/>
          <w:szCs w:val="24"/>
          <w:lang w:eastAsia="ro-RO"/>
        </w:rPr>
      </w:pPr>
      <w:r w:rsidRPr="00D4006B">
        <w:rPr>
          <w:rFonts w:ascii="Sylfaen" w:eastAsiaTheme="minorEastAsia" w:hAnsi="Sylfaen" w:cs="Arial"/>
          <w:b/>
          <w:color w:val="000000"/>
          <w:sz w:val="24"/>
          <w:szCs w:val="24"/>
          <w:lang w:eastAsia="ro-RO"/>
        </w:rPr>
        <w:t xml:space="preserve">                                                                   </w:t>
      </w:r>
      <w:r w:rsidR="0073306B">
        <w:rPr>
          <w:rFonts w:ascii="Sylfaen" w:eastAsiaTheme="minorEastAsia" w:hAnsi="Sylfaen" w:cs="Arial"/>
          <w:b/>
          <w:color w:val="000000"/>
          <w:sz w:val="24"/>
          <w:szCs w:val="24"/>
          <w:lang w:eastAsia="ro-RO"/>
        </w:rPr>
        <w:t xml:space="preserve">      </w:t>
      </w:r>
      <w:r w:rsidRPr="00D4006B">
        <w:rPr>
          <w:rFonts w:ascii="Sylfaen" w:eastAsiaTheme="minorEastAsia" w:hAnsi="Sylfaen" w:cs="Arial"/>
          <w:b/>
          <w:color w:val="000000"/>
          <w:sz w:val="24"/>
          <w:szCs w:val="24"/>
          <w:lang w:eastAsia="ro-RO"/>
        </w:rPr>
        <w:t xml:space="preserve"> SE APROBĂ,</w:t>
      </w:r>
    </w:p>
    <w:p w:rsidR="00BC7A16" w:rsidRPr="00D4006B" w:rsidRDefault="00463EC5" w:rsidP="00BC7A16">
      <w:pPr>
        <w:autoSpaceDE w:val="0"/>
        <w:autoSpaceDN w:val="0"/>
        <w:adjustRightInd w:val="0"/>
        <w:spacing w:after="0" w:line="240" w:lineRule="auto"/>
        <w:jc w:val="center"/>
        <w:rPr>
          <w:rFonts w:ascii="Sylfaen" w:eastAsia="Times New Roman" w:hAnsi="Sylfaen" w:cs="Arial"/>
          <w:b/>
          <w:bCs/>
          <w:color w:val="000000"/>
          <w:sz w:val="24"/>
          <w:szCs w:val="24"/>
          <w:lang w:eastAsia="ro-RO"/>
        </w:rPr>
      </w:pPr>
      <w:r w:rsidRPr="00D4006B">
        <w:rPr>
          <w:rFonts w:ascii="Sylfaen" w:eastAsia="Times New Roman" w:hAnsi="Sylfaen" w:cs="Arial"/>
          <w:b/>
          <w:bCs/>
          <w:color w:val="000000"/>
          <w:sz w:val="24"/>
          <w:szCs w:val="24"/>
          <w:lang w:eastAsia="ro-RO"/>
        </w:rPr>
        <w:t xml:space="preserve">                                                             </w:t>
      </w:r>
      <w:r w:rsidR="00560089" w:rsidRPr="00D4006B">
        <w:rPr>
          <w:rFonts w:ascii="Sylfaen" w:eastAsia="Times New Roman" w:hAnsi="Sylfaen" w:cs="Arial"/>
          <w:b/>
          <w:bCs/>
          <w:color w:val="000000"/>
          <w:sz w:val="24"/>
          <w:szCs w:val="24"/>
          <w:lang w:eastAsia="ro-RO"/>
        </w:rPr>
        <w:t xml:space="preserve"> </w:t>
      </w:r>
      <w:r w:rsidRPr="00D4006B">
        <w:rPr>
          <w:rFonts w:ascii="Sylfaen" w:eastAsia="Times New Roman" w:hAnsi="Sylfaen" w:cs="Arial"/>
          <w:b/>
          <w:bCs/>
          <w:color w:val="000000"/>
          <w:sz w:val="24"/>
          <w:szCs w:val="24"/>
          <w:lang w:eastAsia="ro-RO"/>
        </w:rPr>
        <w:t xml:space="preserve"> </w:t>
      </w:r>
      <w:r w:rsidR="00B65585" w:rsidRPr="00D4006B">
        <w:rPr>
          <w:rFonts w:ascii="Sylfaen" w:eastAsia="Times New Roman" w:hAnsi="Sylfaen" w:cs="Arial"/>
          <w:b/>
          <w:bCs/>
          <w:color w:val="000000"/>
          <w:sz w:val="24"/>
          <w:szCs w:val="24"/>
          <w:lang w:eastAsia="ro-RO"/>
        </w:rPr>
        <w:t xml:space="preserve"> </w:t>
      </w:r>
      <w:r w:rsidR="00B217DF" w:rsidRPr="00D4006B">
        <w:rPr>
          <w:rFonts w:ascii="Sylfaen" w:eastAsia="Times New Roman" w:hAnsi="Sylfaen" w:cs="Arial"/>
          <w:b/>
          <w:bCs/>
          <w:color w:val="000000"/>
          <w:sz w:val="24"/>
          <w:szCs w:val="24"/>
          <w:lang w:eastAsia="ro-RO"/>
        </w:rPr>
        <w:t xml:space="preserve">        </w:t>
      </w:r>
      <w:r w:rsidR="00B65585" w:rsidRPr="00D4006B">
        <w:rPr>
          <w:rFonts w:ascii="Sylfaen" w:eastAsia="Times New Roman" w:hAnsi="Sylfaen" w:cs="Arial"/>
          <w:b/>
          <w:bCs/>
          <w:color w:val="000000"/>
          <w:sz w:val="24"/>
          <w:szCs w:val="24"/>
          <w:lang w:eastAsia="ro-RO"/>
        </w:rPr>
        <w:t xml:space="preserve">  </w:t>
      </w:r>
      <w:r w:rsidR="00BC7A16" w:rsidRPr="00D4006B">
        <w:rPr>
          <w:rFonts w:ascii="Sylfaen" w:eastAsia="Times New Roman" w:hAnsi="Sylfaen" w:cs="Arial"/>
          <w:b/>
          <w:bCs/>
          <w:color w:val="000000"/>
          <w:sz w:val="24"/>
          <w:szCs w:val="24"/>
          <w:lang w:eastAsia="ro-RO"/>
        </w:rPr>
        <w:t>MINISTRUL SĂNĂTĂȚII</w:t>
      </w:r>
    </w:p>
    <w:p w:rsidR="00BC7A16" w:rsidRPr="00D4006B" w:rsidRDefault="00D4006B" w:rsidP="00D4006B">
      <w:pPr>
        <w:autoSpaceDE w:val="0"/>
        <w:autoSpaceDN w:val="0"/>
        <w:adjustRightInd w:val="0"/>
        <w:spacing w:after="0" w:line="240" w:lineRule="auto"/>
        <w:rPr>
          <w:rFonts w:ascii="Sylfaen" w:eastAsia="Times New Roman" w:hAnsi="Sylfaen" w:cs="Arial"/>
          <w:b/>
          <w:bCs/>
          <w:color w:val="000000"/>
          <w:sz w:val="24"/>
          <w:szCs w:val="24"/>
          <w:lang w:eastAsia="ro-RO"/>
        </w:rPr>
      </w:pPr>
      <w:r>
        <w:rPr>
          <w:rFonts w:ascii="Sylfaen" w:eastAsia="Times New Roman" w:hAnsi="Sylfaen" w:cs="Arial"/>
          <w:b/>
          <w:bCs/>
          <w:color w:val="000000"/>
          <w:sz w:val="24"/>
          <w:szCs w:val="24"/>
          <w:lang w:eastAsia="ro-RO"/>
        </w:rPr>
        <w:t xml:space="preserve">       </w:t>
      </w:r>
      <w:r w:rsidR="00B217DF" w:rsidRPr="00D4006B">
        <w:rPr>
          <w:rFonts w:ascii="Sylfaen" w:eastAsia="Times New Roman" w:hAnsi="Sylfaen" w:cs="Arial"/>
          <w:b/>
          <w:bCs/>
          <w:color w:val="000000"/>
          <w:sz w:val="24"/>
          <w:szCs w:val="24"/>
          <w:lang w:eastAsia="ro-RO"/>
        </w:rPr>
        <w:t>AVIZAT,</w:t>
      </w:r>
      <w:r w:rsidR="00BC7A16" w:rsidRPr="00D4006B">
        <w:rPr>
          <w:rFonts w:ascii="Sylfaen" w:eastAsia="Times New Roman" w:hAnsi="Sylfaen" w:cs="Arial"/>
          <w:b/>
          <w:bCs/>
          <w:color w:val="000000"/>
          <w:sz w:val="24"/>
          <w:szCs w:val="24"/>
          <w:lang w:eastAsia="ro-RO"/>
        </w:rPr>
        <w:t xml:space="preserve">                 </w:t>
      </w:r>
      <w:r w:rsidR="00B65585" w:rsidRPr="00D4006B">
        <w:rPr>
          <w:rFonts w:ascii="Sylfaen" w:eastAsia="Times New Roman" w:hAnsi="Sylfaen" w:cs="Arial"/>
          <w:b/>
          <w:bCs/>
          <w:color w:val="000000"/>
          <w:sz w:val="24"/>
          <w:szCs w:val="24"/>
          <w:lang w:eastAsia="ro-RO"/>
        </w:rPr>
        <w:t xml:space="preserve">                            </w:t>
      </w:r>
      <w:r w:rsidR="00B217DF" w:rsidRPr="00D4006B">
        <w:rPr>
          <w:rFonts w:ascii="Sylfaen" w:eastAsia="Times New Roman" w:hAnsi="Sylfaen" w:cs="Arial"/>
          <w:b/>
          <w:bCs/>
          <w:color w:val="000000"/>
          <w:sz w:val="24"/>
          <w:szCs w:val="24"/>
          <w:lang w:eastAsia="ro-RO"/>
        </w:rPr>
        <w:t xml:space="preserve">   </w:t>
      </w:r>
      <w:r>
        <w:rPr>
          <w:rFonts w:ascii="Sylfaen" w:eastAsia="Times New Roman" w:hAnsi="Sylfaen" w:cs="Arial"/>
          <w:b/>
          <w:bCs/>
          <w:color w:val="000000"/>
          <w:sz w:val="24"/>
          <w:szCs w:val="24"/>
          <w:lang w:eastAsia="ro-RO"/>
        </w:rPr>
        <w:t xml:space="preserve">        </w:t>
      </w:r>
      <w:r w:rsidR="00B217DF" w:rsidRPr="00D4006B">
        <w:rPr>
          <w:rFonts w:ascii="Sylfaen" w:eastAsia="Times New Roman" w:hAnsi="Sylfaen" w:cs="Arial"/>
          <w:b/>
          <w:bCs/>
          <w:color w:val="000000"/>
          <w:sz w:val="24"/>
          <w:szCs w:val="24"/>
          <w:lang w:eastAsia="ro-RO"/>
        </w:rPr>
        <w:t xml:space="preserve">    </w:t>
      </w:r>
      <w:r w:rsidR="00B65585" w:rsidRPr="00D4006B">
        <w:rPr>
          <w:rFonts w:ascii="Sylfaen" w:eastAsia="Times New Roman" w:hAnsi="Sylfaen" w:cs="Arial"/>
          <w:b/>
          <w:bCs/>
          <w:color w:val="000000"/>
          <w:sz w:val="24"/>
          <w:szCs w:val="24"/>
          <w:lang w:eastAsia="ro-RO"/>
        </w:rPr>
        <w:t>Prof. Univ. Dr. Alexandru Rafila</w:t>
      </w:r>
    </w:p>
    <w:p w:rsidR="00B217DF" w:rsidRPr="00D4006B" w:rsidRDefault="00B217DF" w:rsidP="00B217DF">
      <w:pPr>
        <w:autoSpaceDE w:val="0"/>
        <w:autoSpaceDN w:val="0"/>
        <w:adjustRightInd w:val="0"/>
        <w:spacing w:after="0" w:line="240" w:lineRule="auto"/>
        <w:rPr>
          <w:rFonts w:ascii="Sylfaen" w:eastAsia="Times New Roman" w:hAnsi="Sylfaen" w:cs="Arial"/>
          <w:b/>
          <w:bCs/>
          <w:color w:val="000000"/>
          <w:sz w:val="24"/>
          <w:szCs w:val="24"/>
          <w:lang w:eastAsia="ro-RO"/>
        </w:rPr>
      </w:pPr>
      <w:r w:rsidRPr="00D4006B">
        <w:rPr>
          <w:rFonts w:ascii="Sylfaen" w:eastAsia="Times New Roman" w:hAnsi="Sylfaen" w:cs="Arial"/>
          <w:b/>
          <w:bCs/>
          <w:color w:val="000000"/>
          <w:sz w:val="24"/>
          <w:szCs w:val="24"/>
          <w:lang w:eastAsia="ro-RO"/>
        </w:rPr>
        <w:t xml:space="preserve">   Secretar de Stat,</w:t>
      </w:r>
    </w:p>
    <w:p w:rsidR="00B217DF" w:rsidRPr="00D4006B" w:rsidRDefault="00D4006B" w:rsidP="00B217DF">
      <w:pPr>
        <w:autoSpaceDE w:val="0"/>
        <w:autoSpaceDN w:val="0"/>
        <w:adjustRightInd w:val="0"/>
        <w:spacing w:after="0" w:line="240" w:lineRule="auto"/>
        <w:rPr>
          <w:rFonts w:ascii="Sylfaen" w:eastAsia="Times New Roman" w:hAnsi="Sylfaen" w:cs="Arial"/>
          <w:b/>
          <w:bCs/>
          <w:color w:val="000000"/>
          <w:sz w:val="24"/>
          <w:szCs w:val="24"/>
          <w:lang w:eastAsia="ro-RO"/>
        </w:rPr>
      </w:pPr>
      <w:r>
        <w:rPr>
          <w:rFonts w:ascii="Sylfaen" w:eastAsia="Times New Roman" w:hAnsi="Sylfaen" w:cs="Arial"/>
          <w:b/>
          <w:bCs/>
          <w:color w:val="000000"/>
          <w:sz w:val="24"/>
          <w:szCs w:val="24"/>
          <w:lang w:eastAsia="ro-RO"/>
        </w:rPr>
        <w:t xml:space="preserve">   </w:t>
      </w:r>
      <w:r w:rsidRPr="00D4006B">
        <w:rPr>
          <w:rFonts w:ascii="Sylfaen" w:eastAsia="Times New Roman" w:hAnsi="Sylfaen" w:cs="Arial"/>
          <w:b/>
          <w:bCs/>
          <w:color w:val="000000"/>
          <w:sz w:val="24"/>
          <w:szCs w:val="24"/>
          <w:lang w:eastAsia="ro-RO"/>
        </w:rPr>
        <w:t>Prof</w:t>
      </w:r>
      <w:r w:rsidR="00B217DF" w:rsidRPr="00D4006B">
        <w:rPr>
          <w:rFonts w:ascii="Sylfaen" w:eastAsia="Times New Roman" w:hAnsi="Sylfaen" w:cs="Arial"/>
          <w:b/>
          <w:bCs/>
          <w:color w:val="000000"/>
          <w:sz w:val="24"/>
          <w:szCs w:val="24"/>
          <w:lang w:eastAsia="ro-RO"/>
        </w:rPr>
        <w:t>. Univ. Dr.</w:t>
      </w:r>
    </w:p>
    <w:p w:rsidR="00463EC5" w:rsidRPr="00D4006B" w:rsidRDefault="00D4006B" w:rsidP="00B217DF">
      <w:pPr>
        <w:autoSpaceDE w:val="0"/>
        <w:autoSpaceDN w:val="0"/>
        <w:adjustRightInd w:val="0"/>
        <w:spacing w:after="0" w:line="240" w:lineRule="auto"/>
        <w:rPr>
          <w:rFonts w:ascii="Sylfaen" w:eastAsia="Times New Roman" w:hAnsi="Sylfaen" w:cs="Arial"/>
          <w:b/>
          <w:bCs/>
          <w:color w:val="000000"/>
          <w:sz w:val="24"/>
          <w:szCs w:val="24"/>
          <w:lang w:eastAsia="ro-RO"/>
        </w:rPr>
      </w:pPr>
      <w:r>
        <w:rPr>
          <w:rFonts w:ascii="Sylfaen" w:eastAsia="Times New Roman" w:hAnsi="Sylfaen" w:cs="Arial"/>
          <w:b/>
          <w:bCs/>
          <w:color w:val="000000"/>
          <w:sz w:val="24"/>
          <w:szCs w:val="24"/>
          <w:lang w:eastAsia="ro-RO"/>
        </w:rPr>
        <w:t xml:space="preserve">   </w:t>
      </w:r>
      <w:r w:rsidR="00B217DF" w:rsidRPr="00D4006B">
        <w:rPr>
          <w:rFonts w:ascii="Sylfaen" w:eastAsia="Times New Roman" w:hAnsi="Sylfaen" w:cs="Arial"/>
          <w:b/>
          <w:bCs/>
          <w:color w:val="000000"/>
          <w:sz w:val="24"/>
          <w:szCs w:val="24"/>
          <w:lang w:eastAsia="ro-RO"/>
        </w:rPr>
        <w:t>Adriana Pistol</w:t>
      </w:r>
    </w:p>
    <w:p w:rsidR="00463EC5" w:rsidRPr="00D4006B" w:rsidRDefault="00463EC5" w:rsidP="00463EC5">
      <w:pPr>
        <w:autoSpaceDE w:val="0"/>
        <w:autoSpaceDN w:val="0"/>
        <w:adjustRightInd w:val="0"/>
        <w:spacing w:after="0" w:line="240" w:lineRule="auto"/>
        <w:jc w:val="right"/>
        <w:rPr>
          <w:rFonts w:ascii="Sylfaen" w:eastAsiaTheme="minorEastAsia" w:hAnsi="Sylfaen" w:cs="Arial"/>
          <w:b/>
          <w:color w:val="000000"/>
          <w:sz w:val="24"/>
          <w:szCs w:val="24"/>
          <w:lang w:eastAsia="ro-RO"/>
        </w:rPr>
      </w:pPr>
    </w:p>
    <w:p w:rsidR="00B65585" w:rsidRPr="00D4006B" w:rsidRDefault="00B65585" w:rsidP="00463EC5">
      <w:pPr>
        <w:widowControl w:val="0"/>
        <w:spacing w:after="0" w:line="240" w:lineRule="auto"/>
        <w:rPr>
          <w:rFonts w:ascii="Sylfaen" w:hAnsi="Sylfaen" w:cs="Arial"/>
          <w:sz w:val="24"/>
          <w:szCs w:val="24"/>
        </w:rPr>
      </w:pPr>
    </w:p>
    <w:p w:rsidR="00463EC5" w:rsidRDefault="00463EC5" w:rsidP="00463EC5">
      <w:pPr>
        <w:widowControl w:val="0"/>
        <w:spacing w:after="0" w:line="240" w:lineRule="auto"/>
        <w:rPr>
          <w:rFonts w:ascii="Sylfaen" w:hAnsi="Sylfaen" w:cs="Arial"/>
          <w:sz w:val="24"/>
          <w:szCs w:val="24"/>
        </w:rPr>
      </w:pPr>
    </w:p>
    <w:p w:rsidR="0096511A" w:rsidRPr="00D4006B" w:rsidRDefault="0096511A" w:rsidP="00463EC5">
      <w:pPr>
        <w:widowControl w:val="0"/>
        <w:spacing w:after="0" w:line="240" w:lineRule="auto"/>
        <w:rPr>
          <w:rFonts w:ascii="Sylfaen" w:hAnsi="Sylfaen" w:cs="Arial"/>
          <w:sz w:val="24"/>
          <w:szCs w:val="24"/>
        </w:rPr>
      </w:pPr>
    </w:p>
    <w:p w:rsidR="00463EC5" w:rsidRPr="00D4006B" w:rsidRDefault="00463EC5" w:rsidP="00463EC5">
      <w:pPr>
        <w:widowControl w:val="0"/>
        <w:spacing w:before="29" w:after="0" w:line="240" w:lineRule="auto"/>
        <w:ind w:left="1440" w:right="1622" w:firstLine="120"/>
        <w:jc w:val="center"/>
        <w:rPr>
          <w:rFonts w:ascii="Sylfaen" w:eastAsia="Arial" w:hAnsi="Sylfaen" w:cs="Arial"/>
          <w:sz w:val="24"/>
          <w:szCs w:val="24"/>
          <w:u w:val="single"/>
        </w:rPr>
      </w:pPr>
      <w:r w:rsidRPr="00D4006B">
        <w:rPr>
          <w:rFonts w:ascii="Sylfaen" w:eastAsia="Arial" w:hAnsi="Sylfaen" w:cs="Arial"/>
          <w:b/>
          <w:bCs/>
          <w:sz w:val="24"/>
          <w:szCs w:val="24"/>
        </w:rPr>
        <w:t xml:space="preserve">   </w:t>
      </w:r>
      <w:r w:rsidRPr="00D4006B">
        <w:rPr>
          <w:rFonts w:ascii="Sylfaen" w:eastAsia="Arial" w:hAnsi="Sylfaen" w:cs="Arial"/>
          <w:b/>
          <w:bCs/>
          <w:sz w:val="24"/>
          <w:szCs w:val="24"/>
          <w:u w:val="single"/>
        </w:rPr>
        <w:t>REFE</w:t>
      </w:r>
      <w:r w:rsidRPr="00D4006B">
        <w:rPr>
          <w:rFonts w:ascii="Sylfaen" w:eastAsia="Arial" w:hAnsi="Sylfaen" w:cs="Arial"/>
          <w:b/>
          <w:bCs/>
          <w:spacing w:val="2"/>
          <w:sz w:val="24"/>
          <w:szCs w:val="24"/>
          <w:u w:val="single"/>
        </w:rPr>
        <w:t>R</w:t>
      </w:r>
      <w:r w:rsidRPr="00D4006B">
        <w:rPr>
          <w:rFonts w:ascii="Sylfaen" w:eastAsia="Arial" w:hAnsi="Sylfaen" w:cs="Arial"/>
          <w:b/>
          <w:bCs/>
          <w:spacing w:val="-5"/>
          <w:sz w:val="24"/>
          <w:szCs w:val="24"/>
          <w:u w:val="single"/>
        </w:rPr>
        <w:t>A</w:t>
      </w:r>
      <w:r w:rsidRPr="00D4006B">
        <w:rPr>
          <w:rFonts w:ascii="Sylfaen" w:eastAsia="Arial" w:hAnsi="Sylfaen" w:cs="Arial"/>
          <w:b/>
          <w:bCs/>
          <w:sz w:val="24"/>
          <w:szCs w:val="24"/>
          <w:u w:val="single"/>
        </w:rPr>
        <w:t>T DE</w:t>
      </w:r>
      <w:r w:rsidRPr="00D4006B">
        <w:rPr>
          <w:rFonts w:ascii="Sylfaen" w:eastAsia="Arial" w:hAnsi="Sylfaen" w:cs="Arial"/>
          <w:b/>
          <w:bCs/>
          <w:spacing w:val="6"/>
          <w:sz w:val="24"/>
          <w:szCs w:val="24"/>
          <w:u w:val="single"/>
        </w:rPr>
        <w:t xml:space="preserve"> </w:t>
      </w:r>
      <w:r w:rsidRPr="00D4006B">
        <w:rPr>
          <w:rFonts w:ascii="Sylfaen" w:eastAsia="Arial" w:hAnsi="Sylfaen" w:cs="Arial"/>
          <w:b/>
          <w:bCs/>
          <w:spacing w:val="-5"/>
          <w:sz w:val="24"/>
          <w:szCs w:val="24"/>
          <w:u w:val="single"/>
        </w:rPr>
        <w:t>A</w:t>
      </w:r>
      <w:r w:rsidRPr="00D4006B">
        <w:rPr>
          <w:rFonts w:ascii="Sylfaen" w:eastAsia="Arial" w:hAnsi="Sylfaen" w:cs="Arial"/>
          <w:b/>
          <w:bCs/>
          <w:sz w:val="24"/>
          <w:szCs w:val="24"/>
          <w:u w:val="single"/>
        </w:rPr>
        <w:t>PR</w:t>
      </w:r>
      <w:r w:rsidRPr="00D4006B">
        <w:rPr>
          <w:rFonts w:ascii="Sylfaen" w:eastAsia="Arial" w:hAnsi="Sylfaen" w:cs="Arial"/>
          <w:b/>
          <w:bCs/>
          <w:spacing w:val="2"/>
          <w:sz w:val="24"/>
          <w:szCs w:val="24"/>
          <w:u w:val="single"/>
        </w:rPr>
        <w:t>OB</w:t>
      </w:r>
      <w:r w:rsidRPr="00D4006B">
        <w:rPr>
          <w:rFonts w:ascii="Sylfaen" w:eastAsia="Arial" w:hAnsi="Sylfaen" w:cs="Arial"/>
          <w:b/>
          <w:bCs/>
          <w:spacing w:val="-5"/>
          <w:sz w:val="24"/>
          <w:szCs w:val="24"/>
          <w:u w:val="single"/>
        </w:rPr>
        <w:t>A</w:t>
      </w:r>
      <w:r w:rsidRPr="00D4006B">
        <w:rPr>
          <w:rFonts w:ascii="Sylfaen" w:eastAsia="Arial" w:hAnsi="Sylfaen" w:cs="Arial"/>
          <w:b/>
          <w:bCs/>
          <w:sz w:val="24"/>
          <w:szCs w:val="24"/>
          <w:u w:val="single"/>
        </w:rPr>
        <w:t>RE</w:t>
      </w:r>
    </w:p>
    <w:p w:rsidR="0007591E" w:rsidRDefault="003A2BC3" w:rsidP="00463EC5">
      <w:pPr>
        <w:spacing w:line="240" w:lineRule="auto"/>
        <w:jc w:val="both"/>
        <w:rPr>
          <w:rFonts w:ascii="Sylfaen" w:hAnsi="Sylfaen" w:cs="Arial"/>
          <w:sz w:val="24"/>
          <w:szCs w:val="24"/>
        </w:rPr>
      </w:pPr>
      <w:r>
        <w:rPr>
          <w:rFonts w:ascii="Sylfaen" w:hAnsi="Sylfaen" w:cs="Arial"/>
          <w:sz w:val="24"/>
          <w:szCs w:val="24"/>
        </w:rPr>
        <w:tab/>
      </w:r>
    </w:p>
    <w:p w:rsidR="006A55C9" w:rsidRDefault="006A55C9" w:rsidP="00463EC5">
      <w:pPr>
        <w:spacing w:line="240" w:lineRule="auto"/>
        <w:jc w:val="both"/>
        <w:rPr>
          <w:rFonts w:ascii="Sylfaen" w:hAnsi="Sylfaen" w:cs="Arial"/>
          <w:sz w:val="24"/>
          <w:szCs w:val="24"/>
        </w:rPr>
      </w:pPr>
    </w:p>
    <w:p w:rsidR="00184784" w:rsidRDefault="00184784" w:rsidP="00184784">
      <w:pPr>
        <w:spacing w:after="0" w:line="240" w:lineRule="auto"/>
        <w:ind w:right="-354" w:firstLine="708"/>
        <w:jc w:val="both"/>
        <w:rPr>
          <w:rFonts w:ascii="Sylfaen" w:hAnsi="Sylfaen" w:cs="Tahoma"/>
          <w:sz w:val="26"/>
          <w:szCs w:val="26"/>
        </w:rPr>
      </w:pPr>
      <w:r w:rsidRPr="00027D4F">
        <w:rPr>
          <w:rFonts w:ascii="Sylfaen" w:hAnsi="Sylfaen" w:cs="Tahoma"/>
          <w:sz w:val="26"/>
          <w:szCs w:val="26"/>
        </w:rPr>
        <w:t xml:space="preserve">În data de 14.10.2023 a fost aprobată Legea nr. 269/2023 de modificare și completare a Legii 95/2006, privind reforma în domeniul sănătății, republicată, cu modificările și completările ulterioare, prin care </w:t>
      </w:r>
      <w:r w:rsidR="008F0E92" w:rsidRPr="00027D4F">
        <w:rPr>
          <w:rFonts w:ascii="Sylfaen" w:hAnsi="Sylfaen" w:cs="Tahoma"/>
          <w:sz w:val="26"/>
          <w:szCs w:val="26"/>
        </w:rPr>
        <w:t xml:space="preserve">se </w:t>
      </w:r>
      <w:r w:rsidRPr="00027D4F">
        <w:rPr>
          <w:rFonts w:ascii="Sylfaen" w:hAnsi="Sylfaen" w:cs="Tahoma"/>
          <w:sz w:val="26"/>
          <w:szCs w:val="26"/>
        </w:rPr>
        <w:t>introduce obligativitat</w:t>
      </w:r>
      <w:r w:rsidR="008F0E92" w:rsidRPr="00027D4F">
        <w:rPr>
          <w:rFonts w:ascii="Sylfaen" w:hAnsi="Sylfaen" w:cs="Tahoma"/>
          <w:sz w:val="26"/>
          <w:szCs w:val="26"/>
        </w:rPr>
        <w:t>ea colectării de către unitățile sanitare</w:t>
      </w:r>
      <w:r w:rsidRPr="00027D4F">
        <w:rPr>
          <w:rFonts w:ascii="Sylfaen" w:hAnsi="Sylfaen" w:cs="Tahoma"/>
          <w:sz w:val="26"/>
          <w:szCs w:val="26"/>
        </w:rPr>
        <w:t xml:space="preserve"> </w:t>
      </w:r>
      <w:r w:rsidR="008F0E92" w:rsidRPr="00027D4F">
        <w:rPr>
          <w:rFonts w:ascii="Sylfaen" w:hAnsi="Sylfaen" w:cs="Tahoma"/>
          <w:sz w:val="26"/>
          <w:szCs w:val="26"/>
        </w:rPr>
        <w:t xml:space="preserve">cu paturi publice și </w:t>
      </w:r>
      <w:r w:rsidRPr="00027D4F">
        <w:rPr>
          <w:rFonts w:ascii="Sylfaen" w:hAnsi="Sylfaen" w:cs="Tahoma"/>
          <w:sz w:val="26"/>
          <w:szCs w:val="26"/>
        </w:rPr>
        <w:t>private a medicamentelor expira</w:t>
      </w:r>
      <w:r w:rsidR="008F0E92" w:rsidRPr="00027D4F">
        <w:rPr>
          <w:rFonts w:ascii="Sylfaen" w:hAnsi="Sylfaen" w:cs="Tahoma"/>
          <w:sz w:val="26"/>
          <w:szCs w:val="26"/>
        </w:rPr>
        <w:t xml:space="preserve">te și neutilizate de la populație. </w:t>
      </w:r>
    </w:p>
    <w:p w:rsidR="00DA6DA7" w:rsidRDefault="00DA6DA7" w:rsidP="00DA6DA7">
      <w:pPr>
        <w:spacing w:after="0" w:line="240" w:lineRule="auto"/>
        <w:ind w:right="-354" w:firstLine="708"/>
        <w:jc w:val="both"/>
        <w:rPr>
          <w:rFonts w:ascii="Sylfaen" w:hAnsi="Sylfaen" w:cs="Tahoma"/>
          <w:i/>
          <w:sz w:val="26"/>
          <w:szCs w:val="26"/>
        </w:rPr>
      </w:pPr>
      <w:r>
        <w:rPr>
          <w:rFonts w:ascii="Sylfaen" w:hAnsi="Sylfaen" w:cs="Tahoma"/>
          <w:sz w:val="26"/>
          <w:szCs w:val="26"/>
        </w:rPr>
        <w:t>În conformitate cu prevederile art. 244, alin. (7) din Legea 95/2006,</w:t>
      </w:r>
      <w:r w:rsidRPr="00DA6DA7">
        <w:rPr>
          <w:rFonts w:ascii="Sylfaen" w:hAnsi="Sylfaen" w:cs="Tahoma"/>
          <w:i/>
          <w:sz w:val="26"/>
          <w:szCs w:val="26"/>
        </w:rPr>
        <w:t xml:space="preserve"> </w:t>
      </w:r>
      <w:r>
        <w:rPr>
          <w:rFonts w:ascii="Sylfaen" w:hAnsi="Sylfaen" w:cs="Tahoma"/>
          <w:i/>
          <w:sz w:val="26"/>
          <w:szCs w:val="26"/>
        </w:rPr>
        <w:t>”</w:t>
      </w:r>
      <w:r w:rsidRPr="00DA6DA7">
        <w:rPr>
          <w:rFonts w:ascii="Sylfaen" w:hAnsi="Sylfaen" w:cs="Tahoma"/>
          <w:i/>
          <w:sz w:val="26"/>
          <w:szCs w:val="26"/>
        </w:rPr>
        <w:t>Costurile pentru desfăşurarea operaţiunilor prevăzute la alin. (6) de către spitalele publice sau private se asigură prin transferuri de la bugetul de stat, prin bugetul Ministerului Sănătăţii, către bugetul Fondului naţional unic de asigurări sociale de sănătate. Metodologia se stabileşte prin norme aprobate prin ordin al ministrului sănătăţii.</w:t>
      </w:r>
      <w:r>
        <w:rPr>
          <w:rFonts w:ascii="Sylfaen" w:hAnsi="Sylfaen" w:cs="Tahoma"/>
          <w:i/>
          <w:sz w:val="26"/>
          <w:szCs w:val="26"/>
        </w:rPr>
        <w:t>”</w:t>
      </w:r>
    </w:p>
    <w:p w:rsidR="00DA6DA7" w:rsidRDefault="00DA6DA7" w:rsidP="00DA6DA7">
      <w:pPr>
        <w:spacing w:after="0" w:line="240" w:lineRule="auto"/>
        <w:ind w:right="-354" w:firstLine="708"/>
        <w:jc w:val="both"/>
        <w:rPr>
          <w:rFonts w:ascii="Sylfaen" w:hAnsi="Sylfaen" w:cs="Tahoma"/>
          <w:sz w:val="26"/>
          <w:szCs w:val="26"/>
        </w:rPr>
      </w:pPr>
      <w:r>
        <w:rPr>
          <w:rFonts w:ascii="Sylfaen" w:hAnsi="Sylfaen" w:cs="Tahoma"/>
          <w:sz w:val="26"/>
          <w:szCs w:val="26"/>
        </w:rPr>
        <w:t xml:space="preserve">Astfel, Ministerul Sănătății stabilește procedura de finanțare a unităților sanitare cu paturi unde se colectează medicamentele expirate și/sau neutilizate de la populație, în scopul decontării cheltuielilor suportate de către acestea în procesul de eliminare finală a acestor medicamente, cu ajutorul operatorilor economici autorizați în acest scop. </w:t>
      </w:r>
    </w:p>
    <w:p w:rsidR="00A31F3E" w:rsidRDefault="00A31F3E" w:rsidP="00DA6DA7">
      <w:pPr>
        <w:spacing w:after="0" w:line="240" w:lineRule="auto"/>
        <w:ind w:right="-354" w:firstLine="708"/>
        <w:jc w:val="both"/>
        <w:rPr>
          <w:rFonts w:ascii="Sylfaen" w:hAnsi="Sylfaen" w:cs="Tahoma"/>
          <w:sz w:val="26"/>
          <w:szCs w:val="26"/>
        </w:rPr>
      </w:pPr>
      <w:r>
        <w:rPr>
          <w:rFonts w:ascii="Sylfaen" w:hAnsi="Sylfaen" w:cs="Tahoma"/>
          <w:sz w:val="26"/>
          <w:szCs w:val="26"/>
        </w:rPr>
        <w:t>Pentru decontarea cheltuielilor mai sus menționate, s-a stabilit un prag valoric, în urma analizării datelor referitoare la costurile cantităților deșeurilor de medicamente generate de unitățile sanitare în anul 2023, transmise de Institutul Național de Sănătate Publică.</w:t>
      </w:r>
    </w:p>
    <w:p w:rsidR="00DA6DA7" w:rsidRDefault="00DA6DA7" w:rsidP="00DA6DA7">
      <w:pPr>
        <w:spacing w:after="0" w:line="240" w:lineRule="auto"/>
        <w:ind w:right="-354" w:firstLine="708"/>
        <w:jc w:val="both"/>
        <w:rPr>
          <w:rFonts w:ascii="Sylfaen" w:hAnsi="Sylfaen" w:cs="Tahoma"/>
          <w:sz w:val="26"/>
          <w:szCs w:val="26"/>
        </w:rPr>
      </w:pPr>
      <w:r>
        <w:rPr>
          <w:rFonts w:ascii="Sylfaen" w:hAnsi="Sylfaen" w:cs="Tahoma"/>
          <w:sz w:val="26"/>
          <w:szCs w:val="26"/>
        </w:rPr>
        <w:t xml:space="preserve">Proiectul de ordin prevede încheierea de contracte cu acești operatori economici, </w:t>
      </w:r>
      <w:r w:rsidR="00550298">
        <w:rPr>
          <w:rFonts w:ascii="Sylfaen" w:hAnsi="Sylfaen" w:cs="Tahoma"/>
          <w:sz w:val="26"/>
          <w:szCs w:val="26"/>
        </w:rPr>
        <w:t>atât de către spitalele publice cât și de cele private, precum și încheierea de contracte cu casele de asigurări de sănătate, în scopul decontării cheltu</w:t>
      </w:r>
      <w:r w:rsidR="00002A7E">
        <w:rPr>
          <w:rFonts w:ascii="Sylfaen" w:hAnsi="Sylfaen" w:cs="Tahoma"/>
          <w:sz w:val="26"/>
          <w:szCs w:val="26"/>
        </w:rPr>
        <w:t xml:space="preserve">ielilor generate </w:t>
      </w:r>
      <w:r w:rsidR="00002A7E">
        <w:rPr>
          <w:rFonts w:ascii="Sylfaen" w:hAnsi="Sylfaen" w:cs="Tahoma"/>
          <w:sz w:val="26"/>
          <w:szCs w:val="26"/>
        </w:rPr>
        <w:lastRenderedPageBreak/>
        <w:t>de eliminarea finală a medicamentelor expirate și/sau neutilizate de la populație. Modelul de contra</w:t>
      </w:r>
      <w:r w:rsidR="00CC6885">
        <w:rPr>
          <w:rFonts w:ascii="Sylfaen" w:hAnsi="Sylfaen" w:cs="Tahoma"/>
          <w:sz w:val="26"/>
          <w:szCs w:val="26"/>
        </w:rPr>
        <w:t>ct ce va fi încheiat între spitalele</w:t>
      </w:r>
      <w:r w:rsidR="00002A7E">
        <w:rPr>
          <w:rFonts w:ascii="Sylfaen" w:hAnsi="Sylfaen" w:cs="Tahoma"/>
          <w:sz w:val="26"/>
          <w:szCs w:val="26"/>
        </w:rPr>
        <w:t xml:space="preserve"> private și casele de asigurări de sănătate, va fi aprobat prin ordin de ministru</w:t>
      </w:r>
      <w:r w:rsidR="00A31F3E">
        <w:rPr>
          <w:rFonts w:ascii="Sylfaen" w:hAnsi="Sylfaen" w:cs="Tahoma"/>
          <w:sz w:val="26"/>
          <w:szCs w:val="26"/>
        </w:rPr>
        <w:t>, ulterior publicării în Monito</w:t>
      </w:r>
      <w:r w:rsidR="00002A7E">
        <w:rPr>
          <w:rFonts w:ascii="Sylfaen" w:hAnsi="Sylfaen" w:cs="Tahoma"/>
          <w:sz w:val="26"/>
          <w:szCs w:val="26"/>
        </w:rPr>
        <w:t>rul Oficial a prezentului proi</w:t>
      </w:r>
      <w:r w:rsidR="00A31F3E">
        <w:rPr>
          <w:rFonts w:ascii="Sylfaen" w:hAnsi="Sylfaen" w:cs="Tahoma"/>
          <w:sz w:val="26"/>
          <w:szCs w:val="26"/>
        </w:rPr>
        <w:t>e</w:t>
      </w:r>
      <w:r w:rsidR="00002A7E">
        <w:rPr>
          <w:rFonts w:ascii="Sylfaen" w:hAnsi="Sylfaen" w:cs="Tahoma"/>
          <w:sz w:val="26"/>
          <w:szCs w:val="26"/>
        </w:rPr>
        <w:t>ct de ordin.</w:t>
      </w:r>
    </w:p>
    <w:p w:rsidR="00002A7E" w:rsidRDefault="00002A7E" w:rsidP="00DA6DA7">
      <w:pPr>
        <w:spacing w:after="0" w:line="240" w:lineRule="auto"/>
        <w:ind w:right="-354" w:firstLine="708"/>
        <w:jc w:val="both"/>
        <w:rPr>
          <w:rFonts w:ascii="Sylfaen" w:hAnsi="Sylfaen" w:cs="Tahoma"/>
          <w:sz w:val="26"/>
          <w:szCs w:val="26"/>
        </w:rPr>
      </w:pPr>
      <w:r>
        <w:rPr>
          <w:rFonts w:ascii="Sylfaen" w:hAnsi="Sylfaen" w:cs="Tahoma"/>
          <w:sz w:val="26"/>
          <w:szCs w:val="26"/>
        </w:rPr>
        <w:t xml:space="preserve">Ministerul Sănătății alocă din bugetul propriu sumele necesare acoperirii cheltuielilor rezultate în urma distrugerii medicamentelor mai sus menționate, sume ce vor fi transferate </w:t>
      </w:r>
      <w:r w:rsidR="0096511A">
        <w:rPr>
          <w:rFonts w:ascii="Sylfaen" w:hAnsi="Sylfaen" w:cs="Tahoma"/>
          <w:sz w:val="26"/>
          <w:szCs w:val="26"/>
        </w:rPr>
        <w:t>către Casa Națională de Asigurări de Sănătate, care va redistribui fiecărei case județene de asigurări de sănătate sumele rezultate în urma centralizării tuturor facturilor unităților sanitare, în scopul decontării acestora.</w:t>
      </w:r>
    </w:p>
    <w:p w:rsidR="00463EC5" w:rsidRPr="00027D4F" w:rsidRDefault="00463EC5" w:rsidP="00ED6EA7">
      <w:pPr>
        <w:spacing w:after="0" w:line="240" w:lineRule="auto"/>
        <w:ind w:left="-142" w:right="-426" w:firstLine="851"/>
        <w:jc w:val="both"/>
        <w:rPr>
          <w:rFonts w:ascii="Sylfaen" w:hAnsi="Sylfaen" w:cs="Tahoma"/>
          <w:sz w:val="26"/>
          <w:szCs w:val="26"/>
        </w:rPr>
      </w:pPr>
      <w:r w:rsidRPr="00027D4F">
        <w:rPr>
          <w:rFonts w:ascii="Sylfaen" w:hAnsi="Sylfaen" w:cs="Tahoma"/>
          <w:sz w:val="26"/>
          <w:szCs w:val="26"/>
        </w:rPr>
        <w:t>Ca urmare a celor expuse mai sus</w:t>
      </w:r>
      <w:r w:rsidR="00DA6DA7">
        <w:rPr>
          <w:rFonts w:ascii="Sylfaen" w:hAnsi="Sylfaen" w:cs="Tahoma"/>
          <w:sz w:val="26"/>
          <w:szCs w:val="26"/>
        </w:rPr>
        <w:t xml:space="preserve"> vă înaintăm prezentul proiect de ordin</w:t>
      </w:r>
      <w:r w:rsidRPr="00027D4F">
        <w:rPr>
          <w:rFonts w:ascii="Sylfaen" w:hAnsi="Sylfaen" w:cs="Tahoma"/>
          <w:sz w:val="26"/>
          <w:szCs w:val="26"/>
        </w:rPr>
        <w:t>, pe care, dacă</w:t>
      </w:r>
      <w:r w:rsidR="00726C41" w:rsidRPr="00027D4F">
        <w:rPr>
          <w:rFonts w:ascii="Sylfaen" w:hAnsi="Sylfaen" w:cs="Tahoma"/>
          <w:sz w:val="26"/>
          <w:szCs w:val="26"/>
        </w:rPr>
        <w:t xml:space="preserve"> </w:t>
      </w:r>
      <w:r w:rsidR="00CC6885">
        <w:rPr>
          <w:rFonts w:ascii="Sylfaen" w:hAnsi="Sylfaen" w:cs="Tahoma"/>
          <w:sz w:val="26"/>
          <w:szCs w:val="26"/>
        </w:rPr>
        <w:t>sunteţi de acord, vă rugăm să îl</w:t>
      </w:r>
      <w:r w:rsidRPr="00027D4F">
        <w:rPr>
          <w:rFonts w:ascii="Sylfaen" w:hAnsi="Sylfaen" w:cs="Tahoma"/>
          <w:sz w:val="26"/>
          <w:szCs w:val="26"/>
        </w:rPr>
        <w:t xml:space="preserve"> aprobaţi.</w:t>
      </w:r>
    </w:p>
    <w:p w:rsidR="00463EC5" w:rsidRDefault="00463EC5" w:rsidP="00463EC5">
      <w:pPr>
        <w:spacing w:line="240" w:lineRule="auto"/>
        <w:ind w:firstLine="567"/>
        <w:jc w:val="both"/>
        <w:rPr>
          <w:rFonts w:ascii="Sylfaen" w:hAnsi="Sylfaen" w:cs="Arial"/>
          <w:sz w:val="24"/>
          <w:szCs w:val="24"/>
        </w:rPr>
      </w:pPr>
    </w:p>
    <w:p w:rsidR="0096511A" w:rsidRPr="00D4006B" w:rsidRDefault="0096511A" w:rsidP="00463EC5">
      <w:pPr>
        <w:spacing w:line="240" w:lineRule="auto"/>
        <w:ind w:firstLine="567"/>
        <w:jc w:val="both"/>
        <w:rPr>
          <w:rFonts w:ascii="Sylfaen" w:hAnsi="Sylfaen" w:cs="Arial"/>
          <w:sz w:val="24"/>
          <w:szCs w:val="24"/>
        </w:rPr>
      </w:pPr>
      <w:bookmarkStart w:id="0" w:name="_GoBack"/>
      <w:bookmarkEnd w:id="0"/>
    </w:p>
    <w:p w:rsidR="0018386E" w:rsidRPr="00D4006B" w:rsidRDefault="0018386E" w:rsidP="00463EC5">
      <w:pPr>
        <w:spacing w:line="240" w:lineRule="auto"/>
        <w:ind w:firstLine="567"/>
        <w:jc w:val="both"/>
        <w:rPr>
          <w:rFonts w:ascii="Sylfaen" w:hAnsi="Sylfaen" w:cs="Arial"/>
          <w:sz w:val="24"/>
          <w:szCs w:val="24"/>
        </w:rPr>
      </w:pPr>
    </w:p>
    <w:p w:rsidR="00463EC5" w:rsidRPr="00D4006B" w:rsidRDefault="00463EC5" w:rsidP="00CF2B9B">
      <w:pPr>
        <w:spacing w:after="0" w:line="240" w:lineRule="auto"/>
        <w:ind w:firstLine="510"/>
        <w:jc w:val="center"/>
        <w:rPr>
          <w:rFonts w:ascii="Sylfaen" w:hAnsi="Sylfaen" w:cs="Arial"/>
          <w:b/>
          <w:sz w:val="24"/>
          <w:szCs w:val="24"/>
        </w:rPr>
      </w:pPr>
      <w:r w:rsidRPr="00D4006B">
        <w:rPr>
          <w:rFonts w:ascii="Sylfaen" w:hAnsi="Sylfaen" w:cs="Arial"/>
          <w:b/>
          <w:sz w:val="24"/>
          <w:szCs w:val="24"/>
        </w:rPr>
        <w:t>DIRECTOR</w:t>
      </w:r>
      <w:r w:rsidR="00CF2B9B" w:rsidRPr="00D4006B">
        <w:rPr>
          <w:rFonts w:ascii="Sylfaen" w:hAnsi="Sylfaen" w:cs="Arial"/>
          <w:b/>
          <w:sz w:val="24"/>
          <w:szCs w:val="24"/>
        </w:rPr>
        <w:t xml:space="preserve"> GENERAL</w:t>
      </w:r>
      <w:r w:rsidRPr="00D4006B">
        <w:rPr>
          <w:rFonts w:ascii="Sylfaen" w:hAnsi="Sylfaen" w:cs="Arial"/>
          <w:b/>
          <w:sz w:val="24"/>
          <w:szCs w:val="24"/>
        </w:rPr>
        <w:t>,</w:t>
      </w:r>
    </w:p>
    <w:p w:rsidR="00463EC5" w:rsidRPr="00D4006B" w:rsidRDefault="00CF2B9B" w:rsidP="00CF2B9B">
      <w:pPr>
        <w:spacing w:after="0" w:line="240" w:lineRule="auto"/>
        <w:ind w:firstLine="510"/>
        <w:jc w:val="center"/>
        <w:rPr>
          <w:rFonts w:ascii="Sylfaen" w:hAnsi="Sylfaen" w:cs="Arial"/>
          <w:b/>
          <w:sz w:val="24"/>
          <w:szCs w:val="24"/>
        </w:rPr>
      </w:pPr>
      <w:r w:rsidRPr="00D4006B">
        <w:rPr>
          <w:rFonts w:ascii="Sylfaen" w:hAnsi="Sylfaen" w:cs="Arial"/>
          <w:b/>
          <w:sz w:val="24"/>
          <w:szCs w:val="24"/>
        </w:rPr>
        <w:t>DR. AMALIA ȘERBAN</w:t>
      </w:r>
    </w:p>
    <w:p w:rsidR="003D7432" w:rsidRPr="00D4006B" w:rsidRDefault="003D7432">
      <w:pPr>
        <w:rPr>
          <w:rFonts w:ascii="Sylfaen" w:hAnsi="Sylfaen"/>
          <w:sz w:val="24"/>
          <w:szCs w:val="24"/>
        </w:rPr>
      </w:pPr>
    </w:p>
    <w:sectPr w:rsidR="003D7432" w:rsidRPr="00D4006B" w:rsidSect="00002A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4B" w:rsidRDefault="00E0414B">
      <w:pPr>
        <w:spacing w:after="0" w:line="240" w:lineRule="auto"/>
      </w:pPr>
      <w:r>
        <w:separator/>
      </w:r>
    </w:p>
  </w:endnote>
  <w:endnote w:type="continuationSeparator" w:id="0">
    <w:p w:rsidR="00E0414B" w:rsidRDefault="00E0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05386"/>
      <w:docPartObj>
        <w:docPartGallery w:val="Page Numbers (Bottom of Page)"/>
        <w:docPartUnique/>
      </w:docPartObj>
    </w:sdtPr>
    <w:sdtEndPr>
      <w:rPr>
        <w:noProof/>
      </w:rPr>
    </w:sdtEndPr>
    <w:sdtContent>
      <w:p w:rsidR="00002A7E" w:rsidRDefault="00002A7E">
        <w:pPr>
          <w:pStyle w:val="Footer"/>
          <w:jc w:val="right"/>
        </w:pPr>
        <w:r>
          <w:fldChar w:fldCharType="begin"/>
        </w:r>
        <w:r>
          <w:instrText xml:space="preserve"> PAGE   \* MERGEFORMAT </w:instrText>
        </w:r>
        <w:r>
          <w:fldChar w:fldCharType="separate"/>
        </w:r>
        <w:r w:rsidR="00CC6885">
          <w:rPr>
            <w:noProof/>
          </w:rPr>
          <w:t>1</w:t>
        </w:r>
        <w:r>
          <w:rPr>
            <w:noProof/>
          </w:rPr>
          <w:fldChar w:fldCharType="end"/>
        </w:r>
      </w:p>
    </w:sdtContent>
  </w:sdt>
  <w:p w:rsidR="00002A7E" w:rsidRDefault="0000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4B" w:rsidRDefault="00E0414B">
      <w:pPr>
        <w:spacing w:after="0" w:line="240" w:lineRule="auto"/>
      </w:pPr>
      <w:r>
        <w:separator/>
      </w:r>
    </w:p>
  </w:footnote>
  <w:footnote w:type="continuationSeparator" w:id="0">
    <w:p w:rsidR="00E0414B" w:rsidRDefault="00E04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9EB"/>
    <w:multiLevelType w:val="hybridMultilevel"/>
    <w:tmpl w:val="306E41AA"/>
    <w:lvl w:ilvl="0" w:tplc="0418000F">
      <w:start w:val="1"/>
      <w:numFmt w:val="decimal"/>
      <w:lvlText w:val="%1."/>
      <w:lvlJc w:val="left"/>
      <w:pPr>
        <w:ind w:left="1287" w:hanging="360"/>
      </w:pPr>
    </w:lvl>
    <w:lvl w:ilvl="1" w:tplc="9FDC31D2">
      <w:start w:val="1"/>
      <w:numFmt w:val="lowerLetter"/>
      <w:lvlText w:val="%2)"/>
      <w:lvlJc w:val="left"/>
      <w:pPr>
        <w:ind w:left="3057" w:hanging="141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15:restartNumberingAfterBreak="0">
    <w:nsid w:val="11052237"/>
    <w:multiLevelType w:val="hybridMultilevel"/>
    <w:tmpl w:val="6B10E356"/>
    <w:lvl w:ilvl="0" w:tplc="E47A984E">
      <w:start w:val="1"/>
      <w:numFmt w:val="lowerLetter"/>
      <w:lvlText w:val="%1)"/>
      <w:lvlJc w:val="left"/>
      <w:pPr>
        <w:ind w:left="1977" w:hanging="141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E9C0DDC"/>
    <w:multiLevelType w:val="hybridMultilevel"/>
    <w:tmpl w:val="D71E16A0"/>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5811172"/>
    <w:multiLevelType w:val="hybridMultilevel"/>
    <w:tmpl w:val="460CA9C2"/>
    <w:lvl w:ilvl="0" w:tplc="B510B90A">
      <w:numFmt w:val="bullet"/>
      <w:lvlText w:val="-"/>
      <w:lvlJc w:val="left"/>
      <w:pPr>
        <w:ind w:left="720" w:hanging="360"/>
      </w:pPr>
      <w:rPr>
        <w:rFonts w:ascii="Sylfaen" w:eastAsia="Times New Roman" w:hAnsi="Sylfae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A5574"/>
    <w:multiLevelType w:val="hybridMultilevel"/>
    <w:tmpl w:val="0FA48A7A"/>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15:restartNumberingAfterBreak="0">
    <w:nsid w:val="6738101F"/>
    <w:multiLevelType w:val="hybridMultilevel"/>
    <w:tmpl w:val="53C2ABDA"/>
    <w:lvl w:ilvl="0" w:tplc="1C0674E0">
      <w:numFmt w:val="bullet"/>
      <w:lvlText w:val="-"/>
      <w:lvlJc w:val="left"/>
      <w:pPr>
        <w:ind w:left="1068" w:hanging="360"/>
      </w:pPr>
      <w:rPr>
        <w:rFonts w:ascii="Sylfaen" w:eastAsiaTheme="minorHAnsi" w:hAnsi="Sylfaen"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B1E2509"/>
    <w:multiLevelType w:val="hybridMultilevel"/>
    <w:tmpl w:val="E4EE22EC"/>
    <w:lvl w:ilvl="0" w:tplc="04180017">
      <w:start w:val="1"/>
      <w:numFmt w:val="lowerLetter"/>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7F5414B3"/>
    <w:multiLevelType w:val="hybridMultilevel"/>
    <w:tmpl w:val="22B622E4"/>
    <w:lvl w:ilvl="0" w:tplc="52FC0EB8">
      <w:start w:val="1"/>
      <w:numFmt w:val="lowerLetter"/>
      <w:lvlText w:val="%1)"/>
      <w:lvlJc w:val="left"/>
      <w:pPr>
        <w:ind w:left="1407" w:hanging="84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FC"/>
    <w:rsid w:val="00002A7E"/>
    <w:rsid w:val="00026F13"/>
    <w:rsid w:val="00027D4F"/>
    <w:rsid w:val="000364E5"/>
    <w:rsid w:val="000372C4"/>
    <w:rsid w:val="0007591E"/>
    <w:rsid w:val="000779E9"/>
    <w:rsid w:val="000814EE"/>
    <w:rsid w:val="000B5FCF"/>
    <w:rsid w:val="000C7978"/>
    <w:rsid w:val="000D41F0"/>
    <w:rsid w:val="000E5D04"/>
    <w:rsid w:val="00125B25"/>
    <w:rsid w:val="0018386E"/>
    <w:rsid w:val="00184784"/>
    <w:rsid w:val="001856DF"/>
    <w:rsid w:val="0024772A"/>
    <w:rsid w:val="00282C2D"/>
    <w:rsid w:val="003205D9"/>
    <w:rsid w:val="00336F9F"/>
    <w:rsid w:val="00351FCF"/>
    <w:rsid w:val="0036180E"/>
    <w:rsid w:val="00366D28"/>
    <w:rsid w:val="003A2BC3"/>
    <w:rsid w:val="003C760A"/>
    <w:rsid w:val="003D7432"/>
    <w:rsid w:val="0043058C"/>
    <w:rsid w:val="00446BDA"/>
    <w:rsid w:val="00463EC5"/>
    <w:rsid w:val="00472760"/>
    <w:rsid w:val="004B4E35"/>
    <w:rsid w:val="00523D0C"/>
    <w:rsid w:val="00550298"/>
    <w:rsid w:val="00560089"/>
    <w:rsid w:val="00586E66"/>
    <w:rsid w:val="005A5B04"/>
    <w:rsid w:val="005B2117"/>
    <w:rsid w:val="005C6880"/>
    <w:rsid w:val="00611866"/>
    <w:rsid w:val="006A55C9"/>
    <w:rsid w:val="00726C41"/>
    <w:rsid w:val="007278D6"/>
    <w:rsid w:val="0073306B"/>
    <w:rsid w:val="0074311E"/>
    <w:rsid w:val="007440E8"/>
    <w:rsid w:val="007626C3"/>
    <w:rsid w:val="007D45F4"/>
    <w:rsid w:val="007E7C19"/>
    <w:rsid w:val="008C419E"/>
    <w:rsid w:val="008D57C2"/>
    <w:rsid w:val="008E64B1"/>
    <w:rsid w:val="008F0E92"/>
    <w:rsid w:val="00961338"/>
    <w:rsid w:val="0096511A"/>
    <w:rsid w:val="00997959"/>
    <w:rsid w:val="009B213A"/>
    <w:rsid w:val="009D4774"/>
    <w:rsid w:val="00A05AC7"/>
    <w:rsid w:val="00A30323"/>
    <w:rsid w:val="00A31F3E"/>
    <w:rsid w:val="00AA2BB1"/>
    <w:rsid w:val="00B2086B"/>
    <w:rsid w:val="00B217DF"/>
    <w:rsid w:val="00B34CDC"/>
    <w:rsid w:val="00B4516B"/>
    <w:rsid w:val="00B54840"/>
    <w:rsid w:val="00B65585"/>
    <w:rsid w:val="00B92191"/>
    <w:rsid w:val="00BC7A16"/>
    <w:rsid w:val="00BD343F"/>
    <w:rsid w:val="00C75E12"/>
    <w:rsid w:val="00C96AB0"/>
    <w:rsid w:val="00CC6885"/>
    <w:rsid w:val="00CF2B9B"/>
    <w:rsid w:val="00CF45FC"/>
    <w:rsid w:val="00D25DAA"/>
    <w:rsid w:val="00D4006B"/>
    <w:rsid w:val="00DA6C1F"/>
    <w:rsid w:val="00DA6DA7"/>
    <w:rsid w:val="00DD434F"/>
    <w:rsid w:val="00DF508A"/>
    <w:rsid w:val="00E0414B"/>
    <w:rsid w:val="00E41C61"/>
    <w:rsid w:val="00E821D6"/>
    <w:rsid w:val="00ED6EA7"/>
    <w:rsid w:val="00EF36B9"/>
    <w:rsid w:val="00F35E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7F011-FFB2-436C-BF42-46F9CE3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3E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3EC5"/>
  </w:style>
  <w:style w:type="paragraph" w:styleId="ListParagraph">
    <w:name w:val="List Paragraph"/>
    <w:basedOn w:val="Normal"/>
    <w:uiPriority w:val="34"/>
    <w:qFormat/>
    <w:rsid w:val="00463EC5"/>
    <w:pPr>
      <w:ind w:left="720"/>
      <w:contextualSpacing/>
    </w:pPr>
  </w:style>
  <w:style w:type="paragraph" w:styleId="Header">
    <w:name w:val="header"/>
    <w:basedOn w:val="Normal"/>
    <w:link w:val="HeaderChar"/>
    <w:uiPriority w:val="99"/>
    <w:unhideWhenUsed/>
    <w:rsid w:val="0032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56</cp:revision>
  <cp:lastPrinted>2022-10-04T11:54:00Z</cp:lastPrinted>
  <dcterms:created xsi:type="dcterms:W3CDTF">2022-10-04T11:39:00Z</dcterms:created>
  <dcterms:modified xsi:type="dcterms:W3CDTF">2024-04-03T11:03:00Z</dcterms:modified>
</cp:coreProperties>
</file>