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16" w:rsidRPr="00114833" w:rsidRDefault="000A5905" w:rsidP="008638CE">
      <w:pPr>
        <w:spacing w:after="0" w:line="240" w:lineRule="auto"/>
        <w:rPr>
          <w:rFonts w:ascii="Arial" w:hAnsi="Arial" w:cs="Arial"/>
          <w:b/>
        </w:rPr>
      </w:pPr>
      <w:r w:rsidRPr="00BE212F">
        <w:rPr>
          <w:rFonts w:ascii="Arial" w:eastAsia="MS Mincho" w:hAnsi="Arial" w:cs="Arial"/>
          <w:b/>
          <w:noProof/>
        </w:rPr>
        <w:drawing>
          <wp:inline distT="0" distB="0" distL="0" distR="0" wp14:anchorId="06B23191" wp14:editId="7D243EAB">
            <wp:extent cx="6151880" cy="844351"/>
            <wp:effectExtent l="0" t="0" r="1270" b="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880" cy="844351"/>
                    </a:xfrm>
                    <a:prstGeom prst="rect">
                      <a:avLst/>
                    </a:prstGeom>
                    <a:noFill/>
                    <a:ln>
                      <a:noFill/>
                    </a:ln>
                  </pic:spPr>
                </pic:pic>
              </a:graphicData>
            </a:graphic>
          </wp:inline>
        </w:drawing>
      </w:r>
    </w:p>
    <w:p w:rsidR="005F317F" w:rsidRPr="00114833" w:rsidRDefault="008327B4" w:rsidP="00AD5DAA">
      <w:pPr>
        <w:spacing w:after="0" w:line="240" w:lineRule="auto"/>
        <w:rPr>
          <w:rFonts w:ascii="Arial" w:hAnsi="Arial" w:cs="Arial"/>
          <w:bCs/>
          <w:sz w:val="10"/>
          <w:szCs w:val="10"/>
          <w:lang w:val="fr-FR"/>
        </w:rPr>
      </w:pPr>
      <w:r w:rsidRPr="00114833">
        <w:rPr>
          <w:rFonts w:ascii="Arial" w:hAnsi="Arial" w:cs="Arial"/>
          <w:b/>
          <w:sz w:val="18"/>
          <w:szCs w:val="18"/>
        </w:rPr>
        <w:t>Nr. D</w:t>
      </w:r>
      <w:r w:rsidR="00C222A4" w:rsidRPr="00114833">
        <w:rPr>
          <w:rFonts w:ascii="Arial" w:hAnsi="Arial" w:cs="Arial"/>
          <w:b/>
          <w:sz w:val="18"/>
          <w:szCs w:val="18"/>
        </w:rPr>
        <w:t>FDM</w:t>
      </w:r>
      <w:r w:rsidR="00161A5B" w:rsidRPr="00114833">
        <w:rPr>
          <w:rFonts w:ascii="Arial" w:hAnsi="Arial" w:cs="Arial"/>
          <w:b/>
          <w:sz w:val="18"/>
          <w:szCs w:val="18"/>
        </w:rPr>
        <w:t xml:space="preserve"> – </w:t>
      </w:r>
      <w:r w:rsidR="00774EEC" w:rsidRPr="00114833">
        <w:rPr>
          <w:rFonts w:ascii="Arial" w:hAnsi="Arial" w:cs="Arial"/>
          <w:b/>
          <w:sz w:val="18"/>
          <w:szCs w:val="18"/>
        </w:rPr>
        <w:t>P69</w:t>
      </w:r>
      <w:r w:rsidR="00AD5DAA" w:rsidRPr="00114833">
        <w:rPr>
          <w:rFonts w:ascii="Arial" w:hAnsi="Arial" w:cs="Arial"/>
          <w:b/>
          <w:sz w:val="18"/>
          <w:szCs w:val="18"/>
        </w:rPr>
        <w:t xml:space="preserve"> </w:t>
      </w:r>
      <w:r w:rsidR="009D02E0" w:rsidRPr="00114833">
        <w:rPr>
          <w:rFonts w:ascii="Arial" w:hAnsi="Arial" w:cs="Arial"/>
          <w:b/>
          <w:sz w:val="18"/>
          <w:szCs w:val="18"/>
        </w:rPr>
        <w:t xml:space="preserve">din </w:t>
      </w:r>
      <w:r w:rsidR="00774EEC" w:rsidRPr="00114833">
        <w:rPr>
          <w:rFonts w:ascii="Arial" w:hAnsi="Arial" w:cs="Arial"/>
          <w:b/>
          <w:sz w:val="18"/>
          <w:szCs w:val="18"/>
        </w:rPr>
        <w:t>05.02.2024</w:t>
      </w:r>
      <w:r w:rsidR="0019290B" w:rsidRPr="00114833">
        <w:rPr>
          <w:rFonts w:ascii="Arial" w:hAnsi="Arial" w:cs="Arial"/>
          <w:b/>
          <w:bCs/>
          <w:sz w:val="23"/>
          <w:szCs w:val="23"/>
        </w:rPr>
        <w:t xml:space="preserve">                                                                                                                 </w:t>
      </w:r>
      <w:r w:rsidR="005F317F" w:rsidRPr="00114833">
        <w:rPr>
          <w:rFonts w:ascii="Arial" w:hAnsi="Arial" w:cs="Arial"/>
          <w:b/>
          <w:bCs/>
          <w:sz w:val="23"/>
          <w:szCs w:val="23"/>
        </w:rPr>
        <w:t xml:space="preserve">       </w:t>
      </w:r>
    </w:p>
    <w:p w:rsidR="005F317F" w:rsidRPr="00114833" w:rsidRDefault="005F317F" w:rsidP="005F317F">
      <w:pPr>
        <w:spacing w:after="0" w:line="276" w:lineRule="auto"/>
        <w:ind w:right="4"/>
        <w:rPr>
          <w:rFonts w:ascii="Arial" w:hAnsi="Arial" w:cs="Arial"/>
          <w:b/>
          <w:bCs/>
          <w:lang w:val="fr-FR"/>
        </w:rPr>
      </w:pPr>
      <w:r w:rsidRPr="00114833">
        <w:rPr>
          <w:rFonts w:ascii="Arial" w:hAnsi="Arial" w:cs="Arial"/>
          <w:b/>
          <w:bCs/>
          <w:lang w:val="fr-FR"/>
        </w:rPr>
        <w:t xml:space="preserve">                                                                                                           </w:t>
      </w:r>
    </w:p>
    <w:p w:rsidR="005F317F" w:rsidRPr="00114833" w:rsidRDefault="005F317F" w:rsidP="001C1C16">
      <w:pPr>
        <w:spacing w:after="0" w:line="312" w:lineRule="auto"/>
        <w:ind w:right="4"/>
        <w:rPr>
          <w:rFonts w:ascii="Arial" w:hAnsi="Arial" w:cs="Arial"/>
          <w:b/>
          <w:bCs/>
          <w:sz w:val="23"/>
          <w:szCs w:val="23"/>
          <w:u w:val="single"/>
          <w:lang w:val="fr-FR"/>
        </w:rPr>
      </w:pPr>
      <w:r w:rsidRPr="00114833">
        <w:rPr>
          <w:rFonts w:ascii="Arial" w:hAnsi="Arial" w:cs="Arial"/>
          <w:b/>
          <w:bCs/>
          <w:sz w:val="23"/>
          <w:szCs w:val="23"/>
          <w:lang w:val="fr-FR"/>
        </w:rPr>
        <w:t xml:space="preserve">                                                                                                                     </w:t>
      </w:r>
      <w:r w:rsidRPr="00114833">
        <w:rPr>
          <w:rFonts w:ascii="Arial" w:hAnsi="Arial" w:cs="Arial"/>
          <w:b/>
          <w:bCs/>
          <w:sz w:val="23"/>
          <w:szCs w:val="23"/>
          <w:u w:val="single"/>
          <w:lang w:val="fr-FR"/>
        </w:rPr>
        <w:t>SE APROBĂ</w:t>
      </w:r>
    </w:p>
    <w:p w:rsidR="005F317F" w:rsidRPr="00114833" w:rsidRDefault="005F317F" w:rsidP="001C1C16">
      <w:pPr>
        <w:spacing w:after="0" w:line="312" w:lineRule="auto"/>
        <w:ind w:right="4"/>
        <w:rPr>
          <w:rFonts w:ascii="Arial" w:hAnsi="Arial" w:cs="Arial"/>
          <w:b/>
          <w:bCs/>
          <w:sz w:val="23"/>
          <w:szCs w:val="23"/>
          <w:lang w:val="fr-FR"/>
        </w:rPr>
      </w:pPr>
      <w:r w:rsidRPr="00114833">
        <w:rPr>
          <w:rFonts w:ascii="Arial" w:hAnsi="Arial" w:cs="Arial"/>
          <w:b/>
          <w:bCs/>
          <w:sz w:val="23"/>
          <w:szCs w:val="23"/>
          <w:lang w:val="fr-FR"/>
        </w:rPr>
        <w:t xml:space="preserve">                                                                             </w:t>
      </w:r>
      <w:r w:rsidR="009334C3" w:rsidRPr="00114833">
        <w:rPr>
          <w:rFonts w:ascii="Arial" w:hAnsi="Arial" w:cs="Arial"/>
          <w:b/>
          <w:bCs/>
          <w:sz w:val="23"/>
          <w:szCs w:val="23"/>
          <w:lang w:val="fr-FR"/>
        </w:rPr>
        <w:t xml:space="preserve">                           </w:t>
      </w:r>
      <w:r w:rsidR="00AD5DAA" w:rsidRPr="00114833">
        <w:rPr>
          <w:rFonts w:ascii="Arial" w:hAnsi="Arial" w:cs="Arial"/>
          <w:b/>
          <w:bCs/>
          <w:sz w:val="23"/>
          <w:szCs w:val="23"/>
          <w:lang w:val="fr-FR"/>
        </w:rPr>
        <w:t xml:space="preserve">  </w:t>
      </w:r>
      <w:r w:rsidR="009334C3" w:rsidRPr="00114833">
        <w:rPr>
          <w:rFonts w:ascii="Arial" w:hAnsi="Arial" w:cs="Arial"/>
          <w:b/>
          <w:bCs/>
          <w:sz w:val="23"/>
          <w:szCs w:val="23"/>
          <w:lang w:val="fr-FR"/>
        </w:rPr>
        <w:t xml:space="preserve">  </w:t>
      </w:r>
      <w:r w:rsidRPr="00114833">
        <w:rPr>
          <w:rFonts w:ascii="Arial" w:hAnsi="Arial" w:cs="Arial"/>
          <w:b/>
          <w:bCs/>
          <w:sz w:val="23"/>
          <w:szCs w:val="23"/>
          <w:lang w:val="fr-FR"/>
        </w:rPr>
        <w:t>MINISTRUL SĂNĂTĂȚII</w:t>
      </w:r>
    </w:p>
    <w:p w:rsidR="00161A5B" w:rsidRPr="00114833" w:rsidRDefault="005F317F" w:rsidP="00161A5B">
      <w:pPr>
        <w:spacing w:after="0" w:line="312" w:lineRule="auto"/>
        <w:rPr>
          <w:rFonts w:ascii="Arial" w:hAnsi="Arial" w:cs="Arial"/>
          <w:b/>
          <w:bCs/>
          <w:sz w:val="23"/>
          <w:szCs w:val="23"/>
          <w:lang w:val="fr-FR"/>
        </w:rPr>
      </w:pPr>
      <w:r w:rsidRPr="00114833">
        <w:rPr>
          <w:rFonts w:ascii="Arial" w:hAnsi="Arial" w:cs="Arial"/>
          <w:b/>
          <w:bCs/>
          <w:sz w:val="23"/>
          <w:szCs w:val="23"/>
          <w:lang w:val="fr-FR"/>
        </w:rPr>
        <w:t xml:space="preserve">                                                                                           </w:t>
      </w:r>
      <w:r w:rsidR="00161A5B" w:rsidRPr="00114833">
        <w:rPr>
          <w:rFonts w:ascii="Arial" w:hAnsi="Arial" w:cs="Arial"/>
          <w:b/>
          <w:bCs/>
          <w:sz w:val="23"/>
          <w:szCs w:val="23"/>
          <w:lang w:val="fr-FR"/>
        </w:rPr>
        <w:t xml:space="preserve">          </w:t>
      </w:r>
      <w:r w:rsidR="00AC2402" w:rsidRPr="00114833">
        <w:rPr>
          <w:rFonts w:ascii="Arial" w:hAnsi="Arial" w:cs="Arial"/>
          <w:b/>
          <w:bCs/>
          <w:sz w:val="23"/>
          <w:szCs w:val="23"/>
          <w:lang w:val="fr-FR"/>
        </w:rPr>
        <w:t>Prof. Univ. dr. Alexandru Rafila</w:t>
      </w:r>
    </w:p>
    <w:p w:rsidR="00043D16" w:rsidRPr="00114833" w:rsidRDefault="00EC1D25" w:rsidP="00161A5B">
      <w:pPr>
        <w:spacing w:after="0" w:line="312" w:lineRule="auto"/>
        <w:rPr>
          <w:rFonts w:ascii="Arial" w:hAnsi="Arial" w:cs="Arial"/>
          <w:b/>
        </w:rPr>
      </w:pPr>
      <w:r w:rsidRPr="00114833">
        <w:rPr>
          <w:rFonts w:ascii="Arial" w:hAnsi="Arial" w:cs="Arial"/>
          <w:b/>
        </w:rPr>
        <w:t xml:space="preserve">                                                                                                                        </w:t>
      </w:r>
    </w:p>
    <w:p w:rsidR="001C1C16" w:rsidRPr="00114833" w:rsidRDefault="001C1C16" w:rsidP="00C65091">
      <w:pPr>
        <w:jc w:val="center"/>
        <w:rPr>
          <w:rFonts w:ascii="Arial" w:hAnsi="Arial" w:cs="Arial"/>
          <w:b/>
        </w:rPr>
      </w:pPr>
    </w:p>
    <w:p w:rsidR="004D329B" w:rsidRPr="00114833" w:rsidRDefault="004D329B" w:rsidP="00C65091">
      <w:pPr>
        <w:jc w:val="center"/>
        <w:rPr>
          <w:rFonts w:ascii="Arial" w:hAnsi="Arial" w:cs="Arial"/>
          <w:b/>
        </w:rPr>
      </w:pPr>
    </w:p>
    <w:p w:rsidR="00222FE9" w:rsidRPr="00114833" w:rsidRDefault="00222FE9" w:rsidP="00C65091">
      <w:pPr>
        <w:jc w:val="center"/>
        <w:rPr>
          <w:rFonts w:ascii="Arial" w:hAnsi="Arial" w:cs="Arial"/>
          <w:b/>
        </w:rPr>
      </w:pPr>
    </w:p>
    <w:p w:rsidR="00C65091" w:rsidRPr="00114833" w:rsidRDefault="00C65091" w:rsidP="00C65091">
      <w:pPr>
        <w:jc w:val="center"/>
        <w:rPr>
          <w:rFonts w:ascii="Arial" w:hAnsi="Arial" w:cs="Arial"/>
          <w:b/>
          <w:sz w:val="24"/>
          <w:szCs w:val="24"/>
        </w:rPr>
      </w:pPr>
      <w:r w:rsidRPr="00114833">
        <w:rPr>
          <w:rFonts w:ascii="Arial" w:hAnsi="Arial" w:cs="Arial"/>
          <w:b/>
          <w:sz w:val="24"/>
          <w:szCs w:val="24"/>
        </w:rPr>
        <w:t>REFERAT DE APROBARE</w:t>
      </w:r>
    </w:p>
    <w:p w:rsidR="00530D25" w:rsidRPr="00114833" w:rsidRDefault="00530D25" w:rsidP="008638CE">
      <w:pPr>
        <w:tabs>
          <w:tab w:val="left" w:pos="720"/>
          <w:tab w:val="left" w:pos="810"/>
          <w:tab w:val="left" w:pos="1080"/>
          <w:tab w:val="left" w:pos="1440"/>
        </w:tabs>
        <w:jc w:val="center"/>
        <w:rPr>
          <w:rFonts w:ascii="Arial" w:hAnsi="Arial" w:cs="Arial"/>
          <w:b/>
        </w:rPr>
      </w:pPr>
    </w:p>
    <w:p w:rsidR="001C3329" w:rsidRPr="00114833" w:rsidRDefault="001C3329" w:rsidP="008638CE">
      <w:pPr>
        <w:tabs>
          <w:tab w:val="left" w:pos="720"/>
          <w:tab w:val="left" w:pos="810"/>
          <w:tab w:val="left" w:pos="1080"/>
          <w:tab w:val="left" w:pos="1440"/>
        </w:tabs>
        <w:jc w:val="center"/>
        <w:rPr>
          <w:rFonts w:ascii="Arial" w:hAnsi="Arial" w:cs="Arial"/>
          <w:b/>
        </w:rPr>
      </w:pPr>
    </w:p>
    <w:p w:rsidR="00AC2402" w:rsidRPr="00114833" w:rsidRDefault="00FE6C3F" w:rsidP="000B18BB">
      <w:pPr>
        <w:tabs>
          <w:tab w:val="left" w:pos="709"/>
        </w:tabs>
        <w:autoSpaceDE w:val="0"/>
        <w:autoSpaceDN w:val="0"/>
        <w:adjustRightInd w:val="0"/>
        <w:spacing w:after="0" w:line="276" w:lineRule="auto"/>
        <w:ind w:left="567" w:right="-57" w:hanging="510"/>
        <w:jc w:val="both"/>
        <w:rPr>
          <w:rFonts w:ascii="Arial" w:hAnsi="Arial" w:cs="Arial"/>
          <w:i/>
          <w:iCs/>
          <w:sz w:val="23"/>
          <w:szCs w:val="23"/>
        </w:rPr>
      </w:pPr>
      <w:r w:rsidRPr="00114833">
        <w:rPr>
          <w:rFonts w:ascii="Arial" w:hAnsi="Arial" w:cs="Arial"/>
          <w:b/>
          <w:sz w:val="23"/>
          <w:szCs w:val="23"/>
        </w:rPr>
        <w:t xml:space="preserve">Ref.:  </w:t>
      </w:r>
      <w:r w:rsidR="00AC2402" w:rsidRPr="00114833">
        <w:rPr>
          <w:rFonts w:ascii="Arial" w:hAnsi="Arial" w:cs="Arial"/>
          <w:i/>
          <w:sz w:val="23"/>
          <w:szCs w:val="23"/>
        </w:rPr>
        <w:t>M</w:t>
      </w:r>
      <w:r w:rsidR="00AC2402" w:rsidRPr="00114833">
        <w:rPr>
          <w:rFonts w:ascii="Arial" w:hAnsi="Arial" w:cs="Arial"/>
          <w:i/>
          <w:iCs/>
          <w:sz w:val="23"/>
          <w:szCs w:val="23"/>
        </w:rPr>
        <w:t xml:space="preserve">odificarea </w:t>
      </w:r>
      <w:r w:rsidR="00AC2402" w:rsidRPr="00114833">
        <w:rPr>
          <w:rFonts w:ascii="Arial" w:hAnsi="Arial" w:cs="Arial"/>
          <w:b/>
          <w:i/>
          <w:iCs/>
          <w:sz w:val="23"/>
          <w:szCs w:val="23"/>
        </w:rPr>
        <w:t xml:space="preserve">Anexei nr. </w:t>
      </w:r>
      <w:r w:rsidR="00651883" w:rsidRPr="00114833">
        <w:rPr>
          <w:rFonts w:ascii="Arial" w:hAnsi="Arial" w:cs="Arial"/>
          <w:b/>
          <w:i/>
          <w:iCs/>
          <w:sz w:val="23"/>
          <w:szCs w:val="23"/>
        </w:rPr>
        <w:t>1</w:t>
      </w:r>
      <w:r w:rsidR="00AC2402" w:rsidRPr="00114833">
        <w:rPr>
          <w:rFonts w:ascii="Arial" w:hAnsi="Arial" w:cs="Arial"/>
          <w:b/>
          <w:i/>
          <w:iCs/>
          <w:sz w:val="23"/>
          <w:szCs w:val="23"/>
        </w:rPr>
        <w:t xml:space="preserve"> la Ord</w:t>
      </w:r>
      <w:r w:rsidR="00651883" w:rsidRPr="00114833">
        <w:rPr>
          <w:rFonts w:ascii="Arial" w:hAnsi="Arial" w:cs="Arial"/>
          <w:b/>
          <w:i/>
          <w:iCs/>
          <w:sz w:val="23"/>
          <w:szCs w:val="23"/>
        </w:rPr>
        <w:t>inul ministrului sănătății nr. 2408/2023</w:t>
      </w:r>
      <w:r w:rsidR="00AC2402" w:rsidRPr="00114833">
        <w:rPr>
          <w:rFonts w:ascii="Arial" w:hAnsi="Arial" w:cs="Arial"/>
          <w:b/>
          <w:i/>
          <w:iCs/>
          <w:sz w:val="23"/>
          <w:szCs w:val="23"/>
        </w:rPr>
        <w:t xml:space="preserve"> </w:t>
      </w:r>
      <w:r w:rsidR="00AC2402" w:rsidRPr="00114833">
        <w:rPr>
          <w:rFonts w:ascii="Arial" w:hAnsi="Arial" w:cs="Arial"/>
          <w:i/>
          <w:iCs/>
          <w:sz w:val="23"/>
          <w:szCs w:val="23"/>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AD5DAA" w:rsidRPr="00114833" w:rsidRDefault="00AD5DAA" w:rsidP="00AC2402">
      <w:pPr>
        <w:tabs>
          <w:tab w:val="left" w:pos="720"/>
          <w:tab w:val="left" w:pos="810"/>
          <w:tab w:val="left" w:pos="1080"/>
          <w:tab w:val="left" w:pos="1440"/>
        </w:tabs>
        <w:ind w:left="567" w:hanging="567"/>
        <w:jc w:val="both"/>
        <w:rPr>
          <w:rFonts w:ascii="Arial" w:hAnsi="Arial" w:cs="Arial"/>
          <w:b/>
          <w:bCs/>
          <w:i/>
          <w:sz w:val="23"/>
          <w:szCs w:val="23"/>
          <w:bdr w:val="none" w:sz="0" w:space="0" w:color="auto" w:frame="1"/>
          <w:lang w:val="ro-RO"/>
        </w:rPr>
      </w:pPr>
    </w:p>
    <w:p w:rsidR="001C3329" w:rsidRPr="00114833" w:rsidRDefault="00651883" w:rsidP="001C3329">
      <w:pPr>
        <w:tabs>
          <w:tab w:val="left" w:pos="851"/>
          <w:tab w:val="left" w:pos="1418"/>
        </w:tabs>
        <w:autoSpaceDE w:val="0"/>
        <w:autoSpaceDN w:val="0"/>
        <w:adjustRightInd w:val="0"/>
        <w:spacing w:after="0" w:line="276" w:lineRule="auto"/>
        <w:ind w:left="57" w:right="57"/>
        <w:jc w:val="both"/>
        <w:rPr>
          <w:rFonts w:ascii="Arial" w:hAnsi="Arial" w:cs="Arial"/>
          <w:lang w:val="ro-RO"/>
        </w:rPr>
      </w:pPr>
      <w:r w:rsidRPr="00114833">
        <w:rPr>
          <w:rFonts w:ascii="Arial" w:hAnsi="Arial" w:cs="Arial"/>
        </w:rPr>
        <w:t xml:space="preserve">        În conformitate cu dispozițiile Ordinului ministrului sănătăţii nr. 368/2017 pentru aprobarea Normelor privind modul de calcul si procedura de aprobare a preturilor maximale ale medicamentelor de uz uman, preţurile maximale ale medicamentelor de uz uman, care pot fi utilizate/comercializate de c</w:t>
      </w:r>
      <w:r w:rsidRPr="00114833">
        <w:rPr>
          <w:rFonts w:ascii="Arial" w:hAnsi="Arial" w:cs="Arial"/>
          <w:lang w:val="ro-RO"/>
        </w:rPr>
        <w:t>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al ministrului s</w:t>
      </w:r>
      <w:r w:rsidR="001C3329" w:rsidRPr="00114833">
        <w:rPr>
          <w:rFonts w:ascii="Arial" w:hAnsi="Arial" w:cs="Arial"/>
          <w:lang w:val="ro-RO"/>
        </w:rPr>
        <w:t>ănătății.</w:t>
      </w:r>
    </w:p>
    <w:p w:rsidR="00651883" w:rsidRPr="00114833" w:rsidRDefault="001C3329" w:rsidP="001C3329">
      <w:pPr>
        <w:tabs>
          <w:tab w:val="left" w:pos="567"/>
          <w:tab w:val="left" w:pos="851"/>
          <w:tab w:val="left" w:pos="1418"/>
        </w:tabs>
        <w:autoSpaceDE w:val="0"/>
        <w:autoSpaceDN w:val="0"/>
        <w:adjustRightInd w:val="0"/>
        <w:spacing w:after="0" w:line="276" w:lineRule="auto"/>
        <w:ind w:left="57" w:right="57"/>
        <w:jc w:val="both"/>
        <w:rPr>
          <w:rFonts w:ascii="Arial" w:hAnsi="Arial" w:cs="Arial"/>
          <w:lang w:val="ro-RO"/>
        </w:rPr>
      </w:pPr>
      <w:r w:rsidRPr="00114833">
        <w:rPr>
          <w:rFonts w:ascii="Arial" w:hAnsi="Arial" w:cs="Arial"/>
          <w:lang w:val="ro-RO"/>
        </w:rPr>
        <w:tab/>
      </w:r>
      <w:r w:rsidR="00651883" w:rsidRPr="00114833">
        <w:rPr>
          <w:rFonts w:ascii="Arial" w:hAnsi="Arial" w:cs="Arial"/>
          <w:lang w:val="ro-RO"/>
        </w:rPr>
        <w:t>În data de 25 iulie 2023 a fost publicat</w:t>
      </w:r>
      <w:r w:rsidR="00651883" w:rsidRPr="00114833">
        <w:rPr>
          <w:rStyle w:val="Heading6Char"/>
          <w:rFonts w:ascii="Arial" w:eastAsiaTheme="minorHAnsi" w:hAnsi="Arial" w:cs="Arial"/>
          <w:sz w:val="22"/>
          <w:szCs w:val="22"/>
          <w:u w:val="none"/>
        </w:rPr>
        <w:t xml:space="preserve"> </w:t>
      </w:r>
      <w:r w:rsidR="00651883" w:rsidRPr="00114833">
        <w:rPr>
          <w:rStyle w:val="spar"/>
          <w:rFonts w:ascii="Arial" w:hAnsi="Arial" w:cs="Arial"/>
        </w:rPr>
        <w:t>în Monitorul Oficial al României, Partea I nr.683 și 683 bis</w:t>
      </w:r>
      <w:r w:rsidR="00651883" w:rsidRPr="00114833">
        <w:rPr>
          <w:rFonts w:ascii="Arial" w:hAnsi="Arial" w:cs="Arial"/>
          <w:lang w:val="ro-RO"/>
        </w:rPr>
        <w:t>, Ordinul ministrului sănătății nr. 2408/2023</w:t>
      </w:r>
      <w:r w:rsidR="00651883" w:rsidRPr="00114833">
        <w:rPr>
          <w:rFonts w:ascii="Arial" w:hAnsi="Arial" w:cs="Arial"/>
          <w:iCs/>
        </w:rPr>
        <w:t xml:space="preserve">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w:t>
      </w:r>
    </w:p>
    <w:p w:rsidR="00651883" w:rsidRPr="00114833" w:rsidRDefault="00651883" w:rsidP="00651883">
      <w:pPr>
        <w:tabs>
          <w:tab w:val="left" w:pos="851"/>
          <w:tab w:val="left" w:pos="1418"/>
        </w:tabs>
        <w:autoSpaceDE w:val="0"/>
        <w:autoSpaceDN w:val="0"/>
        <w:adjustRightInd w:val="0"/>
        <w:spacing w:after="0" w:line="276" w:lineRule="auto"/>
        <w:ind w:left="57" w:right="57"/>
        <w:jc w:val="both"/>
        <w:rPr>
          <w:rFonts w:ascii="Arial" w:hAnsi="Arial" w:cs="Arial"/>
        </w:rPr>
      </w:pPr>
      <w:r w:rsidRPr="00114833">
        <w:rPr>
          <w:rFonts w:ascii="Arial" w:hAnsi="Arial" w:cs="Arial"/>
          <w:iCs/>
        </w:rPr>
        <w:t>judeţene şi a municipiului Bucureşti, cuprinse în Catalogul naţional al preţurilor medicamentelor autorizate de punere pe piaţă în România, a preţurilor de referinţă generice şi a preţurilor de referinţă inovative</w:t>
      </w:r>
      <w:r w:rsidRPr="00114833">
        <w:rPr>
          <w:rFonts w:ascii="Arial" w:hAnsi="Arial" w:cs="Arial"/>
        </w:rPr>
        <w:t>.</w:t>
      </w:r>
    </w:p>
    <w:p w:rsidR="00651883" w:rsidRPr="00114833" w:rsidRDefault="001C3329" w:rsidP="001C3329">
      <w:pPr>
        <w:tabs>
          <w:tab w:val="left" w:pos="567"/>
          <w:tab w:val="left" w:pos="1276"/>
        </w:tabs>
        <w:autoSpaceDE w:val="0"/>
        <w:autoSpaceDN w:val="0"/>
        <w:adjustRightInd w:val="0"/>
        <w:spacing w:after="0" w:line="276" w:lineRule="auto"/>
        <w:ind w:left="57" w:right="57"/>
        <w:jc w:val="both"/>
        <w:rPr>
          <w:rFonts w:ascii="Arial" w:hAnsi="Arial" w:cs="Arial"/>
        </w:rPr>
      </w:pPr>
      <w:r w:rsidRPr="00114833">
        <w:rPr>
          <w:rFonts w:ascii="Arial" w:hAnsi="Arial" w:cs="Arial"/>
        </w:rPr>
        <w:tab/>
      </w:r>
      <w:r w:rsidR="00651883" w:rsidRPr="00114833">
        <w:rPr>
          <w:rFonts w:ascii="Arial" w:hAnsi="Arial" w:cs="Arial"/>
        </w:rPr>
        <w:t xml:space="preserve">Potrivit prevederilor </w:t>
      </w:r>
      <w:r w:rsidR="00651883" w:rsidRPr="00114833">
        <w:rPr>
          <w:rFonts w:ascii="Arial" w:hAnsi="Arial" w:cs="Arial"/>
          <w:b/>
        </w:rPr>
        <w:t>art. 21 alin. (1) din Ordinul Ministrului Sănătății nr. 368/2017</w:t>
      </w:r>
      <w:r w:rsidR="00651883" w:rsidRPr="00114833">
        <w:rPr>
          <w:rFonts w:ascii="Arial" w:hAnsi="Arial" w:cs="Arial"/>
        </w:rPr>
        <w:t xml:space="preserve">:     </w:t>
      </w:r>
    </w:p>
    <w:p w:rsidR="00651883" w:rsidRPr="00114833" w:rsidRDefault="00651883" w:rsidP="00651883">
      <w:pPr>
        <w:tabs>
          <w:tab w:val="left" w:pos="851"/>
        </w:tabs>
        <w:autoSpaceDE w:val="0"/>
        <w:autoSpaceDN w:val="0"/>
        <w:adjustRightInd w:val="0"/>
        <w:spacing w:after="0" w:line="276" w:lineRule="auto"/>
        <w:ind w:left="57" w:right="57"/>
        <w:jc w:val="both"/>
        <w:rPr>
          <w:rFonts w:ascii="Arial" w:hAnsi="Arial" w:cs="Arial"/>
        </w:rPr>
      </w:pPr>
      <w:r w:rsidRPr="00114833">
        <w:rPr>
          <w:rFonts w:ascii="Arial" w:hAnsi="Arial" w:cs="Arial"/>
          <w:i/>
        </w:rPr>
        <w:t>”Anual sau ori de c</w:t>
      </w:r>
      <w:r w:rsidRPr="00114833">
        <w:rPr>
          <w:rFonts w:ascii="Arial" w:hAnsi="Arial" w:cs="Arial"/>
          <w:i/>
          <w:lang w:val="ro-RO"/>
        </w:rPr>
        <w:t>âte ori este nevoie, în temeiul prezentelor norme, Canamedul este adus la zi prin includerea, modificarea sau excluderea prețurilor</w:t>
      </w:r>
      <w:r w:rsidRPr="00114833">
        <w:rPr>
          <w:rFonts w:ascii="Arial" w:hAnsi="Arial" w:cs="Arial"/>
          <w:i/>
        </w:rPr>
        <w:t>”</w:t>
      </w:r>
      <w:r w:rsidRPr="00114833">
        <w:rPr>
          <w:rFonts w:ascii="Arial" w:hAnsi="Arial" w:cs="Arial"/>
        </w:rPr>
        <w:t>.</w:t>
      </w:r>
    </w:p>
    <w:p w:rsidR="001C3329" w:rsidRPr="00114833" w:rsidRDefault="001C3329" w:rsidP="00651883">
      <w:pPr>
        <w:tabs>
          <w:tab w:val="left" w:pos="851"/>
        </w:tabs>
        <w:autoSpaceDE w:val="0"/>
        <w:autoSpaceDN w:val="0"/>
        <w:adjustRightInd w:val="0"/>
        <w:spacing w:after="0" w:line="276" w:lineRule="auto"/>
        <w:ind w:left="57" w:right="57"/>
        <w:jc w:val="both"/>
        <w:rPr>
          <w:rFonts w:ascii="Arial" w:hAnsi="Arial" w:cs="Arial"/>
          <w:sz w:val="10"/>
          <w:szCs w:val="10"/>
        </w:rPr>
      </w:pPr>
    </w:p>
    <w:p w:rsidR="000B18BB" w:rsidRPr="00114833" w:rsidRDefault="00651883" w:rsidP="001C3329">
      <w:pPr>
        <w:tabs>
          <w:tab w:val="left" w:pos="567"/>
          <w:tab w:val="left" w:pos="851"/>
        </w:tabs>
        <w:autoSpaceDE w:val="0"/>
        <w:autoSpaceDN w:val="0"/>
        <w:adjustRightInd w:val="0"/>
        <w:spacing w:after="0" w:line="276" w:lineRule="auto"/>
        <w:ind w:left="57" w:right="57"/>
        <w:jc w:val="both"/>
        <w:rPr>
          <w:rFonts w:ascii="Arial" w:hAnsi="Arial" w:cs="Arial"/>
          <w:bCs/>
          <w:sz w:val="23"/>
          <w:szCs w:val="23"/>
          <w:shd w:val="clear" w:color="auto" w:fill="FFFFFF"/>
        </w:rPr>
      </w:pPr>
      <w:r w:rsidRPr="00114833">
        <w:rPr>
          <w:rFonts w:ascii="Arial" w:hAnsi="Arial" w:cs="Arial"/>
          <w:b/>
          <w:i/>
        </w:rPr>
        <w:lastRenderedPageBreak/>
        <w:tab/>
      </w:r>
      <w:r w:rsidR="005135E0" w:rsidRPr="00114833">
        <w:rPr>
          <w:rFonts w:ascii="Arial" w:hAnsi="Arial" w:cs="Arial"/>
          <w:bCs/>
          <w:sz w:val="23"/>
          <w:szCs w:val="23"/>
          <w:bdr w:val="none" w:sz="0" w:space="0" w:color="auto" w:frame="1"/>
          <w:lang w:val="ro-RO"/>
        </w:rPr>
        <w:t xml:space="preserve">În data de </w:t>
      </w:r>
      <w:r w:rsidRPr="00114833">
        <w:rPr>
          <w:rFonts w:ascii="Arial" w:hAnsi="Arial" w:cs="Arial"/>
          <w:bCs/>
          <w:sz w:val="23"/>
          <w:szCs w:val="23"/>
          <w:bdr w:val="none" w:sz="0" w:space="0" w:color="auto" w:frame="1"/>
          <w:lang w:val="ro-RO"/>
        </w:rPr>
        <w:t xml:space="preserve">29.01.2024 </w:t>
      </w:r>
      <w:r w:rsidR="005135E0" w:rsidRPr="00114833">
        <w:rPr>
          <w:rFonts w:ascii="Arial" w:hAnsi="Arial" w:cs="Arial"/>
          <w:bCs/>
          <w:sz w:val="23"/>
          <w:szCs w:val="23"/>
          <w:bdr w:val="none" w:sz="0" w:space="0" w:color="auto" w:frame="1"/>
          <w:lang w:val="ro-RO"/>
        </w:rPr>
        <w:t xml:space="preserve">ministrul sănătății a emis Ordinul nr. </w:t>
      </w:r>
      <w:r w:rsidRPr="00114833">
        <w:rPr>
          <w:rFonts w:ascii="Arial" w:hAnsi="Arial" w:cs="Arial"/>
          <w:bCs/>
          <w:sz w:val="23"/>
          <w:szCs w:val="23"/>
          <w:bdr w:val="none" w:sz="0" w:space="0" w:color="auto" w:frame="1"/>
          <w:lang w:val="ro-RO"/>
        </w:rPr>
        <w:t>482</w:t>
      </w:r>
      <w:r w:rsidR="005135E0" w:rsidRPr="00114833">
        <w:rPr>
          <w:rFonts w:ascii="Arial" w:hAnsi="Arial" w:cs="Arial"/>
          <w:bCs/>
          <w:sz w:val="23"/>
          <w:szCs w:val="23"/>
          <w:bdr w:val="none" w:sz="0" w:space="0" w:color="auto" w:frame="1"/>
          <w:lang w:val="ro-RO"/>
        </w:rPr>
        <w:t xml:space="preserve"> </w:t>
      </w:r>
      <w:r w:rsidR="000B18BB" w:rsidRPr="00114833">
        <w:rPr>
          <w:rFonts w:ascii="Arial" w:hAnsi="Arial" w:cs="Arial"/>
          <w:iCs/>
          <w:sz w:val="23"/>
          <w:szCs w:val="23"/>
          <w:lang w:val="ro-RO"/>
        </w:rPr>
        <w:t xml:space="preserve">privind modificarea și completarea Ordinului ministrului sănătății  nr. 368/2017 </w:t>
      </w:r>
      <w:r w:rsidR="000B18BB" w:rsidRPr="00114833">
        <w:rPr>
          <w:rFonts w:ascii="Arial" w:hAnsi="Arial" w:cs="Arial"/>
          <w:bCs/>
          <w:sz w:val="23"/>
          <w:szCs w:val="23"/>
          <w:shd w:val="clear" w:color="auto" w:fill="FFFFFF"/>
          <w:lang w:val="ro-RO"/>
        </w:rPr>
        <w:t>pentru aprobarea Normelor privind modul de calcul şi procedura de aprobare a preţurilor maximale ale medicamentelor de uz uman (</w:t>
      </w:r>
      <w:r w:rsidR="000B18BB" w:rsidRPr="00114833">
        <w:rPr>
          <w:rFonts w:ascii="Arial" w:hAnsi="Arial" w:cs="Arial"/>
          <w:b/>
          <w:bCs/>
          <w:sz w:val="23"/>
          <w:szCs w:val="23"/>
          <w:shd w:val="clear" w:color="auto" w:fill="FFFFFF"/>
        </w:rPr>
        <w:t>“Ordin”</w:t>
      </w:r>
      <w:r w:rsidR="000B18BB" w:rsidRPr="00114833">
        <w:rPr>
          <w:rFonts w:ascii="Arial" w:hAnsi="Arial" w:cs="Arial"/>
          <w:bCs/>
          <w:sz w:val="23"/>
          <w:szCs w:val="23"/>
          <w:shd w:val="clear" w:color="auto" w:fill="FFFFFF"/>
        </w:rPr>
        <w:t>)</w:t>
      </w:r>
      <w:r w:rsidRPr="00114833">
        <w:rPr>
          <w:rFonts w:ascii="Arial" w:hAnsi="Arial" w:cs="Arial"/>
          <w:bCs/>
          <w:sz w:val="23"/>
          <w:szCs w:val="23"/>
          <w:shd w:val="clear" w:color="auto" w:fill="FFFFFF"/>
        </w:rPr>
        <w:t>, act normativ publicat în Monitorul Oficial nr. 89 din 31.01.2024.</w:t>
      </w:r>
    </w:p>
    <w:p w:rsidR="00651883" w:rsidRPr="00114833" w:rsidRDefault="00651883" w:rsidP="00651883">
      <w:pPr>
        <w:tabs>
          <w:tab w:val="left" w:pos="851"/>
        </w:tabs>
        <w:autoSpaceDE w:val="0"/>
        <w:autoSpaceDN w:val="0"/>
        <w:adjustRightInd w:val="0"/>
        <w:spacing w:after="0" w:line="276" w:lineRule="auto"/>
        <w:ind w:left="57" w:right="57"/>
        <w:jc w:val="both"/>
        <w:rPr>
          <w:rFonts w:ascii="Arial" w:hAnsi="Arial" w:cs="Arial"/>
          <w:bCs/>
          <w:sz w:val="10"/>
          <w:szCs w:val="10"/>
          <w:shd w:val="clear" w:color="auto" w:fill="FFFFFF"/>
        </w:rPr>
      </w:pPr>
    </w:p>
    <w:p w:rsidR="00651883" w:rsidRPr="00114833" w:rsidRDefault="00651883" w:rsidP="008810B6">
      <w:pPr>
        <w:pStyle w:val="ListParagraph"/>
        <w:numPr>
          <w:ilvl w:val="0"/>
          <w:numId w:val="48"/>
        </w:numPr>
        <w:tabs>
          <w:tab w:val="left" w:pos="567"/>
          <w:tab w:val="left" w:pos="851"/>
        </w:tabs>
        <w:autoSpaceDE w:val="0"/>
        <w:autoSpaceDN w:val="0"/>
        <w:adjustRightInd w:val="0"/>
        <w:spacing w:after="0" w:line="276" w:lineRule="auto"/>
        <w:ind w:left="0" w:right="57" w:firstLine="284"/>
        <w:jc w:val="both"/>
        <w:rPr>
          <w:rFonts w:ascii="Arial" w:hAnsi="Arial" w:cs="Arial"/>
          <w:bCs/>
          <w:sz w:val="23"/>
          <w:szCs w:val="23"/>
          <w:shd w:val="clear" w:color="auto" w:fill="FFFFFF"/>
        </w:rPr>
      </w:pPr>
      <w:r w:rsidRPr="00114833">
        <w:rPr>
          <w:rFonts w:ascii="Arial" w:hAnsi="Arial" w:cs="Arial"/>
          <w:bCs/>
          <w:sz w:val="23"/>
          <w:szCs w:val="23"/>
          <w:shd w:val="clear" w:color="auto" w:fill="FFFFFF"/>
        </w:rPr>
        <w:t>În conformitate cu cele</w:t>
      </w:r>
      <w:r w:rsidR="00B57F77" w:rsidRPr="00114833">
        <w:rPr>
          <w:rFonts w:ascii="Arial" w:hAnsi="Arial" w:cs="Arial"/>
          <w:bCs/>
          <w:sz w:val="23"/>
          <w:szCs w:val="23"/>
          <w:shd w:val="clear" w:color="auto" w:fill="FFFFFF"/>
        </w:rPr>
        <w:t xml:space="preserve"> statuate prin</w:t>
      </w:r>
      <w:r w:rsidRPr="00114833">
        <w:rPr>
          <w:rFonts w:ascii="Arial" w:hAnsi="Arial" w:cs="Arial"/>
          <w:bCs/>
          <w:sz w:val="23"/>
          <w:szCs w:val="23"/>
          <w:shd w:val="clear" w:color="auto" w:fill="FFFFFF"/>
        </w:rPr>
        <w:t xml:space="preserve"> prevederile </w:t>
      </w:r>
      <w:r w:rsidRPr="00114833">
        <w:rPr>
          <w:rFonts w:ascii="Arial" w:hAnsi="Arial" w:cs="Arial"/>
          <w:b/>
          <w:bCs/>
          <w:sz w:val="23"/>
          <w:szCs w:val="23"/>
          <w:shd w:val="clear" w:color="auto" w:fill="FFFFFF"/>
        </w:rPr>
        <w:t>art. I pct. 10 și pct. 11 din Ordin</w:t>
      </w:r>
      <w:r w:rsidRPr="00114833">
        <w:rPr>
          <w:rFonts w:ascii="Arial" w:hAnsi="Arial" w:cs="Arial"/>
          <w:bCs/>
          <w:sz w:val="23"/>
          <w:szCs w:val="23"/>
          <w:shd w:val="clear" w:color="auto" w:fill="FFFFFF"/>
        </w:rPr>
        <w:t>, se stabilesc noi niveluri ale cotelor maxime de adaos comercial pentru sectorul de distribuție angro și sectorul de retail farmaceutic al medicamentelor de uz uman cu prețuri de producăt</w:t>
      </w:r>
      <w:r w:rsidR="00B57F77" w:rsidRPr="00114833">
        <w:rPr>
          <w:rFonts w:ascii="Arial" w:hAnsi="Arial" w:cs="Arial"/>
          <w:bCs/>
          <w:sz w:val="23"/>
          <w:szCs w:val="23"/>
          <w:shd w:val="clear" w:color="auto" w:fill="FFFFFF"/>
        </w:rPr>
        <w:t>or superio</w:t>
      </w:r>
      <w:r w:rsidR="001C3329" w:rsidRPr="00114833">
        <w:rPr>
          <w:rFonts w:ascii="Arial" w:hAnsi="Arial" w:cs="Arial"/>
          <w:bCs/>
          <w:sz w:val="23"/>
          <w:szCs w:val="23"/>
          <w:shd w:val="clear" w:color="auto" w:fill="FFFFFF"/>
        </w:rPr>
        <w:t>a</w:t>
      </w:r>
      <w:r w:rsidR="00B57F77" w:rsidRPr="00114833">
        <w:rPr>
          <w:rFonts w:ascii="Arial" w:hAnsi="Arial" w:cs="Arial"/>
          <w:bCs/>
          <w:sz w:val="23"/>
          <w:szCs w:val="23"/>
          <w:shd w:val="clear" w:color="auto" w:fill="FFFFFF"/>
        </w:rPr>
        <w:t>r</w:t>
      </w:r>
      <w:r w:rsidR="001C3329" w:rsidRPr="00114833">
        <w:rPr>
          <w:rFonts w:ascii="Arial" w:hAnsi="Arial" w:cs="Arial"/>
          <w:bCs/>
          <w:sz w:val="23"/>
          <w:szCs w:val="23"/>
          <w:shd w:val="clear" w:color="auto" w:fill="FFFFFF"/>
        </w:rPr>
        <w:t>e</w:t>
      </w:r>
      <w:r w:rsidR="00B57F77" w:rsidRPr="00114833">
        <w:rPr>
          <w:rFonts w:ascii="Arial" w:hAnsi="Arial" w:cs="Arial"/>
          <w:bCs/>
          <w:sz w:val="23"/>
          <w:szCs w:val="23"/>
          <w:shd w:val="clear" w:color="auto" w:fill="FFFFFF"/>
        </w:rPr>
        <w:t xml:space="preserve"> valorii de 1500 lei. Precizăm aici că prețul cu ridicata fără TVA urmează să fie stabilit prin ajustarea cu o cotă maximală de 1% + 30 lei, marjă aplicabilă asupra prețului de producător. În același timp, prețul cu amănuntul cu TVA urmează să fie stabilit prin ajustarea cu o cotă maximală de 1% + 35 lei, marjă aplicabilă prețului cu ridicata fără TVA.</w:t>
      </w:r>
    </w:p>
    <w:p w:rsidR="00B57F77" w:rsidRPr="00114833" w:rsidRDefault="00B57F77" w:rsidP="001C3329">
      <w:pPr>
        <w:tabs>
          <w:tab w:val="left" w:pos="567"/>
        </w:tabs>
        <w:autoSpaceDE w:val="0"/>
        <w:autoSpaceDN w:val="0"/>
        <w:adjustRightInd w:val="0"/>
        <w:spacing w:after="0" w:line="276" w:lineRule="auto"/>
        <w:ind w:left="57" w:right="57"/>
        <w:jc w:val="both"/>
        <w:rPr>
          <w:rFonts w:ascii="Arial" w:hAnsi="Arial" w:cs="Arial"/>
          <w:sz w:val="23"/>
          <w:szCs w:val="23"/>
          <w:shd w:val="clear" w:color="auto" w:fill="FFFFFF"/>
          <w:lang w:val="ro-RO"/>
        </w:rPr>
      </w:pPr>
      <w:r w:rsidRPr="00114833">
        <w:rPr>
          <w:rFonts w:ascii="Arial" w:hAnsi="Arial" w:cs="Arial"/>
          <w:bCs/>
          <w:sz w:val="23"/>
          <w:szCs w:val="23"/>
          <w:shd w:val="clear" w:color="auto" w:fill="FFFFFF"/>
        </w:rPr>
        <w:tab/>
        <w:t>Măsura vine în contextul celor introduse prin</w:t>
      </w:r>
      <w:r w:rsidRPr="00114833">
        <w:rPr>
          <w:rFonts w:ascii="Arial" w:hAnsi="Arial" w:cs="Arial"/>
          <w:sz w:val="23"/>
          <w:szCs w:val="23"/>
          <w:shd w:val="clear" w:color="auto" w:fill="FFFFFF"/>
        </w:rPr>
        <w:t xml:space="preserve"> </w:t>
      </w:r>
      <w:r w:rsidRPr="00114833">
        <w:rPr>
          <w:rFonts w:ascii="Arial" w:hAnsi="Arial" w:cs="Arial"/>
          <w:b/>
          <w:sz w:val="23"/>
          <w:szCs w:val="23"/>
          <w:shd w:val="clear" w:color="auto" w:fill="FFFFFF"/>
        </w:rPr>
        <w:t xml:space="preserve">art. III pct. 2 </w:t>
      </w:r>
      <w:r w:rsidRPr="00114833">
        <w:rPr>
          <w:rFonts w:ascii="Arial" w:hAnsi="Arial" w:cs="Arial"/>
          <w:sz w:val="23"/>
          <w:szCs w:val="23"/>
          <w:shd w:val="clear" w:color="auto" w:fill="FFFFFF"/>
        </w:rPr>
        <w:t>și</w:t>
      </w:r>
      <w:r w:rsidRPr="00114833">
        <w:rPr>
          <w:rFonts w:ascii="Arial" w:hAnsi="Arial" w:cs="Arial"/>
          <w:b/>
          <w:sz w:val="23"/>
          <w:szCs w:val="23"/>
          <w:shd w:val="clear" w:color="auto" w:fill="FFFFFF"/>
        </w:rPr>
        <w:t xml:space="preserve"> pct. 3 din Legea nr. 296/26.10.2023</w:t>
      </w:r>
      <w:r w:rsidRPr="00114833">
        <w:rPr>
          <w:rFonts w:ascii="Arial" w:hAnsi="Arial" w:cs="Arial"/>
          <w:sz w:val="23"/>
          <w:szCs w:val="23"/>
          <w:shd w:val="clear" w:color="auto" w:fill="FFFFFF"/>
        </w:rPr>
        <w:t xml:space="preserve"> </w:t>
      </w:r>
      <w:r w:rsidRPr="00114833">
        <w:rPr>
          <w:rFonts w:ascii="Arial" w:hAnsi="Arial" w:cs="Arial"/>
          <w:bCs/>
          <w:sz w:val="23"/>
          <w:szCs w:val="23"/>
          <w:shd w:val="clear" w:color="auto" w:fill="FFFFFF"/>
        </w:rPr>
        <w:t>privind unele măsuri fiscal-bugetare pentru asigurarea sustenabilităţii financiare a României pe termen lung, publicată în Monitorul Oficial al României nr. 977 din 27.10.2023, context în care menționă</w:t>
      </w:r>
      <w:r w:rsidR="00677182">
        <w:rPr>
          <w:rFonts w:ascii="Arial" w:hAnsi="Arial" w:cs="Arial"/>
          <w:bCs/>
          <w:sz w:val="23"/>
          <w:szCs w:val="23"/>
          <w:shd w:val="clear" w:color="auto" w:fill="FFFFFF"/>
        </w:rPr>
        <w:t>m</w:t>
      </w:r>
      <w:r w:rsidRPr="00114833">
        <w:rPr>
          <w:rFonts w:ascii="Arial" w:hAnsi="Arial" w:cs="Arial"/>
          <w:bCs/>
          <w:sz w:val="23"/>
          <w:szCs w:val="23"/>
          <w:shd w:val="clear" w:color="auto" w:fill="FFFFFF"/>
        </w:rPr>
        <w:t xml:space="preserve"> punctual faptul că atât sectorul de distribuție angro de medicamente, cât și cel de retail farmaceutic vor fi obligate </w:t>
      </w:r>
      <w:r w:rsidRPr="00114833">
        <w:rPr>
          <w:rFonts w:ascii="Arial" w:hAnsi="Arial" w:cs="Arial"/>
          <w:sz w:val="23"/>
          <w:szCs w:val="23"/>
          <w:shd w:val="clear" w:color="auto" w:fill="FFFFFF"/>
        </w:rPr>
        <w:t>la plata unui impozit în cuantum defalcat</w:t>
      </w:r>
      <w:r w:rsidR="00D92E49">
        <w:rPr>
          <w:rFonts w:ascii="Arial" w:hAnsi="Arial" w:cs="Arial"/>
          <w:sz w:val="23"/>
          <w:szCs w:val="23"/>
          <w:shd w:val="clear" w:color="auto" w:fill="FFFFFF"/>
        </w:rPr>
        <w:t>,</w:t>
      </w:r>
      <w:r w:rsidRPr="00114833">
        <w:rPr>
          <w:rFonts w:ascii="Arial" w:hAnsi="Arial" w:cs="Arial"/>
          <w:sz w:val="23"/>
          <w:szCs w:val="23"/>
          <w:shd w:val="clear" w:color="auto" w:fill="FFFFFF"/>
        </w:rPr>
        <w:t xml:space="preserve"> </w:t>
      </w:r>
      <w:r w:rsidRPr="00114833">
        <w:rPr>
          <w:rFonts w:ascii="Arial" w:hAnsi="Arial" w:cs="Arial"/>
          <w:sz w:val="23"/>
          <w:szCs w:val="23"/>
          <w:shd w:val="clear" w:color="auto" w:fill="FFFFFF"/>
          <w:lang w:val="ro-RO"/>
        </w:rPr>
        <w:t>în funcție de cifra de afaceri sau de veniturile realizate.</w:t>
      </w:r>
    </w:p>
    <w:p w:rsidR="00C97FE9" w:rsidRPr="00114833" w:rsidRDefault="00C97FE9" w:rsidP="00C97FE9">
      <w:pPr>
        <w:shd w:val="clear" w:color="auto" w:fill="FFFFFF"/>
        <w:spacing w:after="0" w:line="276" w:lineRule="auto"/>
        <w:jc w:val="both"/>
        <w:rPr>
          <w:rFonts w:ascii="Arial" w:eastAsia="Times New Roman" w:hAnsi="Arial" w:cs="Arial"/>
          <w:i/>
          <w:sz w:val="23"/>
          <w:szCs w:val="23"/>
        </w:rPr>
      </w:pPr>
      <w:r w:rsidRPr="00114833">
        <w:rPr>
          <w:rFonts w:ascii="Arial" w:eastAsia="Times New Roman" w:hAnsi="Arial" w:cs="Arial"/>
          <w:b/>
          <w:bCs/>
          <w:i/>
          <w:sz w:val="23"/>
          <w:szCs w:val="23"/>
          <w:bdr w:val="none" w:sz="0" w:space="0" w:color="auto" w:frame="1"/>
        </w:rPr>
        <w:t>Art. III din Legea nr. 296/2023: “2. După articolul 18 se introduc trei noi articole, art. 18</w:t>
      </w:r>
      <w:r w:rsidRPr="00114833">
        <w:rPr>
          <w:rFonts w:ascii="Arial" w:eastAsia="Times New Roman" w:hAnsi="Arial" w:cs="Arial"/>
          <w:b/>
          <w:bCs/>
          <w:i/>
          <w:sz w:val="23"/>
          <w:szCs w:val="23"/>
          <w:bdr w:val="none" w:sz="0" w:space="0" w:color="auto" w:frame="1"/>
          <w:vertAlign w:val="superscript"/>
        </w:rPr>
        <w:t>1 </w:t>
      </w:r>
      <w:r w:rsidRPr="00114833">
        <w:rPr>
          <w:rFonts w:ascii="Arial" w:eastAsia="Times New Roman" w:hAnsi="Arial" w:cs="Arial"/>
          <w:b/>
          <w:bCs/>
          <w:i/>
          <w:sz w:val="23"/>
          <w:szCs w:val="23"/>
          <w:bdr w:val="none" w:sz="0" w:space="0" w:color="auto" w:frame="1"/>
        </w:rPr>
        <w:t>- 18</w:t>
      </w:r>
      <w:r w:rsidRPr="00114833">
        <w:rPr>
          <w:rFonts w:ascii="Arial" w:eastAsia="Times New Roman" w:hAnsi="Arial" w:cs="Arial"/>
          <w:b/>
          <w:bCs/>
          <w:i/>
          <w:sz w:val="23"/>
          <w:szCs w:val="23"/>
          <w:bdr w:val="none" w:sz="0" w:space="0" w:color="auto" w:frame="1"/>
          <w:vertAlign w:val="superscript"/>
        </w:rPr>
        <w:t>3</w:t>
      </w:r>
      <w:r w:rsidRPr="00114833">
        <w:rPr>
          <w:rFonts w:ascii="Arial" w:eastAsia="Times New Roman" w:hAnsi="Arial" w:cs="Arial"/>
          <w:b/>
          <w:bCs/>
          <w:i/>
          <w:sz w:val="23"/>
          <w:szCs w:val="23"/>
          <w:bdr w:val="none" w:sz="0" w:space="0" w:color="auto" w:frame="1"/>
        </w:rPr>
        <w:t>, cu următorul cuprins:</w:t>
      </w:r>
      <w:bookmarkStart w:id="0" w:name="8194618"/>
      <w:bookmarkEnd w:id="0"/>
      <w:r w:rsidRPr="00114833">
        <w:rPr>
          <w:rFonts w:ascii="Arial" w:eastAsia="Times New Roman" w:hAnsi="Arial" w:cs="Arial"/>
          <w:i/>
          <w:sz w:val="23"/>
          <w:szCs w:val="23"/>
          <w:bdr w:val="none" w:sz="0" w:space="0" w:color="auto" w:frame="1"/>
        </w:rPr>
        <w:t xml:space="preserve"> "</w:t>
      </w:r>
      <w:r w:rsidRPr="00114833">
        <w:rPr>
          <w:rFonts w:ascii="Arial" w:eastAsia="Times New Roman" w:hAnsi="Arial" w:cs="Arial"/>
          <w:b/>
          <w:bCs/>
          <w:i/>
          <w:sz w:val="23"/>
          <w:szCs w:val="23"/>
          <w:bdr w:val="none" w:sz="0" w:space="0" w:color="auto" w:frame="1"/>
        </w:rPr>
        <w:t>Art. 18</w:t>
      </w:r>
      <w:r w:rsidRPr="00114833">
        <w:rPr>
          <w:rFonts w:ascii="Arial" w:eastAsia="Times New Roman" w:hAnsi="Arial" w:cs="Arial"/>
          <w:b/>
          <w:bCs/>
          <w:i/>
          <w:sz w:val="23"/>
          <w:szCs w:val="23"/>
          <w:bdr w:val="none" w:sz="0" w:space="0" w:color="auto" w:frame="1"/>
          <w:vertAlign w:val="superscript"/>
        </w:rPr>
        <w:t>1</w:t>
      </w:r>
      <w:r w:rsidRPr="00114833">
        <w:rPr>
          <w:rFonts w:ascii="Arial" w:eastAsia="Times New Roman" w:hAnsi="Arial" w:cs="Arial"/>
          <w:i/>
          <w:sz w:val="23"/>
          <w:szCs w:val="23"/>
          <w:bdr w:val="none" w:sz="0" w:space="0" w:color="auto" w:frame="1"/>
        </w:rPr>
        <w:t> - </w:t>
      </w:r>
      <w:r w:rsidRPr="00114833">
        <w:rPr>
          <w:rFonts w:ascii="Arial" w:eastAsia="Times New Roman" w:hAnsi="Arial" w:cs="Arial"/>
          <w:b/>
          <w:bCs/>
          <w:i/>
          <w:sz w:val="23"/>
          <w:szCs w:val="23"/>
          <w:bdr w:val="none" w:sz="0" w:space="0" w:color="auto" w:frame="1"/>
        </w:rPr>
        <w:t>Impozit minim</w:t>
      </w:r>
    </w:p>
    <w:p w:rsidR="00C97FE9" w:rsidRPr="00114833" w:rsidRDefault="00C97FE9" w:rsidP="00C97FE9">
      <w:pPr>
        <w:shd w:val="clear" w:color="auto" w:fill="FFFFFF"/>
        <w:spacing w:after="0" w:line="276" w:lineRule="auto"/>
        <w:jc w:val="both"/>
        <w:rPr>
          <w:rFonts w:ascii="Arial" w:eastAsia="Times New Roman" w:hAnsi="Arial" w:cs="Arial"/>
          <w:i/>
          <w:sz w:val="23"/>
          <w:szCs w:val="23"/>
        </w:rPr>
      </w:pPr>
      <w:r w:rsidRPr="00114833">
        <w:rPr>
          <w:rFonts w:ascii="Arial" w:eastAsia="Times New Roman" w:hAnsi="Arial" w:cs="Arial"/>
          <w:i/>
          <w:sz w:val="23"/>
          <w:szCs w:val="23"/>
          <w:bdr w:val="none" w:sz="0" w:space="0" w:color="auto" w:frame="1"/>
        </w:rPr>
        <w:t>(1) Contribuabilii, alţii decât cei prevăzuţi la art. 15, care înregistrează în anul precedent o cifră de afaceri de peste 50.000.000 euro şi care în anul de calcul determină un impozit pe profit, cumulat de la începutul anului fiscal/anului fiscal modificat până la sfârşitul trimestrului/anului de calcul, mai mic decât impozitul minim pe cifra de afaceri stabilit potrivit prevederilor alin. (3), sunt obligaţi la plata impozitului pe profit la nivelul impozitului minim pe cifra de afaceri. Cursul de schimb pentru determinarea echivalentului în euro a cifrei de afaceri este cel valabil la închiderea exerciţiului financiar în care s-au înregistrat veniturile. În sensul prezentului alineat, cifra de afaceri a anului precedent reprezintă diferenţa dintre veniturile totale (VT) şi veniturile care se scad din veniturile totale (Vs), astfel cum sunt definite la alin. (3). (…)</w:t>
      </w:r>
    </w:p>
    <w:p w:rsidR="00C97FE9" w:rsidRPr="00114833" w:rsidRDefault="00C97FE9" w:rsidP="00C97FE9">
      <w:pPr>
        <w:shd w:val="clear" w:color="auto" w:fill="FFFFFF"/>
        <w:spacing w:after="0" w:line="276" w:lineRule="auto"/>
        <w:jc w:val="both"/>
        <w:rPr>
          <w:rFonts w:ascii="Arial" w:eastAsia="Times New Roman" w:hAnsi="Arial" w:cs="Arial"/>
          <w:i/>
          <w:sz w:val="23"/>
          <w:szCs w:val="23"/>
        </w:rPr>
      </w:pPr>
      <w:r w:rsidRPr="00114833">
        <w:rPr>
          <w:rFonts w:ascii="Arial" w:eastAsia="Times New Roman" w:hAnsi="Arial" w:cs="Arial"/>
          <w:b/>
          <w:bCs/>
          <w:i/>
          <w:sz w:val="23"/>
          <w:szCs w:val="23"/>
          <w:bdr w:val="none" w:sz="0" w:space="0" w:color="auto" w:frame="1"/>
        </w:rPr>
        <w:t>3. La articolul 51, alineatul (1) se modifică şi va avea următorul cuprins:</w:t>
      </w:r>
    </w:p>
    <w:p w:rsidR="00C97FE9" w:rsidRPr="00114833" w:rsidRDefault="00C97FE9" w:rsidP="00C97FE9">
      <w:pPr>
        <w:shd w:val="clear" w:color="auto" w:fill="FFFFFF"/>
        <w:spacing w:after="0" w:line="276" w:lineRule="auto"/>
        <w:jc w:val="both"/>
        <w:rPr>
          <w:rFonts w:ascii="Arial" w:eastAsia="Times New Roman" w:hAnsi="Arial" w:cs="Arial"/>
          <w:i/>
          <w:sz w:val="23"/>
          <w:szCs w:val="23"/>
        </w:rPr>
      </w:pPr>
      <w:r w:rsidRPr="00114833">
        <w:rPr>
          <w:rFonts w:ascii="Arial" w:eastAsia="Times New Roman" w:hAnsi="Arial" w:cs="Arial"/>
          <w:i/>
          <w:sz w:val="23"/>
          <w:szCs w:val="23"/>
          <w:bdr w:val="none" w:sz="0" w:space="0" w:color="auto" w:frame="1"/>
        </w:rPr>
        <w:t xml:space="preserve"> "Art. 51 - (1) Cotele de impozitare pe veniturile microîntreprinderilor sunt:</w:t>
      </w:r>
    </w:p>
    <w:p w:rsidR="00C97FE9" w:rsidRPr="00114833" w:rsidRDefault="00C97FE9" w:rsidP="00C97FE9">
      <w:pPr>
        <w:shd w:val="clear" w:color="auto" w:fill="FFFFFF"/>
        <w:spacing w:after="0" w:line="276" w:lineRule="auto"/>
        <w:jc w:val="both"/>
        <w:rPr>
          <w:rFonts w:ascii="Arial" w:eastAsia="Times New Roman" w:hAnsi="Arial" w:cs="Arial"/>
          <w:i/>
          <w:sz w:val="23"/>
          <w:szCs w:val="23"/>
        </w:rPr>
      </w:pPr>
      <w:r w:rsidRPr="00114833">
        <w:rPr>
          <w:rFonts w:ascii="Arial" w:eastAsia="Times New Roman" w:hAnsi="Arial" w:cs="Arial"/>
          <w:i/>
          <w:sz w:val="23"/>
          <w:szCs w:val="23"/>
          <w:bdr w:val="none" w:sz="0" w:space="0" w:color="auto" w:frame="1"/>
        </w:rPr>
        <w:t>a) 1%, pentru microîntreprinderile care realizează venituri care nu depăşesc 60.000 euro inclusiv şi care nu desfăşoară activităţile prevăzute la lit. b) pct. 2;</w:t>
      </w:r>
    </w:p>
    <w:p w:rsidR="00C97FE9" w:rsidRPr="00114833" w:rsidRDefault="00C97FE9" w:rsidP="00C97FE9">
      <w:pPr>
        <w:shd w:val="clear" w:color="auto" w:fill="FFFFFF"/>
        <w:spacing w:after="0" w:line="276" w:lineRule="auto"/>
        <w:jc w:val="both"/>
        <w:rPr>
          <w:rFonts w:ascii="Arial" w:eastAsia="Times New Roman" w:hAnsi="Arial" w:cs="Arial"/>
          <w:i/>
          <w:sz w:val="23"/>
          <w:szCs w:val="23"/>
        </w:rPr>
      </w:pPr>
      <w:r w:rsidRPr="00114833">
        <w:rPr>
          <w:rFonts w:ascii="Arial" w:eastAsia="Times New Roman" w:hAnsi="Arial" w:cs="Arial"/>
          <w:i/>
          <w:sz w:val="23"/>
          <w:szCs w:val="23"/>
          <w:bdr w:val="none" w:sz="0" w:space="0" w:color="auto" w:frame="1"/>
        </w:rPr>
        <w:t xml:space="preserve"> b) 3%, pentru microîntreprinderile care:</w:t>
      </w:r>
    </w:p>
    <w:p w:rsidR="00C97FE9" w:rsidRPr="00114833" w:rsidRDefault="00C97FE9" w:rsidP="00C97FE9">
      <w:pPr>
        <w:shd w:val="clear" w:color="auto" w:fill="FFFFFF"/>
        <w:spacing w:after="0" w:line="276" w:lineRule="auto"/>
        <w:jc w:val="both"/>
        <w:rPr>
          <w:rFonts w:ascii="Arial" w:eastAsia="Times New Roman" w:hAnsi="Arial" w:cs="Arial"/>
          <w:i/>
          <w:sz w:val="23"/>
          <w:szCs w:val="23"/>
        </w:rPr>
      </w:pPr>
      <w:r w:rsidRPr="00114833">
        <w:rPr>
          <w:rFonts w:ascii="Arial" w:eastAsia="Times New Roman" w:hAnsi="Arial" w:cs="Arial"/>
          <w:i/>
          <w:sz w:val="23"/>
          <w:szCs w:val="23"/>
          <w:bdr w:val="none" w:sz="0" w:space="0" w:color="auto" w:frame="1"/>
        </w:rPr>
        <w:t>1. realizează venituri peste 60.000 euro; sau (…)”</w:t>
      </w:r>
    </w:p>
    <w:p w:rsidR="00C97FE9" w:rsidRPr="00114833" w:rsidRDefault="00C97FE9" w:rsidP="001C3329">
      <w:pPr>
        <w:tabs>
          <w:tab w:val="left" w:pos="567"/>
        </w:tabs>
        <w:autoSpaceDE w:val="0"/>
        <w:autoSpaceDN w:val="0"/>
        <w:adjustRightInd w:val="0"/>
        <w:spacing w:after="0" w:line="276" w:lineRule="auto"/>
        <w:ind w:left="57" w:right="57"/>
        <w:jc w:val="both"/>
        <w:rPr>
          <w:rFonts w:ascii="Arial" w:hAnsi="Arial" w:cs="Arial"/>
          <w:sz w:val="10"/>
          <w:szCs w:val="10"/>
          <w:shd w:val="clear" w:color="auto" w:fill="FFFFFF"/>
          <w:lang w:val="ro-RO"/>
        </w:rPr>
      </w:pPr>
    </w:p>
    <w:p w:rsidR="001C3329" w:rsidRPr="00114833" w:rsidRDefault="001C3329" w:rsidP="001C3329">
      <w:pPr>
        <w:tabs>
          <w:tab w:val="left" w:pos="0"/>
          <w:tab w:val="left" w:pos="567"/>
        </w:tabs>
        <w:spacing w:after="0" w:line="276" w:lineRule="auto"/>
        <w:jc w:val="both"/>
        <w:rPr>
          <w:rFonts w:ascii="Arial" w:eastAsia="Times New Roman" w:hAnsi="Arial" w:cs="Arial"/>
          <w:sz w:val="23"/>
          <w:szCs w:val="23"/>
          <w:lang w:val="ro-RO"/>
        </w:rPr>
      </w:pPr>
      <w:r w:rsidRPr="00114833">
        <w:rPr>
          <w:rFonts w:ascii="Arial" w:eastAsia="Times New Roman" w:hAnsi="Arial" w:cs="Arial"/>
          <w:sz w:val="23"/>
          <w:szCs w:val="23"/>
          <w:lang w:val="ro-RO"/>
        </w:rPr>
        <w:tab/>
        <w:t xml:space="preserve">Există medicamente, punctual cele cu preț de producător mai mare de 1500 lei pentru care aplicarea impozitării stabilite prin Legea </w:t>
      </w:r>
      <w:r w:rsidR="00C97FE9" w:rsidRPr="00114833">
        <w:rPr>
          <w:rFonts w:ascii="Arial" w:eastAsia="Times New Roman" w:hAnsi="Arial" w:cs="Arial"/>
          <w:sz w:val="23"/>
          <w:szCs w:val="23"/>
          <w:lang w:val="ro-RO"/>
        </w:rPr>
        <w:t>menționată anterior</w:t>
      </w:r>
      <w:r w:rsidRPr="00114833">
        <w:rPr>
          <w:rFonts w:ascii="Arial" w:eastAsia="Times New Roman" w:hAnsi="Arial" w:cs="Arial"/>
          <w:sz w:val="23"/>
          <w:szCs w:val="23"/>
          <w:lang w:val="ro-RO"/>
        </w:rPr>
        <w:t xml:space="preserve"> ar genera un cost mai mare decât valoarea adaosului comercial care le este aplicată.</w:t>
      </w:r>
    </w:p>
    <w:p w:rsidR="00C97FE9" w:rsidRPr="00114833" w:rsidRDefault="00C97FE9" w:rsidP="00C97FE9">
      <w:pPr>
        <w:pStyle w:val="ListParagraph"/>
        <w:spacing w:after="0" w:line="276" w:lineRule="auto"/>
        <w:ind w:left="0" w:firstLine="567"/>
        <w:contextualSpacing w:val="0"/>
        <w:jc w:val="both"/>
        <w:rPr>
          <w:rFonts w:ascii="Arial" w:eastAsia="Times New Roman" w:hAnsi="Arial" w:cs="Arial"/>
          <w:sz w:val="23"/>
          <w:szCs w:val="23"/>
          <w:lang w:val="ro-RO"/>
        </w:rPr>
      </w:pPr>
      <w:r w:rsidRPr="00114833">
        <w:rPr>
          <w:rFonts w:ascii="Arial" w:eastAsia="Times New Roman" w:hAnsi="Arial" w:cs="Arial"/>
          <w:sz w:val="23"/>
          <w:szCs w:val="23"/>
          <w:lang w:val="ro-RO"/>
        </w:rPr>
        <w:t xml:space="preserve">Sectorul de distribuție angro de medicamente și cel de retail farmaceutic sunt infrastructuri critice de interes național, având un rol esențial în ocrotirea sănătății populației și, în acest context, introducerea impozitului minim stabilit prin Legea nr. 296/2023, coroborat cu cotele de adaos neactualizate de 14 ani, cu creșterile de costuri înregistrate și nivelul crescut al inflației ar putea conduce la riscuri precum nesustenabilitatea financiară și comercială a sectorului de distribuție angro și retail farmaceutic, având drept rezultat reducerea rulajelor comerciale și chiar lipsa unor medicamente, cu efecte negative pentru pacienții români. </w:t>
      </w:r>
    </w:p>
    <w:p w:rsidR="00C97FE9" w:rsidRPr="00114833" w:rsidRDefault="00C97FE9" w:rsidP="00C97FE9">
      <w:pPr>
        <w:tabs>
          <w:tab w:val="left" w:pos="0"/>
          <w:tab w:val="left" w:pos="567"/>
          <w:tab w:val="left" w:pos="709"/>
        </w:tabs>
        <w:spacing w:after="0" w:line="276" w:lineRule="auto"/>
        <w:jc w:val="both"/>
        <w:rPr>
          <w:rFonts w:ascii="Arial" w:hAnsi="Arial" w:cs="Arial"/>
          <w:sz w:val="23"/>
          <w:szCs w:val="23"/>
          <w:lang w:val="ro-RO"/>
        </w:rPr>
      </w:pPr>
      <w:r w:rsidRPr="00114833">
        <w:rPr>
          <w:rFonts w:ascii="Arial" w:eastAsia="Times New Roman" w:hAnsi="Arial" w:cs="Arial"/>
          <w:sz w:val="23"/>
          <w:szCs w:val="23"/>
          <w:lang w:val="ro-RO"/>
        </w:rPr>
        <w:tab/>
        <w:t xml:space="preserve">În această ordine de idei, menționăm faptul că în condițiile în care ar fi luat în calcul impactul exclusiv al măsurilor fiscale prin comparație cu nivelul adaosului comercial reglementat de 30 lei </w:t>
      </w:r>
      <w:r w:rsidRPr="00114833">
        <w:rPr>
          <w:rFonts w:ascii="Arial" w:eastAsia="Times New Roman" w:hAnsi="Arial" w:cs="Arial"/>
          <w:sz w:val="23"/>
          <w:szCs w:val="23"/>
          <w:lang w:val="ro-RO"/>
        </w:rPr>
        <w:lastRenderedPageBreak/>
        <w:t xml:space="preserve">pentru distribuitori, respectiv de 35 lei pentru retail, </w:t>
      </w:r>
      <w:r w:rsidR="003E1818">
        <w:rPr>
          <w:rFonts w:ascii="Arial" w:eastAsia="Times New Roman" w:hAnsi="Arial" w:cs="Arial"/>
          <w:sz w:val="23"/>
          <w:szCs w:val="23"/>
          <w:lang w:val="ro-RO"/>
        </w:rPr>
        <w:t>aplicabil</w:t>
      </w:r>
      <w:r w:rsidRPr="00114833">
        <w:rPr>
          <w:rFonts w:ascii="Arial" w:eastAsia="Times New Roman" w:hAnsi="Arial" w:cs="Arial"/>
          <w:sz w:val="23"/>
          <w:szCs w:val="23"/>
          <w:lang w:val="ro-RO"/>
        </w:rPr>
        <w:t xml:space="preserve"> medicamentelor cu preț de pr</w:t>
      </w:r>
      <w:r w:rsidR="00383981">
        <w:rPr>
          <w:rFonts w:ascii="Arial" w:eastAsia="Times New Roman" w:hAnsi="Arial" w:cs="Arial"/>
          <w:sz w:val="23"/>
          <w:szCs w:val="23"/>
          <w:lang w:val="ro-RO"/>
        </w:rPr>
        <w:t xml:space="preserve">oducător mai mare de 300 de lei, </w:t>
      </w:r>
      <w:r w:rsidRPr="00114833">
        <w:rPr>
          <w:rFonts w:ascii="Arial" w:eastAsia="Times New Roman" w:hAnsi="Arial" w:cs="Arial"/>
          <w:bCs/>
          <w:sz w:val="23"/>
          <w:szCs w:val="23"/>
          <w:lang w:val="ro-RO"/>
        </w:rPr>
        <w:t xml:space="preserve">există riscul ca produsele cu o valoare </w:t>
      </w:r>
      <w:r w:rsidR="00383981">
        <w:rPr>
          <w:rFonts w:ascii="Arial" w:eastAsia="Times New Roman" w:hAnsi="Arial" w:cs="Arial"/>
          <w:bCs/>
          <w:sz w:val="23"/>
          <w:szCs w:val="23"/>
          <w:lang w:val="ro-RO"/>
        </w:rPr>
        <w:t>din</w:t>
      </w:r>
      <w:r w:rsidRPr="00114833">
        <w:rPr>
          <w:rFonts w:ascii="Arial" w:eastAsia="Times New Roman" w:hAnsi="Arial" w:cs="Arial"/>
          <w:bCs/>
          <w:sz w:val="23"/>
          <w:szCs w:val="23"/>
          <w:lang w:val="ro-RO"/>
        </w:rPr>
        <w:t xml:space="preserve"> Canamed </w:t>
      </w:r>
      <w:r w:rsidR="00383981">
        <w:rPr>
          <w:rFonts w:ascii="Arial" w:eastAsia="Times New Roman" w:hAnsi="Arial" w:cs="Arial"/>
          <w:bCs/>
          <w:sz w:val="23"/>
          <w:szCs w:val="23"/>
          <w:lang w:val="ro-RO"/>
        </w:rPr>
        <w:t xml:space="preserve">a prețului de producător </w:t>
      </w:r>
      <w:r w:rsidRPr="00114833">
        <w:rPr>
          <w:rFonts w:ascii="Arial" w:eastAsia="Times New Roman" w:hAnsi="Arial" w:cs="Arial"/>
          <w:bCs/>
          <w:sz w:val="23"/>
          <w:szCs w:val="23"/>
          <w:lang w:val="ro-RO"/>
        </w:rPr>
        <w:t xml:space="preserve">de peste 1500 de lei să nu mai poată fi comercializate pe piața din România, deoarece impozitul ar fi mai mare decât marja operatorilor economici distribuitori angro și retail farmaceutic. </w:t>
      </w:r>
      <w:r w:rsidRPr="00114833">
        <w:rPr>
          <w:rFonts w:ascii="Arial" w:hAnsi="Arial" w:cs="Arial"/>
          <w:sz w:val="23"/>
          <w:szCs w:val="23"/>
          <w:lang w:val="ro-RO"/>
        </w:rPr>
        <w:t>Aceste produse acoperă arii terapeutice esențiale: oncologie, atrofie musculară, poliartrită, boli rare etc.</w:t>
      </w:r>
    </w:p>
    <w:p w:rsidR="00C97FE9" w:rsidRPr="00114833" w:rsidRDefault="00C97FE9" w:rsidP="00C97FE9">
      <w:pPr>
        <w:tabs>
          <w:tab w:val="left" w:pos="0"/>
          <w:tab w:val="left" w:pos="567"/>
          <w:tab w:val="left" w:pos="709"/>
        </w:tabs>
        <w:spacing w:after="0" w:line="276" w:lineRule="auto"/>
        <w:jc w:val="both"/>
        <w:rPr>
          <w:rFonts w:ascii="Arial" w:eastAsia="Times New Roman" w:hAnsi="Arial" w:cs="Arial"/>
          <w:bCs/>
          <w:sz w:val="10"/>
          <w:szCs w:val="10"/>
          <w:lang w:val="ro-RO"/>
        </w:rPr>
      </w:pPr>
    </w:p>
    <w:p w:rsidR="00C97FE9" w:rsidRPr="00114833" w:rsidRDefault="00C97FE9" w:rsidP="00C97FE9">
      <w:pPr>
        <w:tabs>
          <w:tab w:val="left" w:pos="567"/>
        </w:tabs>
        <w:autoSpaceDE w:val="0"/>
        <w:autoSpaceDN w:val="0"/>
        <w:adjustRightInd w:val="0"/>
        <w:spacing w:after="0" w:line="276" w:lineRule="auto"/>
        <w:ind w:left="57" w:right="57"/>
        <w:jc w:val="both"/>
        <w:rPr>
          <w:rFonts w:ascii="Arial" w:hAnsi="Arial" w:cs="Arial"/>
          <w:sz w:val="23"/>
          <w:szCs w:val="23"/>
          <w:shd w:val="clear" w:color="auto" w:fill="FFFFFF"/>
        </w:rPr>
      </w:pPr>
      <w:r w:rsidRPr="00114833">
        <w:rPr>
          <w:rFonts w:ascii="Arial" w:hAnsi="Arial" w:cs="Arial"/>
          <w:sz w:val="23"/>
          <w:szCs w:val="23"/>
          <w:shd w:val="clear" w:color="auto" w:fill="FFFFFF"/>
          <w:lang w:val="ro-RO"/>
        </w:rPr>
        <w:tab/>
        <w:t xml:space="preserve">Revenind la cele stabilite de </w:t>
      </w:r>
      <w:r w:rsidRPr="00114833">
        <w:rPr>
          <w:rFonts w:ascii="Arial" w:hAnsi="Arial" w:cs="Arial"/>
          <w:b/>
          <w:sz w:val="23"/>
          <w:szCs w:val="23"/>
          <w:shd w:val="clear" w:color="auto" w:fill="FFFFFF"/>
          <w:lang w:val="ro-RO"/>
        </w:rPr>
        <w:t>Ordin</w:t>
      </w:r>
      <w:r w:rsidRPr="00114833">
        <w:rPr>
          <w:rFonts w:ascii="Arial" w:hAnsi="Arial" w:cs="Arial"/>
          <w:sz w:val="23"/>
          <w:szCs w:val="23"/>
          <w:shd w:val="clear" w:color="auto" w:fill="FFFFFF"/>
          <w:lang w:val="ro-RO"/>
        </w:rPr>
        <w:t xml:space="preserve">, precizăm că </w:t>
      </w:r>
      <w:r w:rsidRPr="00114833">
        <w:rPr>
          <w:rFonts w:ascii="Arial" w:hAnsi="Arial" w:cs="Arial"/>
          <w:b/>
          <w:sz w:val="23"/>
          <w:szCs w:val="23"/>
          <w:shd w:val="clear" w:color="auto" w:fill="FFFFFF"/>
          <w:lang w:val="ro-RO"/>
        </w:rPr>
        <w:t>art. II alin. (1) din acesta</w:t>
      </w:r>
      <w:r w:rsidRPr="00114833">
        <w:rPr>
          <w:rFonts w:ascii="Arial" w:hAnsi="Arial" w:cs="Arial"/>
          <w:sz w:val="23"/>
          <w:szCs w:val="23"/>
          <w:shd w:val="clear" w:color="auto" w:fill="FFFFFF"/>
          <w:lang w:val="ro-RO"/>
        </w:rPr>
        <w:t xml:space="preserve"> incumbă Ministerului Sănătății</w:t>
      </w:r>
      <w:r w:rsidRPr="00114833">
        <w:rPr>
          <w:rFonts w:ascii="Arial" w:hAnsi="Arial" w:cs="Arial"/>
          <w:sz w:val="23"/>
          <w:szCs w:val="23"/>
          <w:shd w:val="clear" w:color="auto" w:fill="FFFFFF"/>
        </w:rPr>
        <w:t xml:space="preserve"> recalcularea, în conformitate cu noile cote maxime de adaos, și publicarea preţurilor cu ridicata maximale fără TVA, respectiv cu amănuntul maximale cu TVA pentru medicamentele care la data intrării în vigoare a Ordinului au preţ de producător maximal aprobat în Canamed cu o valoare mai mare de 1.500 lei. În acelaști timp, aceeași teză stabilește drept termen de finalizare a acestei acțiuni un interval de 30 de zile de la data intrării în vigoare a actului normativ.</w:t>
      </w:r>
    </w:p>
    <w:p w:rsidR="00C97FE9" w:rsidRPr="00114833" w:rsidRDefault="00C97FE9" w:rsidP="00B57F77">
      <w:pPr>
        <w:tabs>
          <w:tab w:val="left" w:pos="851"/>
        </w:tabs>
        <w:autoSpaceDE w:val="0"/>
        <w:autoSpaceDN w:val="0"/>
        <w:adjustRightInd w:val="0"/>
        <w:spacing w:after="0" w:line="276" w:lineRule="auto"/>
        <w:ind w:left="57" w:right="57"/>
        <w:jc w:val="both"/>
        <w:rPr>
          <w:rFonts w:ascii="Arial" w:hAnsi="Arial" w:cs="Arial"/>
          <w:sz w:val="10"/>
          <w:szCs w:val="10"/>
          <w:shd w:val="clear" w:color="auto" w:fill="FFFFFF"/>
        </w:rPr>
      </w:pPr>
    </w:p>
    <w:p w:rsidR="00B57F77" w:rsidRPr="00114833" w:rsidRDefault="00C97FE9" w:rsidP="00C97FE9">
      <w:pPr>
        <w:tabs>
          <w:tab w:val="left" w:pos="567"/>
        </w:tabs>
        <w:autoSpaceDE w:val="0"/>
        <w:autoSpaceDN w:val="0"/>
        <w:adjustRightInd w:val="0"/>
        <w:spacing w:after="0" w:line="276" w:lineRule="auto"/>
        <w:ind w:left="57" w:right="57"/>
        <w:jc w:val="both"/>
        <w:rPr>
          <w:rFonts w:ascii="Arial" w:hAnsi="Arial" w:cs="Arial"/>
          <w:sz w:val="23"/>
          <w:szCs w:val="23"/>
          <w:shd w:val="clear" w:color="auto" w:fill="FFFFFF"/>
        </w:rPr>
      </w:pPr>
      <w:r w:rsidRPr="00114833">
        <w:rPr>
          <w:rFonts w:ascii="Arial" w:hAnsi="Arial" w:cs="Arial"/>
          <w:sz w:val="23"/>
          <w:szCs w:val="23"/>
          <w:shd w:val="clear" w:color="auto" w:fill="FFFFFF"/>
        </w:rPr>
        <w:tab/>
        <w:t xml:space="preserve">În respectarea celor reglementate de legiuitor, Ministerul Sănătății procedează la recalcularea celor două niveluri de preț, corespunzător medicamentelor cu valori ale prețului de producător mai mari de 1500 lei.  </w:t>
      </w:r>
    </w:p>
    <w:p w:rsidR="00C97FE9" w:rsidRPr="00114833" w:rsidRDefault="00C97FE9" w:rsidP="00C97FE9">
      <w:pPr>
        <w:tabs>
          <w:tab w:val="left" w:pos="567"/>
        </w:tabs>
        <w:autoSpaceDE w:val="0"/>
        <w:autoSpaceDN w:val="0"/>
        <w:adjustRightInd w:val="0"/>
        <w:spacing w:after="0" w:line="276" w:lineRule="auto"/>
        <w:ind w:left="57" w:right="57"/>
        <w:jc w:val="both"/>
        <w:rPr>
          <w:rFonts w:ascii="Arial" w:hAnsi="Arial" w:cs="Arial"/>
          <w:sz w:val="23"/>
          <w:szCs w:val="23"/>
          <w:shd w:val="clear" w:color="auto" w:fill="FFFFFF"/>
        </w:rPr>
      </w:pPr>
      <w:r w:rsidRPr="00114833">
        <w:rPr>
          <w:rFonts w:ascii="Arial" w:hAnsi="Arial" w:cs="Arial"/>
          <w:sz w:val="23"/>
          <w:szCs w:val="23"/>
          <w:shd w:val="clear" w:color="auto" w:fill="FFFFFF"/>
        </w:rPr>
        <w:tab/>
        <w:t xml:space="preserve">Totodată, </w:t>
      </w:r>
      <w:r w:rsidR="00F345C0" w:rsidRPr="00114833">
        <w:rPr>
          <w:rFonts w:ascii="Arial" w:hAnsi="Arial" w:cs="Arial"/>
          <w:sz w:val="23"/>
          <w:szCs w:val="23"/>
          <w:shd w:val="clear" w:color="auto" w:fill="FFFFFF"/>
        </w:rPr>
        <w:t xml:space="preserve">luând în considerare excepția instituită la </w:t>
      </w:r>
      <w:r w:rsidR="00F345C0" w:rsidRPr="00114833">
        <w:rPr>
          <w:rFonts w:ascii="Arial" w:hAnsi="Arial" w:cs="Arial"/>
          <w:b/>
          <w:sz w:val="23"/>
          <w:szCs w:val="23"/>
          <w:shd w:val="clear" w:color="auto" w:fill="FFFFFF"/>
        </w:rPr>
        <w:t>alin. (2)</w:t>
      </w:r>
      <w:r w:rsidR="00F345C0" w:rsidRPr="00114833">
        <w:rPr>
          <w:rFonts w:ascii="Arial" w:hAnsi="Arial" w:cs="Arial"/>
          <w:sz w:val="23"/>
          <w:szCs w:val="23"/>
          <w:shd w:val="clear" w:color="auto" w:fill="FFFFFF"/>
        </w:rPr>
        <w:t xml:space="preserve"> din cadrul aceluiași </w:t>
      </w:r>
      <w:r w:rsidR="00F345C0" w:rsidRPr="00114833">
        <w:rPr>
          <w:rFonts w:ascii="Arial" w:hAnsi="Arial" w:cs="Arial"/>
          <w:b/>
          <w:sz w:val="23"/>
          <w:szCs w:val="23"/>
          <w:shd w:val="clear" w:color="auto" w:fill="FFFFFF"/>
        </w:rPr>
        <w:t>art. II din Ordin</w:t>
      </w:r>
      <w:r w:rsidR="00F345C0" w:rsidRPr="00114833">
        <w:rPr>
          <w:rFonts w:ascii="Arial" w:hAnsi="Arial" w:cs="Arial"/>
          <w:sz w:val="23"/>
          <w:szCs w:val="23"/>
          <w:shd w:val="clear" w:color="auto" w:fill="FFFFFF"/>
        </w:rPr>
        <w:t>, au fost excluse din cadrul procesului de recalculare medicamentele asigurate prin autorizații pentru nevoi speciale și medicamentele aflate sub incidența unor contracte cost-volum sau cost-volum rezultat. De asemenea nu au fost avute în vedere medicamentele din această ultimă categorie pentru care ministerul deja a emis și comunicat, atât DAPP/reprezentanți cât și Casei Naționale de Asigurări de Sănătate (CNAS), avizele de preț în vederea reluării proceselor de renegociere a contractelor. Rațiunea pentru care a fost adoptată această măsură rezidă, între altele, din faptul că în vederea reluării proceselor de renegociere a contractelor, cele două entități (DAPP/reprezentanți și CNAS) au demarat diligențele interne în vederea pregătirii renegocierilor și, prin urmare, prețurile cu ridicata fără TVA și cu amănuntul cu TVA nu pot fi modificate.</w:t>
      </w:r>
    </w:p>
    <w:p w:rsidR="00323265" w:rsidRPr="00114833" w:rsidRDefault="00323265" w:rsidP="008810B6">
      <w:pPr>
        <w:tabs>
          <w:tab w:val="left" w:pos="567"/>
        </w:tabs>
        <w:autoSpaceDE w:val="0"/>
        <w:autoSpaceDN w:val="0"/>
        <w:adjustRightInd w:val="0"/>
        <w:spacing w:after="0" w:line="276" w:lineRule="auto"/>
        <w:ind w:right="57" w:firstLine="284"/>
        <w:jc w:val="both"/>
        <w:rPr>
          <w:rFonts w:ascii="Arial" w:hAnsi="Arial" w:cs="Arial"/>
          <w:sz w:val="23"/>
          <w:szCs w:val="23"/>
          <w:shd w:val="clear" w:color="auto" w:fill="FFFFFF"/>
        </w:rPr>
      </w:pPr>
    </w:p>
    <w:p w:rsidR="00323265" w:rsidRPr="00114833" w:rsidRDefault="00323265" w:rsidP="00C97FE9">
      <w:pPr>
        <w:tabs>
          <w:tab w:val="left" w:pos="567"/>
        </w:tabs>
        <w:autoSpaceDE w:val="0"/>
        <w:autoSpaceDN w:val="0"/>
        <w:adjustRightInd w:val="0"/>
        <w:spacing w:after="0" w:line="276" w:lineRule="auto"/>
        <w:ind w:left="57" w:right="57"/>
        <w:jc w:val="both"/>
        <w:rPr>
          <w:rFonts w:ascii="Arial" w:hAnsi="Arial" w:cs="Arial"/>
          <w:b/>
          <w:sz w:val="23"/>
          <w:szCs w:val="23"/>
          <w:shd w:val="clear" w:color="auto" w:fill="FFFFFF"/>
        </w:rPr>
      </w:pPr>
      <w:r w:rsidRPr="00114833">
        <w:rPr>
          <w:rFonts w:ascii="Arial" w:hAnsi="Arial" w:cs="Arial"/>
          <w:b/>
          <w:sz w:val="23"/>
          <w:szCs w:val="23"/>
          <w:shd w:val="clear" w:color="auto" w:fill="FFFFFF"/>
        </w:rPr>
        <w:tab/>
        <w:t>În considerarea celor arătate mai sus, proiectul de ordin vizează modificarea anexei 1 la Ordinul ministrului sănătății nr. 2408/2023</w:t>
      </w:r>
      <w:r w:rsidR="00742C7E" w:rsidRPr="00114833">
        <w:rPr>
          <w:rFonts w:ascii="Arial" w:hAnsi="Arial" w:cs="Arial"/>
          <w:b/>
          <w:sz w:val="23"/>
          <w:szCs w:val="23"/>
          <w:shd w:val="clear" w:color="auto" w:fill="FFFFFF"/>
        </w:rPr>
        <w:t xml:space="preserve">, prin modificarea unui număr de </w:t>
      </w:r>
      <w:r w:rsidR="00742C7E" w:rsidRPr="00114833">
        <w:rPr>
          <w:rFonts w:ascii="Arial" w:hAnsi="Arial" w:cs="Arial"/>
          <w:b/>
          <w:sz w:val="23"/>
          <w:szCs w:val="23"/>
          <w:u w:val="single"/>
          <w:shd w:val="clear" w:color="auto" w:fill="FFFFFF"/>
        </w:rPr>
        <w:t>892 poziții</w:t>
      </w:r>
      <w:r w:rsidR="00742C7E" w:rsidRPr="00114833">
        <w:rPr>
          <w:rFonts w:ascii="Arial" w:hAnsi="Arial" w:cs="Arial"/>
          <w:b/>
          <w:sz w:val="23"/>
          <w:szCs w:val="23"/>
          <w:shd w:val="clear" w:color="auto" w:fill="FFFFFF"/>
        </w:rPr>
        <w:t xml:space="preserve">. Pozițiile </w:t>
      </w:r>
      <w:r w:rsidR="00A5148F" w:rsidRPr="00114833">
        <w:rPr>
          <w:rFonts w:ascii="Arial" w:hAnsi="Arial" w:cs="Arial"/>
          <w:b/>
          <w:sz w:val="23"/>
          <w:szCs w:val="23"/>
          <w:shd w:val="clear" w:color="auto" w:fill="FFFFFF"/>
        </w:rPr>
        <w:t>care urmeaz</w:t>
      </w:r>
      <w:r w:rsidR="00A5148F" w:rsidRPr="00114833">
        <w:rPr>
          <w:rFonts w:ascii="Arial" w:hAnsi="Arial" w:cs="Arial"/>
          <w:b/>
          <w:sz w:val="23"/>
          <w:szCs w:val="23"/>
          <w:shd w:val="clear" w:color="auto" w:fill="FFFFFF"/>
          <w:lang w:val="ro-RO"/>
        </w:rPr>
        <w:t xml:space="preserve">ă a fi </w:t>
      </w:r>
      <w:r w:rsidR="00742C7E" w:rsidRPr="00114833">
        <w:rPr>
          <w:rFonts w:ascii="Arial" w:hAnsi="Arial" w:cs="Arial"/>
          <w:b/>
          <w:sz w:val="23"/>
          <w:szCs w:val="23"/>
          <w:shd w:val="clear" w:color="auto" w:fill="FFFFFF"/>
        </w:rPr>
        <w:t xml:space="preserve">modificate sunt prezentate în </w:t>
      </w:r>
      <w:r w:rsidR="00774EEC" w:rsidRPr="00114833">
        <w:rPr>
          <w:rFonts w:ascii="Arial" w:hAnsi="Arial" w:cs="Arial"/>
          <w:b/>
          <w:sz w:val="23"/>
          <w:szCs w:val="23"/>
          <w:shd w:val="clear" w:color="auto" w:fill="FFFFFF"/>
        </w:rPr>
        <w:t>anexa nr. 1 la prezentul Referat de aprobare.</w:t>
      </w:r>
    </w:p>
    <w:p w:rsidR="00B57F77" w:rsidRPr="00114833" w:rsidRDefault="00B57F77" w:rsidP="00651883">
      <w:pPr>
        <w:tabs>
          <w:tab w:val="left" w:pos="851"/>
        </w:tabs>
        <w:autoSpaceDE w:val="0"/>
        <w:autoSpaceDN w:val="0"/>
        <w:adjustRightInd w:val="0"/>
        <w:spacing w:after="0" w:line="276" w:lineRule="auto"/>
        <w:ind w:left="57" w:right="57"/>
        <w:jc w:val="both"/>
        <w:rPr>
          <w:rFonts w:ascii="Arial" w:hAnsi="Arial" w:cs="Arial"/>
          <w:bCs/>
          <w:sz w:val="23"/>
          <w:szCs w:val="23"/>
          <w:shd w:val="clear" w:color="auto" w:fill="FFFFFF"/>
        </w:rPr>
      </w:pPr>
    </w:p>
    <w:p w:rsidR="00742C7E" w:rsidRPr="00114833" w:rsidRDefault="008810B6" w:rsidP="00BE327C">
      <w:pPr>
        <w:pStyle w:val="ListParagraph"/>
        <w:numPr>
          <w:ilvl w:val="0"/>
          <w:numId w:val="48"/>
        </w:numPr>
        <w:tabs>
          <w:tab w:val="left" w:pos="567"/>
        </w:tabs>
        <w:autoSpaceDE w:val="0"/>
        <w:autoSpaceDN w:val="0"/>
        <w:adjustRightInd w:val="0"/>
        <w:spacing w:after="0" w:line="276" w:lineRule="auto"/>
        <w:ind w:left="0" w:right="57" w:firstLine="284"/>
        <w:jc w:val="both"/>
        <w:rPr>
          <w:rFonts w:ascii="Arial" w:hAnsi="Arial" w:cs="Arial"/>
          <w:bCs/>
          <w:sz w:val="23"/>
          <w:szCs w:val="23"/>
          <w:shd w:val="clear" w:color="auto" w:fill="FFFFFF"/>
        </w:rPr>
      </w:pPr>
      <w:r w:rsidRPr="00114833">
        <w:rPr>
          <w:rFonts w:ascii="Arial" w:hAnsi="Arial" w:cs="Arial"/>
          <w:bCs/>
          <w:sz w:val="23"/>
          <w:szCs w:val="23"/>
          <w:shd w:val="clear" w:color="auto" w:fill="FFFFFF"/>
        </w:rPr>
        <w:t xml:space="preserve">În conformitate cu cele statuate prin prevederile </w:t>
      </w:r>
      <w:r w:rsidRPr="00114833">
        <w:rPr>
          <w:rFonts w:ascii="Arial" w:hAnsi="Arial" w:cs="Arial"/>
          <w:b/>
          <w:bCs/>
          <w:sz w:val="23"/>
          <w:szCs w:val="23"/>
          <w:shd w:val="clear" w:color="auto" w:fill="FFFFFF"/>
        </w:rPr>
        <w:t>art. I pct. 2 din Ordin</w:t>
      </w:r>
      <w:r w:rsidRPr="00114833">
        <w:rPr>
          <w:rFonts w:ascii="Arial" w:hAnsi="Arial" w:cs="Arial"/>
          <w:bCs/>
          <w:sz w:val="23"/>
          <w:szCs w:val="23"/>
          <w:shd w:val="clear" w:color="auto" w:fill="FFFFFF"/>
        </w:rPr>
        <w:t>, odat</w:t>
      </w:r>
      <w:r w:rsidRPr="00114833">
        <w:rPr>
          <w:rFonts w:ascii="Arial" w:hAnsi="Arial" w:cs="Arial"/>
          <w:bCs/>
          <w:sz w:val="23"/>
          <w:szCs w:val="23"/>
          <w:shd w:val="clear" w:color="auto" w:fill="FFFFFF"/>
          <w:lang w:val="ro-RO"/>
        </w:rPr>
        <w:t xml:space="preserve">ă cu intrarea în vigoare a actului normativ, prețurile </w:t>
      </w:r>
      <w:r w:rsidRPr="00114833">
        <w:rPr>
          <w:rFonts w:ascii="Arial" w:hAnsi="Arial" w:cs="Arial"/>
          <w:bCs/>
          <w:sz w:val="23"/>
          <w:szCs w:val="23"/>
          <w:shd w:val="clear" w:color="auto" w:fill="FFFFFF"/>
        </w:rPr>
        <w:t>medicamentelor care au drept formă farmaceutică ”</w:t>
      </w:r>
      <w:r w:rsidRPr="00114833">
        <w:rPr>
          <w:rFonts w:ascii="Arial" w:hAnsi="Arial" w:cs="Arial"/>
          <w:bCs/>
          <w:i/>
          <w:sz w:val="23"/>
          <w:szCs w:val="23"/>
          <w:shd w:val="clear" w:color="auto" w:fill="FFFFFF"/>
        </w:rPr>
        <w:t>gaz medicinal</w:t>
      </w:r>
      <w:r w:rsidRPr="00114833">
        <w:rPr>
          <w:rFonts w:ascii="Arial" w:hAnsi="Arial" w:cs="Arial"/>
          <w:bCs/>
          <w:sz w:val="23"/>
          <w:szCs w:val="23"/>
          <w:shd w:val="clear" w:color="auto" w:fill="FFFFFF"/>
        </w:rPr>
        <w:t xml:space="preserve">” urmează a fi stabilite și modificate în mod liber, Ministerul Sănătății neavând </w:t>
      </w:r>
      <w:r w:rsidR="00FF7F1A" w:rsidRPr="00114833">
        <w:rPr>
          <w:rFonts w:ascii="Arial" w:hAnsi="Arial" w:cs="Arial"/>
          <w:bCs/>
          <w:sz w:val="23"/>
          <w:szCs w:val="23"/>
          <w:shd w:val="clear" w:color="auto" w:fill="FFFFFF"/>
        </w:rPr>
        <w:t xml:space="preserve">elemente de implicare în </w:t>
      </w:r>
      <w:r w:rsidR="000070D3" w:rsidRPr="00114833">
        <w:rPr>
          <w:rFonts w:ascii="Arial" w:hAnsi="Arial" w:cs="Arial"/>
          <w:bCs/>
          <w:sz w:val="23"/>
          <w:szCs w:val="23"/>
          <w:shd w:val="clear" w:color="auto" w:fill="FFFFFF"/>
        </w:rPr>
        <w:t>modul de stabilire și aprobarea prețurilor medicamentelor în cauză</w:t>
      </w:r>
      <w:r w:rsidR="00FF7F1A" w:rsidRPr="00114833">
        <w:rPr>
          <w:rFonts w:ascii="Arial" w:hAnsi="Arial" w:cs="Arial"/>
          <w:bCs/>
          <w:sz w:val="23"/>
          <w:szCs w:val="23"/>
          <w:shd w:val="clear" w:color="auto" w:fill="FFFFFF"/>
        </w:rPr>
        <w:t>.</w:t>
      </w:r>
    </w:p>
    <w:p w:rsidR="008810B6" w:rsidRPr="00114833" w:rsidRDefault="008810B6" w:rsidP="00BE327C">
      <w:pPr>
        <w:pStyle w:val="ListParagraph"/>
        <w:tabs>
          <w:tab w:val="left" w:pos="567"/>
        </w:tabs>
        <w:autoSpaceDE w:val="0"/>
        <w:autoSpaceDN w:val="0"/>
        <w:adjustRightInd w:val="0"/>
        <w:spacing w:after="0" w:line="276" w:lineRule="auto"/>
        <w:ind w:left="0" w:right="57" w:firstLine="567"/>
        <w:jc w:val="both"/>
        <w:rPr>
          <w:rFonts w:ascii="Arial" w:hAnsi="Arial" w:cs="Arial"/>
          <w:bCs/>
          <w:i/>
          <w:sz w:val="23"/>
          <w:szCs w:val="23"/>
          <w:shd w:val="clear" w:color="auto" w:fill="FFFFFF"/>
        </w:rPr>
      </w:pPr>
      <w:r w:rsidRPr="00114833">
        <w:rPr>
          <w:rFonts w:ascii="Arial" w:hAnsi="Arial" w:cs="Arial"/>
          <w:bCs/>
          <w:sz w:val="23"/>
          <w:szCs w:val="23"/>
          <w:shd w:val="clear" w:color="auto" w:fill="FFFFFF"/>
        </w:rPr>
        <w:t xml:space="preserve">Aceeași teză este </w:t>
      </w:r>
      <w:r w:rsidR="00114833">
        <w:rPr>
          <w:rFonts w:ascii="Arial" w:hAnsi="Arial" w:cs="Arial"/>
          <w:bCs/>
          <w:sz w:val="23"/>
          <w:szCs w:val="23"/>
          <w:shd w:val="clear" w:color="auto" w:fill="FFFFFF"/>
        </w:rPr>
        <w:t>parte din</w:t>
      </w:r>
      <w:r w:rsidRPr="00114833">
        <w:rPr>
          <w:rFonts w:ascii="Arial" w:hAnsi="Arial" w:cs="Arial"/>
          <w:bCs/>
          <w:sz w:val="23"/>
          <w:szCs w:val="23"/>
          <w:shd w:val="clear" w:color="auto" w:fill="FFFFFF"/>
        </w:rPr>
        <w:t xml:space="preserve"> legislația primară, și anume </w:t>
      </w:r>
      <w:r w:rsidRPr="00114833">
        <w:rPr>
          <w:rFonts w:ascii="Arial" w:hAnsi="Arial" w:cs="Arial"/>
          <w:b/>
          <w:bCs/>
          <w:sz w:val="23"/>
          <w:szCs w:val="23"/>
          <w:shd w:val="clear" w:color="auto" w:fill="FFFFFF"/>
        </w:rPr>
        <w:t>Legea nr.95/2006 privind reforma în domeniul sănătăți</w:t>
      </w:r>
      <w:r w:rsidRPr="00114833">
        <w:rPr>
          <w:rFonts w:ascii="Arial" w:hAnsi="Arial" w:cs="Arial"/>
          <w:bCs/>
          <w:sz w:val="23"/>
          <w:szCs w:val="23"/>
          <w:shd w:val="clear" w:color="auto" w:fill="FFFFFF"/>
        </w:rPr>
        <w:t xml:space="preserve">i, republicată, cu modificări și completări ulterioare, care la </w:t>
      </w:r>
      <w:r w:rsidRPr="00114833">
        <w:rPr>
          <w:rFonts w:ascii="Arial" w:hAnsi="Arial" w:cs="Arial"/>
          <w:b/>
          <w:bCs/>
          <w:sz w:val="23"/>
          <w:szCs w:val="23"/>
          <w:shd w:val="clear" w:color="auto" w:fill="FFFFFF"/>
        </w:rPr>
        <w:t xml:space="preserve">art. 890 </w:t>
      </w:r>
      <w:r w:rsidR="00E230AB" w:rsidRPr="00114833">
        <w:rPr>
          <w:rFonts w:ascii="Arial" w:hAnsi="Arial" w:cs="Arial"/>
          <w:b/>
          <w:bCs/>
          <w:sz w:val="23"/>
          <w:szCs w:val="23"/>
          <w:shd w:val="clear" w:color="auto" w:fill="FFFFFF"/>
        </w:rPr>
        <w:t>alin. (1)</w:t>
      </w:r>
      <w:r w:rsidR="00E230AB" w:rsidRPr="00114833">
        <w:rPr>
          <w:rFonts w:ascii="Arial" w:hAnsi="Arial" w:cs="Arial"/>
          <w:bCs/>
          <w:sz w:val="23"/>
          <w:szCs w:val="23"/>
          <w:shd w:val="clear" w:color="auto" w:fill="FFFFFF"/>
        </w:rPr>
        <w:t xml:space="preserve"> </w:t>
      </w:r>
      <w:r w:rsidRPr="00114833">
        <w:rPr>
          <w:rFonts w:ascii="Arial" w:hAnsi="Arial" w:cs="Arial"/>
          <w:bCs/>
          <w:sz w:val="23"/>
          <w:szCs w:val="23"/>
          <w:shd w:val="clear" w:color="auto" w:fill="FFFFFF"/>
        </w:rPr>
        <w:t>stipulează textual: “</w:t>
      </w:r>
      <w:r w:rsidR="00E230AB" w:rsidRPr="00114833">
        <w:rPr>
          <w:rStyle w:val="rvts5"/>
          <w:rFonts w:ascii="Arial" w:hAnsi="Arial" w:cs="Arial"/>
          <w:b/>
          <w:bCs/>
          <w:i/>
          <w:sz w:val="23"/>
          <w:szCs w:val="23"/>
          <w:bdr w:val="none" w:sz="0" w:space="0" w:color="auto" w:frame="1"/>
          <w:shd w:val="clear" w:color="auto" w:fill="FFFFFF"/>
        </w:rPr>
        <w:t>Art. 890 - </w:t>
      </w:r>
      <w:r w:rsidR="00E230AB" w:rsidRPr="00114833">
        <w:rPr>
          <w:rStyle w:val="rvts8"/>
          <w:rFonts w:ascii="Arial" w:hAnsi="Arial" w:cs="Arial"/>
          <w:i/>
          <w:sz w:val="23"/>
          <w:szCs w:val="23"/>
          <w:bdr w:val="none" w:sz="0" w:space="0" w:color="auto" w:frame="1"/>
          <w:shd w:val="clear" w:color="auto" w:fill="FFFFFF"/>
        </w:rPr>
        <w:t xml:space="preserve">(1) </w:t>
      </w:r>
      <w:r w:rsidR="00E230AB" w:rsidRPr="00114833">
        <w:rPr>
          <w:rStyle w:val="rvts8"/>
          <w:rFonts w:ascii="Arial" w:hAnsi="Arial" w:cs="Arial"/>
          <w:i/>
          <w:sz w:val="23"/>
          <w:szCs w:val="23"/>
          <w:u w:val="single"/>
          <w:bdr w:val="none" w:sz="0" w:space="0" w:color="auto" w:frame="1"/>
          <w:shd w:val="clear" w:color="auto" w:fill="FFFFFF"/>
        </w:rPr>
        <w:t>Ministerul Sănătăţii stabileşte, avizează şi aprobă</w:t>
      </w:r>
      <w:r w:rsidR="00E230AB" w:rsidRPr="00114833">
        <w:rPr>
          <w:rStyle w:val="rvts8"/>
          <w:rFonts w:ascii="Arial" w:hAnsi="Arial" w:cs="Arial"/>
          <w:i/>
          <w:sz w:val="23"/>
          <w:szCs w:val="23"/>
          <w:bdr w:val="none" w:sz="0" w:space="0" w:color="auto" w:frame="1"/>
          <w:shd w:val="clear" w:color="auto" w:fill="FFFFFF"/>
        </w:rPr>
        <w:t xml:space="preserve">, prin ordin al ministrului sănătăţii, preţurile maximale ale medicamentelor de uz uman cu autorizaţie de punere pe piaţă în România, </w:t>
      </w:r>
      <w:r w:rsidR="00E230AB" w:rsidRPr="00114833">
        <w:rPr>
          <w:rStyle w:val="rvts8"/>
          <w:rFonts w:ascii="Arial" w:hAnsi="Arial" w:cs="Arial"/>
          <w:i/>
          <w:sz w:val="23"/>
          <w:szCs w:val="23"/>
          <w:u w:val="single"/>
          <w:bdr w:val="none" w:sz="0" w:space="0" w:color="auto" w:frame="1"/>
          <w:shd w:val="clear" w:color="auto" w:fill="FFFFFF"/>
        </w:rPr>
        <w:t>cu excepţia</w:t>
      </w:r>
      <w:r w:rsidR="00E230AB" w:rsidRPr="00114833">
        <w:rPr>
          <w:rStyle w:val="rvts8"/>
          <w:rFonts w:ascii="Arial" w:hAnsi="Arial" w:cs="Arial"/>
          <w:i/>
          <w:sz w:val="23"/>
          <w:szCs w:val="23"/>
          <w:bdr w:val="none" w:sz="0" w:space="0" w:color="auto" w:frame="1"/>
          <w:shd w:val="clear" w:color="auto" w:fill="FFFFFF"/>
        </w:rPr>
        <w:t xml:space="preserve"> medicamentelor a căror punere pe piaţă este autorizată de Agenţia Europeană a Medicamentelor prin procedură centralizată şi care sunt achiziţionate prin procedură centralizată la nivelul Comisiei Europene, </w:t>
      </w:r>
      <w:r w:rsidR="00E230AB" w:rsidRPr="00114833">
        <w:rPr>
          <w:rStyle w:val="rvts8"/>
          <w:rFonts w:ascii="Arial" w:hAnsi="Arial" w:cs="Arial"/>
          <w:i/>
          <w:sz w:val="23"/>
          <w:szCs w:val="23"/>
          <w:u w:val="single"/>
          <w:bdr w:val="none" w:sz="0" w:space="0" w:color="auto" w:frame="1"/>
          <w:shd w:val="clear" w:color="auto" w:fill="FFFFFF"/>
        </w:rPr>
        <w:t xml:space="preserve">a medicamentelor care au drept formă farmaceutică "gaz medicinal" </w:t>
      </w:r>
      <w:r w:rsidR="00E230AB" w:rsidRPr="00114833">
        <w:rPr>
          <w:rStyle w:val="rvts8"/>
          <w:rFonts w:ascii="Arial" w:hAnsi="Arial" w:cs="Arial"/>
          <w:i/>
          <w:sz w:val="23"/>
          <w:szCs w:val="23"/>
          <w:bdr w:val="none" w:sz="0" w:space="0" w:color="auto" w:frame="1"/>
          <w:shd w:val="clear" w:color="auto" w:fill="FFFFFF"/>
        </w:rPr>
        <w:t>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114833">
        <w:rPr>
          <w:rFonts w:ascii="Arial" w:hAnsi="Arial" w:cs="Arial"/>
          <w:bCs/>
          <w:i/>
          <w:sz w:val="23"/>
          <w:szCs w:val="23"/>
          <w:shd w:val="clear" w:color="auto" w:fill="FFFFFF"/>
        </w:rPr>
        <w:t>”</w:t>
      </w:r>
    </w:p>
    <w:p w:rsidR="00742C7E" w:rsidRPr="00114833" w:rsidRDefault="00BC5EA6" w:rsidP="00651883">
      <w:pPr>
        <w:tabs>
          <w:tab w:val="left" w:pos="851"/>
        </w:tabs>
        <w:autoSpaceDE w:val="0"/>
        <w:autoSpaceDN w:val="0"/>
        <w:adjustRightInd w:val="0"/>
        <w:spacing w:after="0" w:line="276" w:lineRule="auto"/>
        <w:ind w:left="57" w:right="57"/>
        <w:jc w:val="both"/>
        <w:rPr>
          <w:rFonts w:ascii="Arial" w:hAnsi="Arial" w:cs="Arial"/>
          <w:bCs/>
          <w:sz w:val="10"/>
          <w:szCs w:val="10"/>
          <w:shd w:val="clear" w:color="auto" w:fill="FFFFFF"/>
        </w:rPr>
      </w:pPr>
      <w:r w:rsidRPr="00114833">
        <w:rPr>
          <w:rFonts w:ascii="Arial" w:hAnsi="Arial" w:cs="Arial"/>
          <w:bCs/>
          <w:sz w:val="10"/>
          <w:szCs w:val="10"/>
          <w:shd w:val="clear" w:color="auto" w:fill="FFFFFF"/>
        </w:rPr>
        <w:tab/>
      </w:r>
    </w:p>
    <w:p w:rsidR="00BC5EA6" w:rsidRPr="00114833" w:rsidRDefault="00BC5EA6" w:rsidP="00BC5EA6">
      <w:pPr>
        <w:tabs>
          <w:tab w:val="left" w:pos="567"/>
        </w:tabs>
        <w:autoSpaceDE w:val="0"/>
        <w:autoSpaceDN w:val="0"/>
        <w:adjustRightInd w:val="0"/>
        <w:spacing w:after="0" w:line="276" w:lineRule="auto"/>
        <w:ind w:left="57" w:right="57"/>
        <w:jc w:val="both"/>
        <w:rPr>
          <w:rFonts w:ascii="Arial" w:hAnsi="Arial" w:cs="Arial"/>
          <w:bCs/>
          <w:sz w:val="23"/>
          <w:szCs w:val="23"/>
          <w:shd w:val="clear" w:color="auto" w:fill="FFFFFF"/>
        </w:rPr>
      </w:pPr>
      <w:r w:rsidRPr="00114833">
        <w:rPr>
          <w:rFonts w:ascii="Arial" w:hAnsi="Arial" w:cs="Arial"/>
          <w:bCs/>
          <w:sz w:val="23"/>
          <w:szCs w:val="23"/>
          <w:shd w:val="clear" w:color="auto" w:fill="FFFFFF"/>
        </w:rPr>
        <w:lastRenderedPageBreak/>
        <w:tab/>
      </w:r>
      <w:r w:rsidR="000070D3" w:rsidRPr="00114833">
        <w:rPr>
          <w:rFonts w:ascii="Arial" w:hAnsi="Arial" w:cs="Arial"/>
          <w:bCs/>
          <w:sz w:val="23"/>
          <w:szCs w:val="23"/>
          <w:shd w:val="clear" w:color="auto" w:fill="FFFFFF"/>
        </w:rPr>
        <w:t xml:space="preserve">În același timp, </w:t>
      </w:r>
      <w:r w:rsidR="000070D3" w:rsidRPr="00114833">
        <w:rPr>
          <w:rFonts w:ascii="Arial" w:hAnsi="Arial" w:cs="Arial"/>
          <w:b/>
          <w:bCs/>
          <w:sz w:val="23"/>
          <w:szCs w:val="23"/>
          <w:shd w:val="clear" w:color="auto" w:fill="FFFFFF"/>
        </w:rPr>
        <w:t>art. III din Ordin</w:t>
      </w:r>
      <w:r w:rsidR="000070D3" w:rsidRPr="00114833">
        <w:rPr>
          <w:rFonts w:ascii="Arial" w:hAnsi="Arial" w:cs="Arial"/>
          <w:bCs/>
          <w:sz w:val="23"/>
          <w:szCs w:val="23"/>
          <w:shd w:val="clear" w:color="auto" w:fill="FFFFFF"/>
        </w:rPr>
        <w:t xml:space="preserve"> stabilește, fără echivoc, necesitatea ca Ministerul Sănătății să procedeze și să asigure demersurile necesare și suficiente pentru excluderea din Canamed a medicamentelor în cauză, acțiune ce </w:t>
      </w:r>
      <w:r w:rsidR="004A7B00">
        <w:rPr>
          <w:rFonts w:ascii="Arial" w:hAnsi="Arial" w:cs="Arial"/>
          <w:bCs/>
          <w:sz w:val="23"/>
          <w:szCs w:val="23"/>
          <w:shd w:val="clear" w:color="auto" w:fill="FFFFFF"/>
        </w:rPr>
        <w:t>trebui</w:t>
      </w:r>
      <w:r w:rsidR="000070D3" w:rsidRPr="00114833">
        <w:rPr>
          <w:rFonts w:ascii="Arial" w:hAnsi="Arial" w:cs="Arial"/>
          <w:bCs/>
          <w:sz w:val="23"/>
          <w:szCs w:val="23"/>
          <w:shd w:val="clear" w:color="auto" w:fill="FFFFFF"/>
        </w:rPr>
        <w:t xml:space="preserve"> finalizată în interiorul unui interval calendaristic de 60 de zile de la intrarea în vigoare a prevederii </w:t>
      </w:r>
      <w:r w:rsidR="00DA2C8F" w:rsidRPr="00114833">
        <w:rPr>
          <w:rFonts w:ascii="Arial" w:hAnsi="Arial" w:cs="Arial"/>
          <w:bCs/>
          <w:sz w:val="23"/>
          <w:szCs w:val="23"/>
          <w:shd w:val="clear" w:color="auto" w:fill="FFFFFF"/>
        </w:rPr>
        <w:t xml:space="preserve">respective </w:t>
      </w:r>
      <w:r w:rsidR="000070D3" w:rsidRPr="00114833">
        <w:rPr>
          <w:rFonts w:ascii="Arial" w:hAnsi="Arial" w:cs="Arial"/>
          <w:bCs/>
          <w:sz w:val="23"/>
          <w:szCs w:val="23"/>
          <w:shd w:val="clear" w:color="auto" w:fill="FFFFFF"/>
        </w:rPr>
        <w:t>prin publicarea Ordinului în Monitorul Oficial al României.</w:t>
      </w:r>
    </w:p>
    <w:p w:rsidR="000070D3" w:rsidRPr="00114833" w:rsidRDefault="000070D3" w:rsidP="00BC5EA6">
      <w:pPr>
        <w:tabs>
          <w:tab w:val="left" w:pos="567"/>
        </w:tabs>
        <w:autoSpaceDE w:val="0"/>
        <w:autoSpaceDN w:val="0"/>
        <w:adjustRightInd w:val="0"/>
        <w:spacing w:after="0" w:line="276" w:lineRule="auto"/>
        <w:ind w:left="57" w:right="57"/>
        <w:jc w:val="both"/>
        <w:rPr>
          <w:rFonts w:ascii="Arial" w:hAnsi="Arial" w:cs="Arial"/>
          <w:bCs/>
          <w:sz w:val="10"/>
          <w:szCs w:val="10"/>
          <w:shd w:val="clear" w:color="auto" w:fill="FFFFFF"/>
        </w:rPr>
      </w:pPr>
    </w:p>
    <w:p w:rsidR="00DA2C8F" w:rsidRPr="00114833" w:rsidRDefault="00DA2C8F" w:rsidP="00BC5EA6">
      <w:pPr>
        <w:tabs>
          <w:tab w:val="left" w:pos="567"/>
        </w:tabs>
        <w:autoSpaceDE w:val="0"/>
        <w:autoSpaceDN w:val="0"/>
        <w:adjustRightInd w:val="0"/>
        <w:spacing w:after="0" w:line="276" w:lineRule="auto"/>
        <w:ind w:left="57" w:right="57"/>
        <w:jc w:val="both"/>
        <w:rPr>
          <w:rFonts w:ascii="Arial" w:hAnsi="Arial" w:cs="Arial"/>
          <w:bCs/>
          <w:sz w:val="23"/>
          <w:szCs w:val="23"/>
          <w:shd w:val="clear" w:color="auto" w:fill="FFFFFF"/>
        </w:rPr>
      </w:pPr>
      <w:r w:rsidRPr="00114833">
        <w:rPr>
          <w:rFonts w:ascii="Arial" w:hAnsi="Arial" w:cs="Arial"/>
          <w:bCs/>
          <w:sz w:val="23"/>
          <w:szCs w:val="23"/>
          <w:shd w:val="clear" w:color="auto" w:fill="FFFFFF"/>
        </w:rPr>
        <w:tab/>
        <w:t xml:space="preserve">În înțelesul </w:t>
      </w:r>
      <w:r w:rsidRPr="00114833">
        <w:rPr>
          <w:rStyle w:val="rvts8"/>
          <w:rFonts w:ascii="Arial" w:hAnsi="Arial" w:cs="Arial"/>
          <w:sz w:val="23"/>
          <w:szCs w:val="23"/>
          <w:bdr w:val="none" w:sz="0" w:space="0" w:color="auto" w:frame="1"/>
          <w:shd w:val="clear" w:color="auto" w:fill="FFFFFF"/>
        </w:rPr>
        <w:t xml:space="preserve">sintagmei </w:t>
      </w:r>
      <w:r w:rsidRPr="00114833">
        <w:rPr>
          <w:rStyle w:val="rvts8"/>
          <w:rFonts w:ascii="Arial" w:hAnsi="Arial" w:cs="Arial"/>
          <w:i/>
          <w:sz w:val="23"/>
          <w:szCs w:val="23"/>
          <w:u w:val="single"/>
          <w:bdr w:val="none" w:sz="0" w:space="0" w:color="auto" w:frame="1"/>
          <w:shd w:val="clear" w:color="auto" w:fill="FFFFFF"/>
        </w:rPr>
        <w:t>medicamente care au drept formă farmaceutică "gaz medicinal</w:t>
      </w:r>
      <w:r w:rsidRPr="00114833">
        <w:rPr>
          <w:rStyle w:val="rvts8"/>
          <w:rFonts w:ascii="Arial" w:hAnsi="Arial" w:cs="Arial"/>
          <w:sz w:val="23"/>
          <w:szCs w:val="23"/>
          <w:bdr w:val="none" w:sz="0" w:space="0" w:color="auto" w:frame="1"/>
          <w:shd w:val="clear" w:color="auto" w:fill="FFFFFF"/>
        </w:rPr>
        <w:t>", în Canamed sunt înregistrate în prezent medicamente cu diferite forme farmaceutice vizate de prevederile legale învederate mai sus, și anume</w:t>
      </w:r>
      <w:r w:rsidRPr="00114833">
        <w:rPr>
          <w:rStyle w:val="rvts8"/>
          <w:rFonts w:ascii="Arial" w:hAnsi="Arial" w:cs="Arial"/>
          <w:i/>
          <w:sz w:val="23"/>
          <w:szCs w:val="23"/>
          <w:bdr w:val="none" w:sz="0" w:space="0" w:color="auto" w:frame="1"/>
          <w:shd w:val="clear" w:color="auto" w:fill="FFFFFF"/>
        </w:rPr>
        <w:t xml:space="preserve"> “gaz medicinal comprimat”, “gaz medicinal lichefiat”, “gaz medicinal criogenic”, </w:t>
      </w:r>
      <w:r w:rsidRPr="00114833">
        <w:rPr>
          <w:rStyle w:val="rvts8"/>
          <w:rFonts w:ascii="Arial" w:hAnsi="Arial" w:cs="Arial"/>
          <w:i/>
          <w:sz w:val="23"/>
          <w:szCs w:val="23"/>
          <w:bdr w:val="none" w:sz="0" w:space="0" w:color="auto" w:frame="1"/>
          <w:shd w:val="clear" w:color="auto" w:fill="FFFFFF"/>
          <w:lang w:val="ro-RO"/>
        </w:rPr>
        <w:t xml:space="preserve">precum și </w:t>
      </w:r>
      <w:r w:rsidRPr="00114833">
        <w:rPr>
          <w:rStyle w:val="rvts8"/>
          <w:rFonts w:ascii="Arial" w:hAnsi="Arial" w:cs="Arial"/>
          <w:i/>
          <w:sz w:val="23"/>
          <w:szCs w:val="23"/>
          <w:bdr w:val="none" w:sz="0" w:space="0" w:color="auto" w:frame="1"/>
          <w:shd w:val="clear" w:color="auto" w:fill="FFFFFF"/>
        </w:rPr>
        <w:t>“gaz pentru inhalat”.</w:t>
      </w:r>
    </w:p>
    <w:p w:rsidR="000070D3" w:rsidRPr="00114833" w:rsidRDefault="000070D3" w:rsidP="00BC5EA6">
      <w:pPr>
        <w:tabs>
          <w:tab w:val="left" w:pos="567"/>
        </w:tabs>
        <w:autoSpaceDE w:val="0"/>
        <w:autoSpaceDN w:val="0"/>
        <w:adjustRightInd w:val="0"/>
        <w:spacing w:after="0" w:line="276" w:lineRule="auto"/>
        <w:ind w:left="57" w:right="57"/>
        <w:jc w:val="both"/>
        <w:rPr>
          <w:rFonts w:ascii="Arial" w:hAnsi="Arial" w:cs="Arial"/>
          <w:bCs/>
          <w:sz w:val="10"/>
          <w:szCs w:val="10"/>
          <w:shd w:val="clear" w:color="auto" w:fill="FFFFFF"/>
        </w:rPr>
      </w:pPr>
    </w:p>
    <w:p w:rsidR="000070D3" w:rsidRPr="00114833" w:rsidRDefault="000070D3" w:rsidP="000070D3">
      <w:pPr>
        <w:tabs>
          <w:tab w:val="left" w:pos="567"/>
        </w:tabs>
        <w:autoSpaceDE w:val="0"/>
        <w:autoSpaceDN w:val="0"/>
        <w:adjustRightInd w:val="0"/>
        <w:spacing w:after="0" w:line="276" w:lineRule="auto"/>
        <w:ind w:left="57" w:right="57"/>
        <w:jc w:val="both"/>
        <w:rPr>
          <w:rFonts w:ascii="Arial" w:hAnsi="Arial" w:cs="Arial"/>
          <w:b/>
          <w:sz w:val="23"/>
          <w:szCs w:val="23"/>
          <w:shd w:val="clear" w:color="auto" w:fill="FFFFFF"/>
        </w:rPr>
      </w:pPr>
      <w:r w:rsidRPr="00114833">
        <w:rPr>
          <w:rFonts w:ascii="Arial" w:hAnsi="Arial" w:cs="Arial"/>
          <w:b/>
          <w:sz w:val="23"/>
          <w:szCs w:val="23"/>
          <w:shd w:val="clear" w:color="auto" w:fill="FFFFFF"/>
        </w:rPr>
        <w:tab/>
        <w:t xml:space="preserve">În considerarea celor arătate mai sus, proiectul de ordin vizează modificarea anexei 1 la Ordinul ministrului sănătății nr. 2408/2023, prin </w:t>
      </w:r>
      <w:r w:rsidR="00A27281" w:rsidRPr="00114833">
        <w:rPr>
          <w:rFonts w:ascii="Arial" w:hAnsi="Arial" w:cs="Arial"/>
          <w:b/>
          <w:sz w:val="23"/>
          <w:szCs w:val="23"/>
          <w:shd w:val="clear" w:color="auto" w:fill="FFFFFF"/>
        </w:rPr>
        <w:t xml:space="preserve">abrogarea </w:t>
      </w:r>
      <w:r w:rsidRPr="00114833">
        <w:rPr>
          <w:rFonts w:ascii="Arial" w:hAnsi="Arial" w:cs="Arial"/>
          <w:b/>
          <w:sz w:val="23"/>
          <w:szCs w:val="23"/>
          <w:shd w:val="clear" w:color="auto" w:fill="FFFFFF"/>
        </w:rPr>
        <w:t xml:space="preserve">unui număr de </w:t>
      </w:r>
      <w:r w:rsidRPr="00114833">
        <w:rPr>
          <w:rFonts w:ascii="Arial" w:hAnsi="Arial" w:cs="Arial"/>
          <w:b/>
          <w:sz w:val="23"/>
          <w:szCs w:val="23"/>
          <w:u w:val="single"/>
          <w:shd w:val="clear" w:color="auto" w:fill="FFFFFF"/>
        </w:rPr>
        <w:t>108 poziții</w:t>
      </w:r>
      <w:r w:rsidRPr="00114833">
        <w:rPr>
          <w:rFonts w:ascii="Arial" w:hAnsi="Arial" w:cs="Arial"/>
          <w:b/>
          <w:sz w:val="23"/>
          <w:szCs w:val="23"/>
          <w:shd w:val="clear" w:color="auto" w:fill="FFFFFF"/>
        </w:rPr>
        <w:t>. Pozițiile care urmeaz</w:t>
      </w:r>
      <w:r w:rsidRPr="00114833">
        <w:rPr>
          <w:rFonts w:ascii="Arial" w:hAnsi="Arial" w:cs="Arial"/>
          <w:b/>
          <w:sz w:val="23"/>
          <w:szCs w:val="23"/>
          <w:shd w:val="clear" w:color="auto" w:fill="FFFFFF"/>
          <w:lang w:val="ro-RO"/>
        </w:rPr>
        <w:t xml:space="preserve">ă a fi </w:t>
      </w:r>
      <w:r w:rsidR="00A27281" w:rsidRPr="00114833">
        <w:rPr>
          <w:rFonts w:ascii="Arial" w:hAnsi="Arial" w:cs="Arial"/>
          <w:b/>
          <w:sz w:val="23"/>
          <w:szCs w:val="23"/>
          <w:shd w:val="clear" w:color="auto" w:fill="FFFFFF"/>
          <w:lang w:val="ro-RO"/>
        </w:rPr>
        <w:t>abrogate</w:t>
      </w:r>
      <w:r w:rsidRPr="00114833">
        <w:rPr>
          <w:rFonts w:ascii="Arial" w:hAnsi="Arial" w:cs="Arial"/>
          <w:b/>
          <w:sz w:val="23"/>
          <w:szCs w:val="23"/>
          <w:shd w:val="clear" w:color="auto" w:fill="FFFFFF"/>
        </w:rPr>
        <w:t xml:space="preserve"> sunt prezentate în anexa nr. </w:t>
      </w:r>
      <w:r w:rsidR="00A27281" w:rsidRPr="00114833">
        <w:rPr>
          <w:rFonts w:ascii="Arial" w:hAnsi="Arial" w:cs="Arial"/>
          <w:b/>
          <w:sz w:val="23"/>
          <w:szCs w:val="23"/>
          <w:shd w:val="clear" w:color="auto" w:fill="FFFFFF"/>
        </w:rPr>
        <w:t>2</w:t>
      </w:r>
      <w:r w:rsidRPr="00114833">
        <w:rPr>
          <w:rFonts w:ascii="Arial" w:hAnsi="Arial" w:cs="Arial"/>
          <w:b/>
          <w:sz w:val="23"/>
          <w:szCs w:val="23"/>
          <w:shd w:val="clear" w:color="auto" w:fill="FFFFFF"/>
        </w:rPr>
        <w:t xml:space="preserve"> la prezentul Referat de aprobare.</w:t>
      </w:r>
    </w:p>
    <w:p w:rsidR="00774EEC" w:rsidRPr="00114833" w:rsidRDefault="00774EEC" w:rsidP="00651883">
      <w:pPr>
        <w:tabs>
          <w:tab w:val="left" w:pos="851"/>
        </w:tabs>
        <w:autoSpaceDE w:val="0"/>
        <w:autoSpaceDN w:val="0"/>
        <w:adjustRightInd w:val="0"/>
        <w:spacing w:after="0" w:line="276" w:lineRule="auto"/>
        <w:ind w:left="57" w:right="57"/>
        <w:jc w:val="both"/>
        <w:rPr>
          <w:rFonts w:ascii="Arial" w:hAnsi="Arial" w:cs="Arial"/>
          <w:bCs/>
          <w:sz w:val="23"/>
          <w:szCs w:val="23"/>
          <w:shd w:val="clear" w:color="auto" w:fill="FFFFFF"/>
        </w:rPr>
      </w:pPr>
    </w:p>
    <w:p w:rsidR="0025214F" w:rsidRPr="00114833" w:rsidRDefault="0025214F" w:rsidP="00811AF9">
      <w:pPr>
        <w:pStyle w:val="ListParagraph"/>
        <w:spacing w:after="0" w:line="276" w:lineRule="auto"/>
        <w:ind w:left="0"/>
        <w:jc w:val="both"/>
        <w:rPr>
          <w:rFonts w:ascii="Arial" w:hAnsi="Arial" w:cs="Arial"/>
          <w:bCs/>
          <w:sz w:val="23"/>
          <w:szCs w:val="23"/>
          <w:bdr w:val="none" w:sz="0" w:space="0" w:color="auto" w:frame="1"/>
          <w:lang w:val="ro-RO"/>
        </w:rPr>
      </w:pPr>
    </w:p>
    <w:p w:rsidR="00A27281" w:rsidRPr="00114833" w:rsidRDefault="00222FE9" w:rsidP="00811AF9">
      <w:pPr>
        <w:tabs>
          <w:tab w:val="left" w:pos="567"/>
        </w:tabs>
        <w:autoSpaceDE w:val="0"/>
        <w:autoSpaceDN w:val="0"/>
        <w:adjustRightInd w:val="0"/>
        <w:spacing w:after="0" w:line="276" w:lineRule="auto"/>
        <w:ind w:left="57" w:right="-57"/>
        <w:jc w:val="both"/>
        <w:rPr>
          <w:rFonts w:ascii="Arial" w:hAnsi="Arial" w:cs="Arial"/>
          <w:b/>
          <w:sz w:val="23"/>
          <w:szCs w:val="23"/>
          <w:u w:val="single"/>
          <w:lang w:val="ro-RO"/>
        </w:rPr>
      </w:pPr>
      <w:r w:rsidRPr="00114833">
        <w:rPr>
          <w:rFonts w:ascii="Arial" w:hAnsi="Arial" w:cs="Arial"/>
          <w:bCs/>
          <w:sz w:val="23"/>
          <w:szCs w:val="23"/>
        </w:rPr>
        <w:t xml:space="preserve">       </w:t>
      </w:r>
      <w:r w:rsidRPr="00114833">
        <w:rPr>
          <w:rFonts w:ascii="Arial" w:hAnsi="Arial" w:cs="Arial"/>
          <w:sz w:val="23"/>
          <w:szCs w:val="23"/>
        </w:rPr>
        <w:t>Luând în considerare cele de mai sus, a fost elaborat proiectul de</w:t>
      </w:r>
      <w:r w:rsidRPr="00114833">
        <w:rPr>
          <w:rFonts w:ascii="Arial" w:hAnsi="Arial" w:cs="Arial"/>
          <w:b/>
          <w:sz w:val="23"/>
          <w:szCs w:val="23"/>
        </w:rPr>
        <w:t xml:space="preserve"> Ordin </w:t>
      </w:r>
      <w:r w:rsidR="00811AF9" w:rsidRPr="00114833">
        <w:rPr>
          <w:rFonts w:ascii="Arial" w:hAnsi="Arial" w:cs="Arial"/>
          <w:b/>
          <w:iCs/>
          <w:sz w:val="23"/>
          <w:szCs w:val="23"/>
        </w:rPr>
        <w:t xml:space="preserve">Privind modificarea Anexei nr. </w:t>
      </w:r>
      <w:r w:rsidR="00A27281" w:rsidRPr="00114833">
        <w:rPr>
          <w:rFonts w:ascii="Arial" w:hAnsi="Arial" w:cs="Arial"/>
          <w:b/>
          <w:iCs/>
          <w:sz w:val="23"/>
          <w:szCs w:val="23"/>
        </w:rPr>
        <w:t>1</w:t>
      </w:r>
      <w:r w:rsidR="00811AF9" w:rsidRPr="00114833">
        <w:rPr>
          <w:rFonts w:ascii="Arial" w:hAnsi="Arial" w:cs="Arial"/>
          <w:b/>
          <w:iCs/>
          <w:sz w:val="23"/>
          <w:szCs w:val="23"/>
        </w:rPr>
        <w:t xml:space="preserve"> la Ordinul ministrului sănătății nr. </w:t>
      </w:r>
      <w:r w:rsidR="00A27281" w:rsidRPr="00114833">
        <w:rPr>
          <w:rFonts w:ascii="Arial" w:hAnsi="Arial" w:cs="Arial"/>
          <w:b/>
          <w:iCs/>
          <w:sz w:val="23"/>
          <w:szCs w:val="23"/>
        </w:rPr>
        <w:t>2408/2023</w:t>
      </w:r>
      <w:r w:rsidR="00811AF9" w:rsidRPr="00114833">
        <w:rPr>
          <w:rFonts w:ascii="Arial" w:hAnsi="Arial" w:cs="Arial"/>
          <w:b/>
          <w:iCs/>
          <w:sz w:val="23"/>
          <w:szCs w:val="23"/>
        </w:rPr>
        <w:t xml:space="preserve">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Pr="00114833">
        <w:rPr>
          <w:rStyle w:val="rvts7"/>
          <w:rFonts w:ascii="Arial" w:hAnsi="Arial" w:cs="Arial"/>
          <w:sz w:val="23"/>
          <w:szCs w:val="23"/>
          <w:bdr w:val="none" w:sz="0" w:space="0" w:color="auto" w:frame="1"/>
        </w:rPr>
        <w:t>,</w:t>
      </w:r>
      <w:r w:rsidRPr="00114833">
        <w:rPr>
          <w:rStyle w:val="rvts1"/>
          <w:rFonts w:ascii="Arial" w:hAnsi="Arial" w:cs="Arial"/>
          <w:bCs/>
          <w:sz w:val="23"/>
          <w:szCs w:val="23"/>
          <w:bdr w:val="none" w:sz="0" w:space="0" w:color="auto" w:frame="1"/>
        </w:rPr>
        <w:t xml:space="preserve"> </w:t>
      </w:r>
      <w:r w:rsidRPr="00114833">
        <w:rPr>
          <w:rFonts w:ascii="Arial" w:hAnsi="Arial" w:cs="Arial"/>
          <w:sz w:val="23"/>
          <w:szCs w:val="23"/>
        </w:rPr>
        <w:t xml:space="preserve">pe care, </w:t>
      </w:r>
      <w:r w:rsidRPr="00114833">
        <w:rPr>
          <w:rFonts w:ascii="Arial" w:hAnsi="Arial" w:cs="Arial"/>
          <w:sz w:val="23"/>
          <w:szCs w:val="23"/>
          <w:lang w:val="ro-RO"/>
        </w:rPr>
        <w:t xml:space="preserve">dacă sunteți de acord, </w:t>
      </w:r>
      <w:r w:rsidRPr="00114833">
        <w:rPr>
          <w:rFonts w:ascii="Arial" w:hAnsi="Arial" w:cs="Arial"/>
          <w:b/>
          <w:sz w:val="23"/>
          <w:szCs w:val="23"/>
          <w:u w:val="single"/>
          <w:lang w:val="ro-RO"/>
        </w:rPr>
        <w:t xml:space="preserve">vă rugăm să-l aprobați în vederea publicării </w:t>
      </w:r>
      <w:r w:rsidR="00A27281" w:rsidRPr="00114833">
        <w:rPr>
          <w:rFonts w:ascii="Arial" w:hAnsi="Arial" w:cs="Arial"/>
          <w:b/>
          <w:sz w:val="23"/>
          <w:szCs w:val="23"/>
          <w:u w:val="single"/>
          <w:lang w:val="ro-RO"/>
        </w:rPr>
        <w:t>pe pagina web a Ministerului Sănătății, la secțiunea TRANSPARENȚĂ DECIZIONALĂ</w:t>
      </w:r>
      <w:r w:rsidR="00A27281" w:rsidRPr="00114833">
        <w:rPr>
          <w:rFonts w:ascii="Arial" w:hAnsi="Arial" w:cs="Arial"/>
          <w:b/>
          <w:sz w:val="23"/>
          <w:szCs w:val="23"/>
          <w:lang w:val="ro-RO"/>
        </w:rPr>
        <w:t xml:space="preserve">. </w:t>
      </w:r>
    </w:p>
    <w:p w:rsidR="00283C68" w:rsidRPr="00114833" w:rsidRDefault="00283C68" w:rsidP="00283C68">
      <w:pPr>
        <w:tabs>
          <w:tab w:val="left" w:pos="720"/>
          <w:tab w:val="left" w:pos="810"/>
          <w:tab w:val="left" w:pos="1080"/>
          <w:tab w:val="left" w:pos="1440"/>
        </w:tabs>
        <w:spacing w:after="0" w:line="276" w:lineRule="auto"/>
        <w:jc w:val="both"/>
        <w:rPr>
          <w:rFonts w:ascii="Arial" w:hAnsi="Arial" w:cs="Arial"/>
          <w:sz w:val="24"/>
          <w:szCs w:val="24"/>
        </w:rPr>
      </w:pPr>
    </w:p>
    <w:p w:rsidR="00811AF9" w:rsidRPr="00114833" w:rsidRDefault="00811AF9"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811AF9" w:rsidRPr="00114833" w:rsidRDefault="00811AF9"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043D16" w:rsidRPr="00114833" w:rsidRDefault="00043D16" w:rsidP="00043D16">
      <w:pPr>
        <w:spacing w:after="0" w:line="240" w:lineRule="auto"/>
        <w:jc w:val="center"/>
        <w:rPr>
          <w:rFonts w:ascii="Arial" w:hAnsi="Arial" w:cs="Arial"/>
          <w:b/>
          <w:sz w:val="23"/>
          <w:szCs w:val="23"/>
        </w:rPr>
      </w:pPr>
      <w:r w:rsidRPr="00114833">
        <w:rPr>
          <w:rFonts w:ascii="Arial" w:hAnsi="Arial" w:cs="Arial"/>
          <w:b/>
          <w:sz w:val="23"/>
          <w:szCs w:val="23"/>
        </w:rPr>
        <w:t xml:space="preserve">DIRECȚIA </w:t>
      </w:r>
      <w:r w:rsidR="00811AF9" w:rsidRPr="00114833">
        <w:rPr>
          <w:rFonts w:ascii="Arial" w:hAnsi="Arial" w:cs="Arial"/>
          <w:b/>
          <w:sz w:val="23"/>
          <w:szCs w:val="23"/>
        </w:rPr>
        <w:t>FARMACEUTICĂ ȘI DISPOZITIVE MEDICALE</w:t>
      </w:r>
    </w:p>
    <w:p w:rsidR="00AD5DAA" w:rsidRPr="00114833" w:rsidRDefault="00AD5DAA" w:rsidP="00043D16">
      <w:pPr>
        <w:spacing w:after="0" w:line="240" w:lineRule="auto"/>
        <w:jc w:val="center"/>
        <w:rPr>
          <w:rFonts w:ascii="Arial" w:hAnsi="Arial" w:cs="Arial"/>
          <w:b/>
          <w:sz w:val="23"/>
          <w:szCs w:val="23"/>
        </w:rPr>
      </w:pPr>
    </w:p>
    <w:p w:rsidR="00D15691" w:rsidRPr="00114833" w:rsidRDefault="00222FE9" w:rsidP="00D15691">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sidRPr="00114833">
        <w:rPr>
          <w:rFonts w:ascii="Arial" w:hAnsi="Arial" w:cs="Arial"/>
          <w:b/>
          <w:sz w:val="23"/>
          <w:szCs w:val="23"/>
        </w:rPr>
        <w:t>Monica NEGOVAN</w:t>
      </w:r>
    </w:p>
    <w:p w:rsidR="00D363BB" w:rsidRPr="00114833" w:rsidRDefault="00D15691"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sidRPr="00114833">
        <w:rPr>
          <w:rFonts w:ascii="Arial" w:hAnsi="Arial" w:cs="Arial"/>
          <w:b/>
          <w:sz w:val="23"/>
          <w:szCs w:val="23"/>
        </w:rPr>
        <w:t>DIRECTOR</w:t>
      </w:r>
    </w:p>
    <w:p w:rsidR="00811AF9" w:rsidRPr="00114833" w:rsidRDefault="00811AF9"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811AF9" w:rsidRDefault="00811AF9"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4A7B00" w:rsidRDefault="004A7B00"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bookmarkStart w:id="1" w:name="_GoBack"/>
    </w:p>
    <w:bookmarkEnd w:id="1"/>
    <w:p w:rsidR="004A7B00" w:rsidRDefault="004A7B00"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4A7B00" w:rsidRDefault="004A7B00"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4A7B00" w:rsidRDefault="004A7B00"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4A7B00" w:rsidRDefault="004A7B00"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4A7B00" w:rsidRDefault="004A7B00"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4A7B00" w:rsidRPr="00114833" w:rsidRDefault="004A7B00"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AD5DAA" w:rsidRPr="00114833" w:rsidRDefault="00AD5DAA"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AD5DAA" w:rsidRPr="00114833" w:rsidRDefault="00AD5DAA"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FE6C3F" w:rsidRPr="00A261A3" w:rsidRDefault="00AD5DAA" w:rsidP="00FE6C3F">
      <w:pPr>
        <w:tabs>
          <w:tab w:val="left" w:pos="0"/>
          <w:tab w:val="left" w:pos="720"/>
        </w:tabs>
        <w:autoSpaceDE w:val="0"/>
        <w:autoSpaceDN w:val="0"/>
        <w:adjustRightInd w:val="0"/>
        <w:spacing w:after="0" w:line="276" w:lineRule="auto"/>
        <w:ind w:left="57" w:right="57"/>
        <w:jc w:val="right"/>
        <w:rPr>
          <w:rFonts w:ascii="Arial" w:hAnsi="Arial" w:cs="Arial"/>
          <w:sz w:val="19"/>
          <w:szCs w:val="19"/>
        </w:rPr>
      </w:pPr>
      <w:r w:rsidRPr="00A261A3">
        <w:rPr>
          <w:rFonts w:ascii="Arial" w:hAnsi="Arial" w:cs="Arial"/>
          <w:sz w:val="19"/>
          <w:szCs w:val="19"/>
        </w:rPr>
        <w:t>Î</w:t>
      </w:r>
      <w:r w:rsidR="00FE6C3F" w:rsidRPr="00A261A3">
        <w:rPr>
          <w:rFonts w:ascii="Arial" w:hAnsi="Arial" w:cs="Arial"/>
          <w:sz w:val="19"/>
          <w:szCs w:val="19"/>
        </w:rPr>
        <w:t>ntocmit, Bogdan Predescu</w:t>
      </w:r>
    </w:p>
    <w:p w:rsidR="00DA2C8F" w:rsidRPr="00114833" w:rsidRDefault="00DA2C8F" w:rsidP="00FE6C3F">
      <w:pPr>
        <w:tabs>
          <w:tab w:val="left" w:pos="0"/>
          <w:tab w:val="left" w:pos="720"/>
        </w:tabs>
        <w:autoSpaceDE w:val="0"/>
        <w:autoSpaceDN w:val="0"/>
        <w:adjustRightInd w:val="0"/>
        <w:spacing w:after="0" w:line="276" w:lineRule="auto"/>
        <w:ind w:left="57" w:right="57"/>
        <w:jc w:val="right"/>
        <w:rPr>
          <w:rFonts w:ascii="Arial" w:hAnsi="Arial" w:cs="Arial"/>
          <w:sz w:val="20"/>
          <w:szCs w:val="20"/>
          <w:lang w:val="ro-RO"/>
        </w:rPr>
      </w:pPr>
      <w:r w:rsidRPr="00A261A3">
        <w:rPr>
          <w:rFonts w:ascii="Arial" w:hAnsi="Arial" w:cs="Arial"/>
          <w:sz w:val="19"/>
          <w:szCs w:val="19"/>
          <w:lang w:val="ro-RO"/>
        </w:rPr>
        <w:t>Șef Serviciu prețuri și politica medicamentului</w:t>
      </w:r>
    </w:p>
    <w:sectPr w:rsidR="00DA2C8F" w:rsidRPr="00114833" w:rsidSect="00114833">
      <w:footerReference w:type="default" r:id="rId9"/>
      <w:type w:val="continuous"/>
      <w:pgSz w:w="12240" w:h="15840"/>
      <w:pgMar w:top="709" w:right="902" w:bottom="57" w:left="1134"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6C0" w:rsidRDefault="007506C0">
      <w:pPr>
        <w:spacing w:after="0" w:line="240" w:lineRule="auto"/>
      </w:pPr>
      <w:r>
        <w:separator/>
      </w:r>
    </w:p>
  </w:endnote>
  <w:endnote w:type="continuationSeparator" w:id="0">
    <w:p w:rsidR="007506C0" w:rsidRDefault="0075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7A" w:rsidRPr="00BD23FF" w:rsidRDefault="00553C7A">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0A5905">
      <w:rPr>
        <w:noProof/>
        <w:color w:val="808080" w:themeColor="background1" w:themeShade="80"/>
      </w:rPr>
      <w:t>4</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0A5905">
      <w:rPr>
        <w:noProof/>
        <w:color w:val="808080" w:themeColor="background1" w:themeShade="80"/>
      </w:rPr>
      <w:t>4</w:t>
    </w:r>
    <w:r w:rsidRPr="00BD23FF">
      <w:rPr>
        <w:color w:val="808080" w:themeColor="background1" w:themeShade="80"/>
      </w:rPr>
      <w:fldChar w:fldCharType="end"/>
    </w:r>
  </w:p>
  <w:p w:rsidR="00553C7A" w:rsidRDefault="00553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6C0" w:rsidRDefault="007506C0">
      <w:pPr>
        <w:spacing w:after="0" w:line="240" w:lineRule="auto"/>
      </w:pPr>
      <w:r>
        <w:separator/>
      </w:r>
    </w:p>
  </w:footnote>
  <w:footnote w:type="continuationSeparator" w:id="0">
    <w:p w:rsidR="007506C0" w:rsidRDefault="00750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26D0049"/>
    <w:multiLevelType w:val="hybridMultilevel"/>
    <w:tmpl w:val="D11CDBCE"/>
    <w:lvl w:ilvl="0" w:tplc="E7007E4C">
      <w:start w:val="1"/>
      <w:numFmt w:val="bullet"/>
      <w:lvlText w:val=""/>
      <w:lvlJc w:val="left"/>
      <w:pPr>
        <w:ind w:left="1500" w:hanging="360"/>
      </w:pPr>
      <w:rPr>
        <w:rFonts w:ascii="Wingdings" w:hAnsi="Wingdings"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7" w15:restartNumberingAfterBreak="0">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0002C4"/>
    <w:multiLevelType w:val="hybridMultilevel"/>
    <w:tmpl w:val="9BC44DE4"/>
    <w:lvl w:ilvl="0" w:tplc="7848F67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F75AC"/>
    <w:multiLevelType w:val="hybridMultilevel"/>
    <w:tmpl w:val="F552CAD8"/>
    <w:lvl w:ilvl="0" w:tplc="4CB410D4">
      <w:start w:val="1"/>
      <w:numFmt w:val="decimal"/>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3"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4AD0F42"/>
    <w:multiLevelType w:val="hybridMultilevel"/>
    <w:tmpl w:val="F69AF5A2"/>
    <w:lvl w:ilvl="0" w:tplc="D22690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0B77A60"/>
    <w:multiLevelType w:val="hybridMultilevel"/>
    <w:tmpl w:val="B64284BC"/>
    <w:lvl w:ilvl="0" w:tplc="B0F64E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3"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5" w15:restartNumberingAfterBreak="0">
    <w:nsid w:val="44815C11"/>
    <w:multiLevelType w:val="hybridMultilevel"/>
    <w:tmpl w:val="F69AF5A2"/>
    <w:lvl w:ilvl="0" w:tplc="D22690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E4330B7"/>
    <w:multiLevelType w:val="multilevel"/>
    <w:tmpl w:val="F766C30E"/>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54336CFF"/>
    <w:multiLevelType w:val="hybridMultilevel"/>
    <w:tmpl w:val="B64284BC"/>
    <w:lvl w:ilvl="0" w:tplc="B0F64E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1"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3"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01705E"/>
    <w:multiLevelType w:val="hybridMultilevel"/>
    <w:tmpl w:val="C448B18C"/>
    <w:lvl w:ilvl="0" w:tplc="F3AA812E">
      <w:start w:val="1"/>
      <w:numFmt w:val="upperRoman"/>
      <w:lvlText w:val="%1."/>
      <w:lvlJc w:val="left"/>
      <w:pPr>
        <w:ind w:left="1080" w:hanging="720"/>
      </w:pPr>
      <w:rPr>
        <w:rFonts w:hint="default"/>
        <w:b/>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8" w15:restartNumberingAfterBreak="0">
    <w:nsid w:val="6AE934B5"/>
    <w:multiLevelType w:val="hybridMultilevel"/>
    <w:tmpl w:val="4FCA6FE6"/>
    <w:lvl w:ilvl="0" w:tplc="6E8EA42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53C4C"/>
    <w:multiLevelType w:val="hybridMultilevel"/>
    <w:tmpl w:val="DA2C60C4"/>
    <w:lvl w:ilvl="0" w:tplc="C0EA77E4">
      <w:start w:val="1"/>
      <w:numFmt w:val="upperRoman"/>
      <w:lvlText w:val="%1."/>
      <w:lvlJc w:val="left"/>
      <w:pPr>
        <w:ind w:left="1281" w:hanging="720"/>
      </w:pPr>
      <w:rPr>
        <w:rFonts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1"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7"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4"/>
  </w:num>
  <w:num w:numId="2">
    <w:abstractNumId w:val="1"/>
  </w:num>
  <w:num w:numId="3">
    <w:abstractNumId w:val="4"/>
  </w:num>
  <w:num w:numId="4">
    <w:abstractNumId w:val="6"/>
  </w:num>
  <w:num w:numId="5">
    <w:abstractNumId w:val="23"/>
  </w:num>
  <w:num w:numId="6">
    <w:abstractNumId w:val="37"/>
  </w:num>
  <w:num w:numId="7">
    <w:abstractNumId w:val="32"/>
  </w:num>
  <w:num w:numId="8">
    <w:abstractNumId w:val="2"/>
  </w:num>
  <w:num w:numId="9">
    <w:abstractNumId w:val="17"/>
  </w:num>
  <w:num w:numId="10">
    <w:abstractNumId w:val="41"/>
  </w:num>
  <w:num w:numId="11">
    <w:abstractNumId w:val="46"/>
  </w:num>
  <w:num w:numId="12">
    <w:abstractNumId w:val="31"/>
  </w:num>
  <w:num w:numId="13">
    <w:abstractNumId w:val="24"/>
  </w:num>
  <w:num w:numId="14">
    <w:abstractNumId w:val="30"/>
  </w:num>
  <w:num w:numId="15">
    <w:abstractNumId w:val="47"/>
  </w:num>
  <w:num w:numId="16">
    <w:abstractNumId w:val="21"/>
  </w:num>
  <w:num w:numId="17">
    <w:abstractNumId w:val="3"/>
  </w:num>
  <w:num w:numId="18">
    <w:abstractNumId w:val="27"/>
  </w:num>
  <w:num w:numId="19">
    <w:abstractNumId w:val="8"/>
  </w:num>
  <w:num w:numId="20">
    <w:abstractNumId w:val="26"/>
  </w:num>
  <w:num w:numId="21">
    <w:abstractNumId w:val="12"/>
  </w:num>
  <w:num w:numId="22">
    <w:abstractNumId w:val="33"/>
  </w:num>
  <w:num w:numId="23">
    <w:abstractNumId w:val="0"/>
  </w:num>
  <w:num w:numId="24">
    <w:abstractNumId w:val="45"/>
  </w:num>
  <w:num w:numId="25">
    <w:abstractNumId w:val="14"/>
  </w:num>
  <w:num w:numId="26">
    <w:abstractNumId w:val="42"/>
  </w:num>
  <w:num w:numId="27">
    <w:abstractNumId w:val="9"/>
  </w:num>
  <w:num w:numId="28">
    <w:abstractNumId w:val="18"/>
  </w:num>
  <w:num w:numId="29">
    <w:abstractNumId w:val="34"/>
  </w:num>
  <w:num w:numId="30">
    <w:abstractNumId w:val="15"/>
  </w:num>
  <w:num w:numId="31">
    <w:abstractNumId w:val="43"/>
  </w:num>
  <w:num w:numId="32">
    <w:abstractNumId w:val="35"/>
  </w:num>
  <w:num w:numId="33">
    <w:abstractNumId w:val="7"/>
  </w:num>
  <w:num w:numId="34">
    <w:abstractNumId w:val="13"/>
  </w:num>
  <w:num w:numId="35">
    <w:abstractNumId w:val="22"/>
  </w:num>
  <w:num w:numId="36">
    <w:abstractNumId w:val="39"/>
  </w:num>
  <w:num w:numId="37">
    <w:abstractNumId w:val="19"/>
  </w:num>
  <w:num w:numId="38">
    <w:abstractNumId w:val="28"/>
  </w:num>
  <w:num w:numId="39">
    <w:abstractNumId w:val="10"/>
  </w:num>
  <w:num w:numId="40">
    <w:abstractNumId w:val="11"/>
  </w:num>
  <w:num w:numId="41">
    <w:abstractNumId w:val="38"/>
  </w:num>
  <w:num w:numId="42">
    <w:abstractNumId w:val="5"/>
  </w:num>
  <w:num w:numId="43">
    <w:abstractNumId w:val="29"/>
  </w:num>
  <w:num w:numId="44">
    <w:abstractNumId w:val="25"/>
  </w:num>
  <w:num w:numId="45">
    <w:abstractNumId w:val="20"/>
  </w:num>
  <w:num w:numId="46">
    <w:abstractNumId w:val="16"/>
  </w:num>
  <w:num w:numId="47">
    <w:abstractNumId w:val="3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70D3"/>
    <w:rsid w:val="00010E4D"/>
    <w:rsid w:val="0001646D"/>
    <w:rsid w:val="00020F6A"/>
    <w:rsid w:val="00027C30"/>
    <w:rsid w:val="00030915"/>
    <w:rsid w:val="000312BE"/>
    <w:rsid w:val="0003397C"/>
    <w:rsid w:val="000363A7"/>
    <w:rsid w:val="000376AF"/>
    <w:rsid w:val="00043D16"/>
    <w:rsid w:val="000461CC"/>
    <w:rsid w:val="00060369"/>
    <w:rsid w:val="000628AD"/>
    <w:rsid w:val="0007248E"/>
    <w:rsid w:val="000848B0"/>
    <w:rsid w:val="000857B1"/>
    <w:rsid w:val="000876D9"/>
    <w:rsid w:val="00092D41"/>
    <w:rsid w:val="00093696"/>
    <w:rsid w:val="00097AB5"/>
    <w:rsid w:val="00097E2B"/>
    <w:rsid w:val="000A1F17"/>
    <w:rsid w:val="000A5905"/>
    <w:rsid w:val="000A7079"/>
    <w:rsid w:val="000B18BB"/>
    <w:rsid w:val="000B1C82"/>
    <w:rsid w:val="000B706D"/>
    <w:rsid w:val="000C6666"/>
    <w:rsid w:val="000E10B5"/>
    <w:rsid w:val="000E1F59"/>
    <w:rsid w:val="000E2854"/>
    <w:rsid w:val="000E7ADE"/>
    <w:rsid w:val="000F1F1C"/>
    <w:rsid w:val="00102CCD"/>
    <w:rsid w:val="00107056"/>
    <w:rsid w:val="0010788C"/>
    <w:rsid w:val="00114833"/>
    <w:rsid w:val="00114F38"/>
    <w:rsid w:val="00120B54"/>
    <w:rsid w:val="001226A3"/>
    <w:rsid w:val="00125556"/>
    <w:rsid w:val="001317A9"/>
    <w:rsid w:val="00134D0B"/>
    <w:rsid w:val="00161A5B"/>
    <w:rsid w:val="0017348C"/>
    <w:rsid w:val="00174BE4"/>
    <w:rsid w:val="001754BE"/>
    <w:rsid w:val="00177360"/>
    <w:rsid w:val="0018050C"/>
    <w:rsid w:val="0019290B"/>
    <w:rsid w:val="00197E65"/>
    <w:rsid w:val="001A7A44"/>
    <w:rsid w:val="001B0140"/>
    <w:rsid w:val="001B2C1E"/>
    <w:rsid w:val="001B3FF2"/>
    <w:rsid w:val="001C1C16"/>
    <w:rsid w:val="001C3329"/>
    <w:rsid w:val="001C4048"/>
    <w:rsid w:val="001D1433"/>
    <w:rsid w:val="001D3212"/>
    <w:rsid w:val="001E0A91"/>
    <w:rsid w:val="001E1263"/>
    <w:rsid w:val="001E3F6A"/>
    <w:rsid w:val="001E57C9"/>
    <w:rsid w:val="001F78F4"/>
    <w:rsid w:val="001F7E5C"/>
    <w:rsid w:val="00202898"/>
    <w:rsid w:val="00203184"/>
    <w:rsid w:val="00206161"/>
    <w:rsid w:val="00207165"/>
    <w:rsid w:val="0021173C"/>
    <w:rsid w:val="002121D8"/>
    <w:rsid w:val="002131B1"/>
    <w:rsid w:val="00213B77"/>
    <w:rsid w:val="00213BAE"/>
    <w:rsid w:val="00217C61"/>
    <w:rsid w:val="00221C08"/>
    <w:rsid w:val="00222FE9"/>
    <w:rsid w:val="002253BF"/>
    <w:rsid w:val="0023298A"/>
    <w:rsid w:val="00232BD6"/>
    <w:rsid w:val="00236BD1"/>
    <w:rsid w:val="00236EA2"/>
    <w:rsid w:val="00240CCE"/>
    <w:rsid w:val="002423C7"/>
    <w:rsid w:val="002450B4"/>
    <w:rsid w:val="002510C8"/>
    <w:rsid w:val="00251BFD"/>
    <w:rsid w:val="0025214F"/>
    <w:rsid w:val="00252D68"/>
    <w:rsid w:val="00255283"/>
    <w:rsid w:val="00260A1D"/>
    <w:rsid w:val="00275E99"/>
    <w:rsid w:val="002827E6"/>
    <w:rsid w:val="00283C68"/>
    <w:rsid w:val="00285BD5"/>
    <w:rsid w:val="002A3BEE"/>
    <w:rsid w:val="002B4DEE"/>
    <w:rsid w:val="002B6EDF"/>
    <w:rsid w:val="002B7495"/>
    <w:rsid w:val="002D3131"/>
    <w:rsid w:val="002D6E59"/>
    <w:rsid w:val="002E186E"/>
    <w:rsid w:val="002E3066"/>
    <w:rsid w:val="002E4196"/>
    <w:rsid w:val="002E4B0C"/>
    <w:rsid w:val="002E58F6"/>
    <w:rsid w:val="002E7D93"/>
    <w:rsid w:val="002F254D"/>
    <w:rsid w:val="00303853"/>
    <w:rsid w:val="00304361"/>
    <w:rsid w:val="00304856"/>
    <w:rsid w:val="00311344"/>
    <w:rsid w:val="0031350B"/>
    <w:rsid w:val="00313CE3"/>
    <w:rsid w:val="00315C5D"/>
    <w:rsid w:val="00323265"/>
    <w:rsid w:val="003259AA"/>
    <w:rsid w:val="00332E15"/>
    <w:rsid w:val="003359A4"/>
    <w:rsid w:val="0035293F"/>
    <w:rsid w:val="00362D64"/>
    <w:rsid w:val="0036651B"/>
    <w:rsid w:val="00370484"/>
    <w:rsid w:val="00370491"/>
    <w:rsid w:val="00375442"/>
    <w:rsid w:val="00377BC0"/>
    <w:rsid w:val="00383981"/>
    <w:rsid w:val="003842D8"/>
    <w:rsid w:val="0038544C"/>
    <w:rsid w:val="00390D2B"/>
    <w:rsid w:val="00392D5B"/>
    <w:rsid w:val="00396465"/>
    <w:rsid w:val="003A030C"/>
    <w:rsid w:val="003A39E8"/>
    <w:rsid w:val="003A4B3C"/>
    <w:rsid w:val="003A6681"/>
    <w:rsid w:val="003C0136"/>
    <w:rsid w:val="003C1D33"/>
    <w:rsid w:val="003C1EA4"/>
    <w:rsid w:val="003C2E33"/>
    <w:rsid w:val="003C33BE"/>
    <w:rsid w:val="003C4B48"/>
    <w:rsid w:val="003C5237"/>
    <w:rsid w:val="003D46AC"/>
    <w:rsid w:val="003E1818"/>
    <w:rsid w:val="003E54D6"/>
    <w:rsid w:val="003E5619"/>
    <w:rsid w:val="003E5695"/>
    <w:rsid w:val="003F1365"/>
    <w:rsid w:val="003F5188"/>
    <w:rsid w:val="003F7483"/>
    <w:rsid w:val="00400EDB"/>
    <w:rsid w:val="00402CDA"/>
    <w:rsid w:val="004035DD"/>
    <w:rsid w:val="00421C0E"/>
    <w:rsid w:val="004273EA"/>
    <w:rsid w:val="00427E73"/>
    <w:rsid w:val="00432398"/>
    <w:rsid w:val="00436F8A"/>
    <w:rsid w:val="004443EA"/>
    <w:rsid w:val="00445290"/>
    <w:rsid w:val="00456A18"/>
    <w:rsid w:val="004707C3"/>
    <w:rsid w:val="00473568"/>
    <w:rsid w:val="0047389D"/>
    <w:rsid w:val="004742A8"/>
    <w:rsid w:val="00483700"/>
    <w:rsid w:val="00485DD2"/>
    <w:rsid w:val="0048784C"/>
    <w:rsid w:val="004904A4"/>
    <w:rsid w:val="00495B9A"/>
    <w:rsid w:val="00496015"/>
    <w:rsid w:val="004A3F4F"/>
    <w:rsid w:val="004A7B00"/>
    <w:rsid w:val="004B1072"/>
    <w:rsid w:val="004B1DB0"/>
    <w:rsid w:val="004B50F0"/>
    <w:rsid w:val="004B58AF"/>
    <w:rsid w:val="004C0039"/>
    <w:rsid w:val="004C777D"/>
    <w:rsid w:val="004D329B"/>
    <w:rsid w:val="004E43A5"/>
    <w:rsid w:val="004E5543"/>
    <w:rsid w:val="004F1F7E"/>
    <w:rsid w:val="004F212B"/>
    <w:rsid w:val="004F292D"/>
    <w:rsid w:val="004F2C6D"/>
    <w:rsid w:val="00502387"/>
    <w:rsid w:val="00503EA0"/>
    <w:rsid w:val="0050508F"/>
    <w:rsid w:val="00505DD9"/>
    <w:rsid w:val="0050730B"/>
    <w:rsid w:val="005135E0"/>
    <w:rsid w:val="0051787B"/>
    <w:rsid w:val="00520156"/>
    <w:rsid w:val="0052407C"/>
    <w:rsid w:val="005268D0"/>
    <w:rsid w:val="00530D25"/>
    <w:rsid w:val="0053237B"/>
    <w:rsid w:val="00553C7A"/>
    <w:rsid w:val="00554BC6"/>
    <w:rsid w:val="005551A5"/>
    <w:rsid w:val="005564EF"/>
    <w:rsid w:val="00570509"/>
    <w:rsid w:val="00580A3A"/>
    <w:rsid w:val="005836D1"/>
    <w:rsid w:val="00585577"/>
    <w:rsid w:val="00585AC8"/>
    <w:rsid w:val="00597940"/>
    <w:rsid w:val="005A3A11"/>
    <w:rsid w:val="005B0A30"/>
    <w:rsid w:val="005C76C5"/>
    <w:rsid w:val="005C7D3D"/>
    <w:rsid w:val="005E2040"/>
    <w:rsid w:val="005E4C4D"/>
    <w:rsid w:val="005E4E47"/>
    <w:rsid w:val="005F1506"/>
    <w:rsid w:val="005F18C2"/>
    <w:rsid w:val="005F317F"/>
    <w:rsid w:val="005F4F71"/>
    <w:rsid w:val="006008C2"/>
    <w:rsid w:val="006041A6"/>
    <w:rsid w:val="00614F98"/>
    <w:rsid w:val="00621233"/>
    <w:rsid w:val="006317C1"/>
    <w:rsid w:val="00633237"/>
    <w:rsid w:val="006344DD"/>
    <w:rsid w:val="00636C32"/>
    <w:rsid w:val="00637EF6"/>
    <w:rsid w:val="00640C05"/>
    <w:rsid w:val="00651883"/>
    <w:rsid w:val="00653D4D"/>
    <w:rsid w:val="00662159"/>
    <w:rsid w:val="00664DF9"/>
    <w:rsid w:val="006744EA"/>
    <w:rsid w:val="00677182"/>
    <w:rsid w:val="00687F5C"/>
    <w:rsid w:val="00692A99"/>
    <w:rsid w:val="00696832"/>
    <w:rsid w:val="006A02C7"/>
    <w:rsid w:val="006A376B"/>
    <w:rsid w:val="006A4807"/>
    <w:rsid w:val="006B0241"/>
    <w:rsid w:val="006B279D"/>
    <w:rsid w:val="006B706A"/>
    <w:rsid w:val="006C215E"/>
    <w:rsid w:val="006C61AE"/>
    <w:rsid w:val="006C799E"/>
    <w:rsid w:val="006D12B3"/>
    <w:rsid w:val="006D3234"/>
    <w:rsid w:val="006D3BD4"/>
    <w:rsid w:val="006D73B5"/>
    <w:rsid w:val="006E2822"/>
    <w:rsid w:val="006E297F"/>
    <w:rsid w:val="006E37EF"/>
    <w:rsid w:val="006E527F"/>
    <w:rsid w:val="006E5E34"/>
    <w:rsid w:val="006E66AB"/>
    <w:rsid w:val="006E6912"/>
    <w:rsid w:val="006E7A5C"/>
    <w:rsid w:val="0070232A"/>
    <w:rsid w:val="0070290D"/>
    <w:rsid w:val="0071023A"/>
    <w:rsid w:val="00717E36"/>
    <w:rsid w:val="00725430"/>
    <w:rsid w:val="00726F05"/>
    <w:rsid w:val="00731FA9"/>
    <w:rsid w:val="00732CB5"/>
    <w:rsid w:val="00732D9B"/>
    <w:rsid w:val="00737DC3"/>
    <w:rsid w:val="00742C7E"/>
    <w:rsid w:val="00746435"/>
    <w:rsid w:val="0074750C"/>
    <w:rsid w:val="0074791A"/>
    <w:rsid w:val="007506C0"/>
    <w:rsid w:val="007523C0"/>
    <w:rsid w:val="00761DC3"/>
    <w:rsid w:val="007633E4"/>
    <w:rsid w:val="00763918"/>
    <w:rsid w:val="0077105F"/>
    <w:rsid w:val="00773FD1"/>
    <w:rsid w:val="00774EEC"/>
    <w:rsid w:val="007809F5"/>
    <w:rsid w:val="00781ACE"/>
    <w:rsid w:val="007877A1"/>
    <w:rsid w:val="007929C9"/>
    <w:rsid w:val="007A06A1"/>
    <w:rsid w:val="007A209F"/>
    <w:rsid w:val="007A27EE"/>
    <w:rsid w:val="007B102C"/>
    <w:rsid w:val="007B1A21"/>
    <w:rsid w:val="007B58EC"/>
    <w:rsid w:val="007C7B48"/>
    <w:rsid w:val="007D33FC"/>
    <w:rsid w:val="007D605A"/>
    <w:rsid w:val="007E2FC6"/>
    <w:rsid w:val="007E7FE4"/>
    <w:rsid w:val="007F361A"/>
    <w:rsid w:val="007F54EB"/>
    <w:rsid w:val="008058F1"/>
    <w:rsid w:val="00811AF9"/>
    <w:rsid w:val="00815288"/>
    <w:rsid w:val="008201D1"/>
    <w:rsid w:val="00820E24"/>
    <w:rsid w:val="00823AAB"/>
    <w:rsid w:val="008327B4"/>
    <w:rsid w:val="00832F1C"/>
    <w:rsid w:val="00834010"/>
    <w:rsid w:val="0083619A"/>
    <w:rsid w:val="00837299"/>
    <w:rsid w:val="00837907"/>
    <w:rsid w:val="00842A37"/>
    <w:rsid w:val="00855953"/>
    <w:rsid w:val="008578CC"/>
    <w:rsid w:val="008618F0"/>
    <w:rsid w:val="00861DCA"/>
    <w:rsid w:val="008638CE"/>
    <w:rsid w:val="00870865"/>
    <w:rsid w:val="00871D25"/>
    <w:rsid w:val="008810B6"/>
    <w:rsid w:val="0088627D"/>
    <w:rsid w:val="008969FC"/>
    <w:rsid w:val="00896DEA"/>
    <w:rsid w:val="00897BE7"/>
    <w:rsid w:val="008A0F1C"/>
    <w:rsid w:val="008A149E"/>
    <w:rsid w:val="008A43A9"/>
    <w:rsid w:val="008A673A"/>
    <w:rsid w:val="008D018D"/>
    <w:rsid w:val="008D3AFB"/>
    <w:rsid w:val="008D3E2D"/>
    <w:rsid w:val="008D5E8B"/>
    <w:rsid w:val="008E0885"/>
    <w:rsid w:val="008E1BE6"/>
    <w:rsid w:val="008E227E"/>
    <w:rsid w:val="008F3F60"/>
    <w:rsid w:val="009002AE"/>
    <w:rsid w:val="0090250C"/>
    <w:rsid w:val="0090403A"/>
    <w:rsid w:val="00906EDA"/>
    <w:rsid w:val="0092065B"/>
    <w:rsid w:val="0092122F"/>
    <w:rsid w:val="00923CFA"/>
    <w:rsid w:val="00931E68"/>
    <w:rsid w:val="0093290D"/>
    <w:rsid w:val="009334C3"/>
    <w:rsid w:val="00935E53"/>
    <w:rsid w:val="009508D8"/>
    <w:rsid w:val="00953966"/>
    <w:rsid w:val="00955FCE"/>
    <w:rsid w:val="00957A53"/>
    <w:rsid w:val="00961818"/>
    <w:rsid w:val="00962E71"/>
    <w:rsid w:val="0096698A"/>
    <w:rsid w:val="00974EB6"/>
    <w:rsid w:val="00984560"/>
    <w:rsid w:val="00984884"/>
    <w:rsid w:val="00993884"/>
    <w:rsid w:val="0099396B"/>
    <w:rsid w:val="009977F9"/>
    <w:rsid w:val="009A1D12"/>
    <w:rsid w:val="009B34CC"/>
    <w:rsid w:val="009B7089"/>
    <w:rsid w:val="009C28B3"/>
    <w:rsid w:val="009D02E0"/>
    <w:rsid w:val="009D04ED"/>
    <w:rsid w:val="009D0C41"/>
    <w:rsid w:val="009D16CA"/>
    <w:rsid w:val="009D21C3"/>
    <w:rsid w:val="009D686D"/>
    <w:rsid w:val="009D7070"/>
    <w:rsid w:val="009E43CF"/>
    <w:rsid w:val="009E6C3B"/>
    <w:rsid w:val="009F1C11"/>
    <w:rsid w:val="009F5059"/>
    <w:rsid w:val="009F6245"/>
    <w:rsid w:val="009F625A"/>
    <w:rsid w:val="00A024C7"/>
    <w:rsid w:val="00A03688"/>
    <w:rsid w:val="00A04066"/>
    <w:rsid w:val="00A13281"/>
    <w:rsid w:val="00A13DA5"/>
    <w:rsid w:val="00A14FE3"/>
    <w:rsid w:val="00A15B2C"/>
    <w:rsid w:val="00A174BD"/>
    <w:rsid w:val="00A17B9B"/>
    <w:rsid w:val="00A261A3"/>
    <w:rsid w:val="00A27281"/>
    <w:rsid w:val="00A303D3"/>
    <w:rsid w:val="00A5148F"/>
    <w:rsid w:val="00A57039"/>
    <w:rsid w:val="00A63E6C"/>
    <w:rsid w:val="00A65DAC"/>
    <w:rsid w:val="00A6620D"/>
    <w:rsid w:val="00A70244"/>
    <w:rsid w:val="00A83877"/>
    <w:rsid w:val="00A93461"/>
    <w:rsid w:val="00A93A88"/>
    <w:rsid w:val="00AA2CEA"/>
    <w:rsid w:val="00AC2402"/>
    <w:rsid w:val="00AC632B"/>
    <w:rsid w:val="00AD2227"/>
    <w:rsid w:val="00AD5DAA"/>
    <w:rsid w:val="00AD69F0"/>
    <w:rsid w:val="00AE13E3"/>
    <w:rsid w:val="00AE2CA4"/>
    <w:rsid w:val="00B003EE"/>
    <w:rsid w:val="00B02EE3"/>
    <w:rsid w:val="00B17924"/>
    <w:rsid w:val="00B32103"/>
    <w:rsid w:val="00B327A4"/>
    <w:rsid w:val="00B32A3A"/>
    <w:rsid w:val="00B33B37"/>
    <w:rsid w:val="00B34999"/>
    <w:rsid w:val="00B40CDA"/>
    <w:rsid w:val="00B41359"/>
    <w:rsid w:val="00B41B19"/>
    <w:rsid w:val="00B43C26"/>
    <w:rsid w:val="00B44846"/>
    <w:rsid w:val="00B54472"/>
    <w:rsid w:val="00B56162"/>
    <w:rsid w:val="00B57F77"/>
    <w:rsid w:val="00B62100"/>
    <w:rsid w:val="00B7632B"/>
    <w:rsid w:val="00B76573"/>
    <w:rsid w:val="00B80D41"/>
    <w:rsid w:val="00B83CD4"/>
    <w:rsid w:val="00B948DF"/>
    <w:rsid w:val="00B95CB0"/>
    <w:rsid w:val="00B96033"/>
    <w:rsid w:val="00BA6760"/>
    <w:rsid w:val="00BA6C3F"/>
    <w:rsid w:val="00BB6432"/>
    <w:rsid w:val="00BC5EA6"/>
    <w:rsid w:val="00BC6858"/>
    <w:rsid w:val="00BD1DF7"/>
    <w:rsid w:val="00BD23B3"/>
    <w:rsid w:val="00BD23FF"/>
    <w:rsid w:val="00BE1DA5"/>
    <w:rsid w:val="00BE2373"/>
    <w:rsid w:val="00BE327C"/>
    <w:rsid w:val="00BF1695"/>
    <w:rsid w:val="00BF6F78"/>
    <w:rsid w:val="00BF6F8F"/>
    <w:rsid w:val="00C0621F"/>
    <w:rsid w:val="00C1210E"/>
    <w:rsid w:val="00C13E7D"/>
    <w:rsid w:val="00C143D7"/>
    <w:rsid w:val="00C222A4"/>
    <w:rsid w:val="00C240B0"/>
    <w:rsid w:val="00C25624"/>
    <w:rsid w:val="00C26045"/>
    <w:rsid w:val="00C34860"/>
    <w:rsid w:val="00C36831"/>
    <w:rsid w:val="00C36D91"/>
    <w:rsid w:val="00C37781"/>
    <w:rsid w:val="00C44C92"/>
    <w:rsid w:val="00C531BE"/>
    <w:rsid w:val="00C57465"/>
    <w:rsid w:val="00C6030B"/>
    <w:rsid w:val="00C63E6C"/>
    <w:rsid w:val="00C640D5"/>
    <w:rsid w:val="00C65091"/>
    <w:rsid w:val="00C65B2A"/>
    <w:rsid w:val="00C6736D"/>
    <w:rsid w:val="00C673CE"/>
    <w:rsid w:val="00C679B9"/>
    <w:rsid w:val="00C7223C"/>
    <w:rsid w:val="00C8068B"/>
    <w:rsid w:val="00C84B48"/>
    <w:rsid w:val="00C9238F"/>
    <w:rsid w:val="00C923A5"/>
    <w:rsid w:val="00C95484"/>
    <w:rsid w:val="00C96E23"/>
    <w:rsid w:val="00C97E19"/>
    <w:rsid w:val="00C97FE9"/>
    <w:rsid w:val="00CA5FCE"/>
    <w:rsid w:val="00CA69B2"/>
    <w:rsid w:val="00CB738B"/>
    <w:rsid w:val="00CB7CCE"/>
    <w:rsid w:val="00CC043A"/>
    <w:rsid w:val="00CD13C5"/>
    <w:rsid w:val="00CF17E8"/>
    <w:rsid w:val="00CF7007"/>
    <w:rsid w:val="00D05B8A"/>
    <w:rsid w:val="00D124AE"/>
    <w:rsid w:val="00D13082"/>
    <w:rsid w:val="00D15691"/>
    <w:rsid w:val="00D239FB"/>
    <w:rsid w:val="00D24B38"/>
    <w:rsid w:val="00D25BAF"/>
    <w:rsid w:val="00D26926"/>
    <w:rsid w:val="00D278C4"/>
    <w:rsid w:val="00D363BB"/>
    <w:rsid w:val="00D40489"/>
    <w:rsid w:val="00D40E54"/>
    <w:rsid w:val="00D41A7E"/>
    <w:rsid w:val="00D44415"/>
    <w:rsid w:val="00D54694"/>
    <w:rsid w:val="00D66837"/>
    <w:rsid w:val="00D670B8"/>
    <w:rsid w:val="00D673DD"/>
    <w:rsid w:val="00D72680"/>
    <w:rsid w:val="00D75880"/>
    <w:rsid w:val="00D8212D"/>
    <w:rsid w:val="00D92E49"/>
    <w:rsid w:val="00D94B87"/>
    <w:rsid w:val="00D97FED"/>
    <w:rsid w:val="00DA17F9"/>
    <w:rsid w:val="00DA2C8F"/>
    <w:rsid w:val="00DB7286"/>
    <w:rsid w:val="00DC0831"/>
    <w:rsid w:val="00DC7616"/>
    <w:rsid w:val="00DD6913"/>
    <w:rsid w:val="00DE34F3"/>
    <w:rsid w:val="00DE71A0"/>
    <w:rsid w:val="00DF5998"/>
    <w:rsid w:val="00E01B88"/>
    <w:rsid w:val="00E06011"/>
    <w:rsid w:val="00E06400"/>
    <w:rsid w:val="00E06715"/>
    <w:rsid w:val="00E07904"/>
    <w:rsid w:val="00E115C6"/>
    <w:rsid w:val="00E15E91"/>
    <w:rsid w:val="00E230AB"/>
    <w:rsid w:val="00E25F0E"/>
    <w:rsid w:val="00E27D9B"/>
    <w:rsid w:val="00E31BE6"/>
    <w:rsid w:val="00E47F94"/>
    <w:rsid w:val="00E5315D"/>
    <w:rsid w:val="00E60E09"/>
    <w:rsid w:val="00E772BC"/>
    <w:rsid w:val="00E80D59"/>
    <w:rsid w:val="00E80D71"/>
    <w:rsid w:val="00E817E3"/>
    <w:rsid w:val="00E81FDC"/>
    <w:rsid w:val="00E85220"/>
    <w:rsid w:val="00E8553F"/>
    <w:rsid w:val="00E9271B"/>
    <w:rsid w:val="00E92B06"/>
    <w:rsid w:val="00EB3BA0"/>
    <w:rsid w:val="00EC0FD6"/>
    <w:rsid w:val="00EC1D25"/>
    <w:rsid w:val="00EE0109"/>
    <w:rsid w:val="00EE1678"/>
    <w:rsid w:val="00EE1D1D"/>
    <w:rsid w:val="00EE6302"/>
    <w:rsid w:val="00EF4487"/>
    <w:rsid w:val="00EF4F8F"/>
    <w:rsid w:val="00EF585A"/>
    <w:rsid w:val="00F112FD"/>
    <w:rsid w:val="00F1202F"/>
    <w:rsid w:val="00F24F9D"/>
    <w:rsid w:val="00F26287"/>
    <w:rsid w:val="00F31324"/>
    <w:rsid w:val="00F345C0"/>
    <w:rsid w:val="00F35F43"/>
    <w:rsid w:val="00F41425"/>
    <w:rsid w:val="00F42016"/>
    <w:rsid w:val="00F43604"/>
    <w:rsid w:val="00F474E4"/>
    <w:rsid w:val="00F514D6"/>
    <w:rsid w:val="00F5171C"/>
    <w:rsid w:val="00F56235"/>
    <w:rsid w:val="00F565C2"/>
    <w:rsid w:val="00F56A42"/>
    <w:rsid w:val="00F57307"/>
    <w:rsid w:val="00F610AE"/>
    <w:rsid w:val="00F62960"/>
    <w:rsid w:val="00F6297D"/>
    <w:rsid w:val="00F63495"/>
    <w:rsid w:val="00F65173"/>
    <w:rsid w:val="00F6596C"/>
    <w:rsid w:val="00F67F8D"/>
    <w:rsid w:val="00F74766"/>
    <w:rsid w:val="00F77989"/>
    <w:rsid w:val="00F77EBB"/>
    <w:rsid w:val="00FA1ACD"/>
    <w:rsid w:val="00FB18B6"/>
    <w:rsid w:val="00FB19BE"/>
    <w:rsid w:val="00FB57C3"/>
    <w:rsid w:val="00FB5802"/>
    <w:rsid w:val="00FB5D1A"/>
    <w:rsid w:val="00FC38A7"/>
    <w:rsid w:val="00FD55D4"/>
    <w:rsid w:val="00FD70DF"/>
    <w:rsid w:val="00FE3B6B"/>
    <w:rsid w:val="00FE51D3"/>
    <w:rsid w:val="00FE6C3F"/>
    <w:rsid w:val="00FF2DD3"/>
    <w:rsid w:val="00FF75DC"/>
    <w:rsid w:val="00FF7B46"/>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salnbdy">
    <w:name w:val="s_aln_bdy"/>
    <w:basedOn w:val="DefaultParagraphFont"/>
    <w:rsid w:val="00A17B9B"/>
  </w:style>
  <w:style w:type="character" w:customStyle="1" w:styleId="rvts18">
    <w:name w:val="rvts18"/>
    <w:basedOn w:val="DefaultParagraphFont"/>
    <w:rsid w:val="00E06715"/>
  </w:style>
  <w:style w:type="character" w:customStyle="1" w:styleId="rvts5">
    <w:name w:val="rvts5"/>
    <w:basedOn w:val="DefaultParagraphFont"/>
    <w:rsid w:val="008810B6"/>
  </w:style>
  <w:style w:type="character" w:customStyle="1" w:styleId="rvts6">
    <w:name w:val="rvts6"/>
    <w:basedOn w:val="DefaultParagraphFont"/>
    <w:rsid w:val="008810B6"/>
  </w:style>
  <w:style w:type="character" w:customStyle="1" w:styleId="rvts2">
    <w:name w:val="rvts2"/>
    <w:basedOn w:val="DefaultParagraphFont"/>
    <w:rsid w:val="00881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8727">
      <w:bodyDiv w:val="1"/>
      <w:marLeft w:val="0"/>
      <w:marRight w:val="0"/>
      <w:marTop w:val="0"/>
      <w:marBottom w:val="0"/>
      <w:divBdr>
        <w:top w:val="none" w:sz="0" w:space="0" w:color="auto"/>
        <w:left w:val="none" w:sz="0" w:space="0" w:color="auto"/>
        <w:bottom w:val="none" w:sz="0" w:space="0" w:color="auto"/>
        <w:right w:val="none" w:sz="0" w:space="0" w:color="auto"/>
      </w:divBdr>
    </w:div>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448356380">
      <w:bodyDiv w:val="1"/>
      <w:marLeft w:val="0"/>
      <w:marRight w:val="0"/>
      <w:marTop w:val="0"/>
      <w:marBottom w:val="0"/>
      <w:divBdr>
        <w:top w:val="none" w:sz="0" w:space="0" w:color="auto"/>
        <w:left w:val="none" w:sz="0" w:space="0" w:color="auto"/>
        <w:bottom w:val="none" w:sz="0" w:space="0" w:color="auto"/>
        <w:right w:val="none" w:sz="0" w:space="0" w:color="auto"/>
      </w:divBdr>
    </w:div>
    <w:div w:id="822087072">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29855">
      <w:bodyDiv w:val="1"/>
      <w:marLeft w:val="0"/>
      <w:marRight w:val="0"/>
      <w:marTop w:val="0"/>
      <w:marBottom w:val="0"/>
      <w:divBdr>
        <w:top w:val="none" w:sz="0" w:space="0" w:color="auto"/>
        <w:left w:val="none" w:sz="0" w:space="0" w:color="auto"/>
        <w:bottom w:val="none" w:sz="0" w:space="0" w:color="auto"/>
        <w:right w:val="none" w:sz="0" w:space="0" w:color="auto"/>
      </w:divBdr>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E1BEC-24AD-40DC-A1B1-E9E975B6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2024-02-06T06:46:00Z</cp:lastPrinted>
  <dcterms:created xsi:type="dcterms:W3CDTF">2024-02-05T14:45:00Z</dcterms:created>
  <dcterms:modified xsi:type="dcterms:W3CDTF">2024-02-06T08:53:00Z</dcterms:modified>
</cp:coreProperties>
</file>