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bookmarkStart w:id="0" w:name="_GoBack"/>
      <w:bookmarkEnd w:id="0"/>
    </w:p>
    <w:p w:rsidR="00C65091" w:rsidRPr="00297058" w:rsidRDefault="00C65091" w:rsidP="00C65091">
      <w:pPr>
        <w:spacing w:after="0" w:line="240" w:lineRule="auto"/>
        <w:jc w:val="both"/>
        <w:rPr>
          <w:rFonts w:ascii="Arial" w:hAnsi="Arial" w:cs="Arial"/>
          <w:b/>
          <w:sz w:val="20"/>
          <w:szCs w:val="20"/>
        </w:rPr>
      </w:pPr>
    </w:p>
    <w:p w:rsidR="000F2A13" w:rsidRPr="00297058" w:rsidRDefault="000F2A13" w:rsidP="000F2A13">
      <w:pPr>
        <w:spacing w:after="0" w:line="240" w:lineRule="auto"/>
        <w:jc w:val="both"/>
        <w:rPr>
          <w:rFonts w:ascii="Arial" w:hAnsi="Arial" w:cs="Arial"/>
          <w:b/>
          <w:sz w:val="20"/>
          <w:szCs w:val="20"/>
        </w:rPr>
      </w:pPr>
      <w:r w:rsidRPr="00297058">
        <w:rPr>
          <w:rFonts w:ascii="Arial" w:hAnsi="Arial" w:cs="Arial"/>
          <w:b/>
          <w:sz w:val="20"/>
          <w:szCs w:val="20"/>
        </w:rPr>
        <w:t>MINISTERUL SĂNĂTĂȚII</w:t>
      </w:r>
    </w:p>
    <w:p w:rsidR="000F2A13" w:rsidRPr="00297058" w:rsidRDefault="000F2A13" w:rsidP="000F2A13">
      <w:pPr>
        <w:spacing w:after="0" w:line="240" w:lineRule="auto"/>
        <w:rPr>
          <w:rFonts w:ascii="Arial" w:hAnsi="Arial" w:cs="Arial"/>
          <w:b/>
          <w:sz w:val="20"/>
          <w:szCs w:val="20"/>
        </w:rPr>
      </w:pPr>
      <w:r w:rsidRPr="00297058">
        <w:rPr>
          <w:rFonts w:ascii="Arial" w:hAnsi="Arial" w:cs="Arial"/>
          <w:b/>
          <w:sz w:val="20"/>
          <w:szCs w:val="20"/>
        </w:rPr>
        <w:t xml:space="preserve">DIRECȚIA </w:t>
      </w:r>
      <w:r w:rsidR="00397197">
        <w:rPr>
          <w:rFonts w:ascii="Arial" w:hAnsi="Arial" w:cs="Arial"/>
          <w:b/>
          <w:sz w:val="20"/>
          <w:szCs w:val="20"/>
        </w:rPr>
        <w:t>FARMACEUTIC</w:t>
      </w:r>
      <w:r w:rsidR="00397197">
        <w:rPr>
          <w:rFonts w:ascii="Arial" w:hAnsi="Arial" w:cs="Arial"/>
          <w:b/>
          <w:sz w:val="20"/>
          <w:szCs w:val="20"/>
          <w:lang w:val="ro-RO"/>
        </w:rPr>
        <w:t>Ă ȘI</w:t>
      </w:r>
      <w:r w:rsidR="00397197">
        <w:rPr>
          <w:rFonts w:ascii="Arial" w:hAnsi="Arial" w:cs="Arial"/>
          <w:b/>
          <w:sz w:val="20"/>
          <w:szCs w:val="20"/>
        </w:rPr>
        <w:t xml:space="preserve"> DISPOZITIVE</w:t>
      </w:r>
      <w:r w:rsidRPr="00297058">
        <w:rPr>
          <w:rFonts w:ascii="Arial" w:hAnsi="Arial" w:cs="Arial"/>
          <w:b/>
          <w:sz w:val="20"/>
          <w:szCs w:val="20"/>
        </w:rPr>
        <w:t xml:space="preserve"> MEDICALE</w:t>
      </w:r>
    </w:p>
    <w:p w:rsidR="00297058" w:rsidRDefault="000F2A13" w:rsidP="00213C98">
      <w:pPr>
        <w:spacing w:after="0" w:line="240" w:lineRule="auto"/>
        <w:rPr>
          <w:rFonts w:ascii="Arial" w:eastAsia="Calibri" w:hAnsi="Arial" w:cs="Arial"/>
          <w:b/>
          <w:bCs/>
          <w:color w:val="000000"/>
          <w:sz w:val="20"/>
          <w:szCs w:val="20"/>
          <w:lang w:val="ro-RO" w:eastAsia="ro-RO"/>
        </w:rPr>
      </w:pPr>
      <w:r w:rsidRPr="00297058">
        <w:rPr>
          <w:rFonts w:ascii="Arial" w:hAnsi="Arial" w:cs="Arial"/>
          <w:b/>
          <w:sz w:val="20"/>
          <w:szCs w:val="20"/>
        </w:rPr>
        <w:t>Nr</w:t>
      </w:r>
      <w:r w:rsidR="002B24FE">
        <w:rPr>
          <w:rFonts w:ascii="Arial" w:hAnsi="Arial" w:cs="Arial"/>
          <w:b/>
          <w:sz w:val="20"/>
          <w:szCs w:val="20"/>
        </w:rPr>
        <w:t xml:space="preserve">. </w:t>
      </w:r>
      <w:r w:rsidR="00C521AB">
        <w:rPr>
          <w:rFonts w:ascii="Arial" w:hAnsi="Arial" w:cs="Arial"/>
          <w:b/>
          <w:sz w:val="20"/>
          <w:szCs w:val="20"/>
        </w:rPr>
        <w:t>……….</w:t>
      </w:r>
      <w:r w:rsidR="00213C98">
        <w:rPr>
          <w:rFonts w:ascii="Arial" w:hAnsi="Arial" w:cs="Arial"/>
          <w:b/>
          <w:sz w:val="20"/>
          <w:szCs w:val="20"/>
        </w:rPr>
        <w:t xml:space="preserve"> din </w:t>
      </w:r>
      <w:r w:rsidR="00C521AB">
        <w:rPr>
          <w:rFonts w:ascii="Arial" w:hAnsi="Arial" w:cs="Arial"/>
          <w:b/>
          <w:sz w:val="20"/>
          <w:szCs w:val="20"/>
        </w:rPr>
        <w:t>………………………..</w:t>
      </w:r>
    </w:p>
    <w:p w:rsidR="00213C98" w:rsidRDefault="002B4211" w:rsidP="002B4211">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p>
    <w:p w:rsidR="00B05F22" w:rsidRPr="002B4211" w:rsidRDefault="00C1534C" w:rsidP="00C1534C">
      <w:pPr>
        <w:spacing w:after="0"/>
        <w:ind w:left="6480"/>
        <w:rPr>
          <w:rFonts w:ascii="Arial" w:eastAsia="Calibri" w:hAnsi="Arial" w:cs="Arial"/>
          <w:b/>
          <w:bCs/>
          <w:color w:val="000000"/>
          <w:lang w:val="ro-RO" w:eastAsia="ro-RO"/>
        </w:rPr>
      </w:pPr>
      <w:r>
        <w:rPr>
          <w:rFonts w:ascii="Arial" w:eastAsia="Calibri" w:hAnsi="Arial" w:cs="Arial"/>
          <w:b/>
          <w:bCs/>
          <w:color w:val="000000"/>
          <w:lang w:val="ro-RO" w:eastAsia="ro-RO"/>
        </w:rPr>
        <w:t xml:space="preserve">                 </w:t>
      </w:r>
      <w:r w:rsidR="00297058" w:rsidRPr="002B4211">
        <w:rPr>
          <w:rFonts w:ascii="Arial" w:eastAsia="Calibri" w:hAnsi="Arial" w:cs="Arial"/>
          <w:b/>
          <w:bCs/>
          <w:color w:val="000000"/>
          <w:lang w:val="ro-RO" w:eastAsia="ro-RO"/>
        </w:rPr>
        <w:t>APROB,</w:t>
      </w:r>
    </w:p>
    <w:p w:rsidR="000D609C" w:rsidRDefault="00FC7B0D"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color w:val="000000"/>
          <w:lang w:val="fr-FR" w:eastAsia="ro-RO"/>
        </w:rPr>
        <w:t xml:space="preserve">                                                                                                    </w:t>
      </w:r>
      <w:r w:rsidR="000D609C" w:rsidRPr="002B4211">
        <w:rPr>
          <w:rFonts w:ascii="Arial" w:eastAsia="Calibri" w:hAnsi="Arial" w:cs="Arial"/>
          <w:b/>
          <w:bCs/>
          <w:iCs/>
          <w:color w:val="000000"/>
          <w:lang w:val="fr-FR" w:eastAsia="ro-RO"/>
        </w:rPr>
        <w:t>MINISTRUL SĂNĂTĂȚII</w:t>
      </w:r>
    </w:p>
    <w:p w:rsidR="00BF585C" w:rsidRPr="00BF585C" w:rsidRDefault="00FC7B0D" w:rsidP="00FC7B0D">
      <w:pPr>
        <w:spacing w:after="0" w:line="264" w:lineRule="auto"/>
        <w:rPr>
          <w:rFonts w:ascii="Arial" w:eastAsia="Calibri" w:hAnsi="Arial" w:cs="Arial"/>
          <w:b/>
          <w:bCs/>
          <w:iCs/>
          <w:color w:val="000000"/>
          <w:lang w:val="ro-RO" w:eastAsia="ro-RO"/>
        </w:rPr>
      </w:pPr>
      <w:r>
        <w:rPr>
          <w:rFonts w:ascii="Arial" w:eastAsia="Calibri" w:hAnsi="Arial" w:cs="Arial"/>
          <w:b/>
          <w:bCs/>
          <w:iCs/>
          <w:color w:val="000000"/>
          <w:lang w:val="fr-FR" w:eastAsia="ro-RO"/>
        </w:rPr>
        <w:t xml:space="preserve">                                                                                                    PROF. UNIV. DR. ALEXANDRU RAFILA</w:t>
      </w:r>
    </w:p>
    <w:p w:rsidR="00755FB8" w:rsidRDefault="00755FB8" w:rsidP="002B4211">
      <w:pPr>
        <w:spacing w:after="0" w:line="264" w:lineRule="auto"/>
        <w:jc w:val="center"/>
        <w:rPr>
          <w:rFonts w:ascii="Arial" w:eastAsia="Calibri" w:hAnsi="Arial" w:cs="Arial"/>
          <w:b/>
          <w:bCs/>
          <w:iCs/>
          <w:color w:val="000000"/>
          <w:lang w:val="fr-FR" w:eastAsia="ro-RO"/>
        </w:rPr>
      </w:pPr>
      <w:r>
        <w:rPr>
          <w:rFonts w:ascii="Arial" w:eastAsia="Calibri" w:hAnsi="Arial" w:cs="Arial"/>
          <w:b/>
          <w:bCs/>
          <w:iCs/>
          <w:color w:val="000000"/>
          <w:lang w:val="fr-FR" w:eastAsia="ro-RO"/>
        </w:rPr>
        <w:t xml:space="preserve">                                                                                                    </w:t>
      </w:r>
    </w:p>
    <w:p w:rsidR="00297058" w:rsidRPr="002B4211" w:rsidRDefault="00297058" w:rsidP="008A5A0D">
      <w:pPr>
        <w:spacing w:after="120"/>
        <w:rPr>
          <w:rFonts w:ascii="Arial" w:hAnsi="Arial" w:cs="Arial"/>
          <w:b/>
        </w:rPr>
      </w:pPr>
      <w:r w:rsidRPr="002B4211">
        <w:rPr>
          <w:rFonts w:ascii="Arial" w:eastAsia="Calibri" w:hAnsi="Arial" w:cs="Arial"/>
          <w:b/>
          <w:bCs/>
          <w:iCs/>
          <w:color w:val="000000"/>
          <w:lang w:val="ro-RO" w:eastAsia="ro-RO"/>
        </w:rPr>
        <w:t xml:space="preserve">             </w:t>
      </w:r>
    </w:p>
    <w:p w:rsidR="00B44846" w:rsidRPr="00297058" w:rsidRDefault="00EC1D25" w:rsidP="00297058">
      <w:pPr>
        <w:spacing w:after="0"/>
        <w:rPr>
          <w:rFonts w:ascii="Arial" w:eastAsia="Calibri" w:hAnsi="Arial" w:cs="Arial"/>
          <w:b/>
          <w:bCs/>
          <w:iCs/>
          <w:color w:val="000000"/>
          <w:sz w:val="20"/>
          <w:szCs w:val="20"/>
          <w:lang w:val="ro-RO" w:eastAsia="ro-RO"/>
        </w:rPr>
      </w:pPr>
      <w:r w:rsidRPr="00297058">
        <w:rPr>
          <w:rFonts w:ascii="Arial" w:hAnsi="Arial" w:cs="Arial"/>
          <w:b/>
          <w:sz w:val="20"/>
          <w:szCs w:val="20"/>
        </w:rPr>
        <w:t xml:space="preserve">                                                                                                                   </w:t>
      </w:r>
    </w:p>
    <w:p w:rsidR="00A6620D" w:rsidRPr="00773FD1" w:rsidRDefault="00A6620D" w:rsidP="00297058">
      <w:pPr>
        <w:spacing w:after="0"/>
        <w:jc w:val="center"/>
        <w:rPr>
          <w:rFonts w:ascii="Arial" w:hAnsi="Arial" w:cs="Arial"/>
          <w:b/>
        </w:rPr>
      </w:pPr>
    </w:p>
    <w:p w:rsidR="00C65091" w:rsidRPr="00773FD1" w:rsidRDefault="00C65091" w:rsidP="00C65091">
      <w:pPr>
        <w:jc w:val="center"/>
        <w:rPr>
          <w:rFonts w:ascii="Arial" w:hAnsi="Arial" w:cs="Arial"/>
          <w:b/>
        </w:rPr>
      </w:pPr>
      <w:r w:rsidRPr="00773FD1">
        <w:rPr>
          <w:rFonts w:ascii="Arial" w:hAnsi="Arial" w:cs="Arial"/>
          <w:b/>
        </w:rPr>
        <w:t>REFERAT DE APROBARE</w:t>
      </w:r>
    </w:p>
    <w:p w:rsidR="00473568" w:rsidRDefault="00473568" w:rsidP="008638CE">
      <w:pPr>
        <w:tabs>
          <w:tab w:val="left" w:pos="720"/>
          <w:tab w:val="left" w:pos="810"/>
          <w:tab w:val="left" w:pos="1080"/>
          <w:tab w:val="left" w:pos="1440"/>
        </w:tabs>
        <w:jc w:val="center"/>
        <w:rPr>
          <w:rFonts w:ascii="Arial" w:hAnsi="Arial" w:cs="Arial"/>
          <w:b/>
        </w:rPr>
      </w:pPr>
    </w:p>
    <w:p w:rsidR="00C65091" w:rsidRPr="009663E9" w:rsidRDefault="00C65091" w:rsidP="009663E9">
      <w:pPr>
        <w:tabs>
          <w:tab w:val="left" w:pos="851"/>
        </w:tabs>
        <w:spacing w:after="0" w:line="360" w:lineRule="auto"/>
        <w:ind w:left="57" w:right="57"/>
        <w:jc w:val="both"/>
        <w:rPr>
          <w:rFonts w:ascii="Arial" w:hAnsi="Arial" w:cs="Arial"/>
        </w:rPr>
      </w:pPr>
      <w:r w:rsidRPr="00773FD1">
        <w:rPr>
          <w:rFonts w:ascii="Arial" w:hAnsi="Arial" w:cs="Arial"/>
        </w:rPr>
        <w:tab/>
      </w:r>
      <w:r w:rsidR="00C521AB">
        <w:rPr>
          <w:rFonts w:ascii="Arial" w:hAnsi="Arial" w:cs="Arial"/>
        </w:rPr>
        <w:t xml:space="preserve">     </w:t>
      </w:r>
      <w:r w:rsidR="00461240">
        <w:rPr>
          <w:rFonts w:ascii="Arial" w:hAnsi="Arial" w:cs="Arial"/>
        </w:rPr>
        <w:t xml:space="preserve"> </w:t>
      </w:r>
      <w:r w:rsidR="003548F2" w:rsidRPr="003548F2">
        <w:rPr>
          <w:rFonts w:ascii="Arial" w:hAnsi="Arial" w:cs="Arial"/>
        </w:rPr>
        <w:t xml:space="preserve">Potrivit art. 890 alin. (1) din </w:t>
      </w:r>
      <w:r w:rsidR="003548F2" w:rsidRPr="003548F2">
        <w:rPr>
          <w:rFonts w:ascii="Arial" w:hAnsi="Arial" w:cs="Arial"/>
          <w:i/>
        </w:rPr>
        <w:t>Legea nr. 95/2006 privind reforma în domeniul sănătății</w:t>
      </w:r>
      <w:r w:rsidR="003548F2" w:rsidRPr="003548F2">
        <w:rPr>
          <w:rFonts w:ascii="Arial" w:hAnsi="Arial" w:cs="Arial"/>
        </w:rPr>
        <w:t>, republicată, cu modificările și completările ulterioare, “</w:t>
      </w:r>
      <w:r w:rsidR="003548F2" w:rsidRPr="003548F2">
        <w:rPr>
          <w:rFonts w:ascii="Arial" w:hAnsi="Arial" w:cs="Arial"/>
          <w:i/>
          <w:iCs/>
        </w:rPr>
        <w:t>Ministerul Sănătăţii stabileşte, avizează şi aprobă, prin ordin al ministrului sănătăţii, preţurile maximale ale medicamentelor de uz uman cu autorizaţie de punere pe piaţă în România, cu excepţia medicamentelor a căror punere pe piaţă este autorizată de Agenţia Europeană a Medicamentelor prin procedură centralizată şi care sunt achiziţionate prin procedură centralizată la nivelul Comisiei Europene, a medicamentelor care au drept formă farmaceutică "gaz medicinal" şi a medicamentelor care se eliberează fără prescripţie medicală (OTC) şi nu se regăsesc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3548F2" w:rsidRPr="003548F2">
        <w:rPr>
          <w:rFonts w:ascii="Arial" w:hAnsi="Arial" w:cs="Arial"/>
        </w:rPr>
        <w:t>”</w:t>
      </w:r>
    </w:p>
    <w:p w:rsidR="00C65091" w:rsidRPr="009663E9"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lang w:val="ro-RO"/>
        </w:rPr>
      </w:pPr>
      <w:r w:rsidRPr="009663E9">
        <w:rPr>
          <w:rFonts w:ascii="Arial" w:hAnsi="Arial" w:cs="Arial"/>
        </w:rPr>
        <w:tab/>
      </w:r>
      <w:r w:rsidR="0007248E" w:rsidRPr="009663E9">
        <w:rPr>
          <w:rFonts w:ascii="Arial" w:hAnsi="Arial" w:cs="Arial"/>
        </w:rPr>
        <w:t xml:space="preserve">        </w:t>
      </w:r>
      <w:r w:rsidRPr="009663E9">
        <w:rPr>
          <w:rFonts w:ascii="Arial" w:hAnsi="Arial" w:cs="Arial"/>
        </w:rPr>
        <w:t>În confo</w:t>
      </w:r>
      <w:r w:rsidR="00311344" w:rsidRPr="009663E9">
        <w:rPr>
          <w:rFonts w:ascii="Arial" w:hAnsi="Arial" w:cs="Arial"/>
        </w:rPr>
        <w:t>r</w:t>
      </w:r>
      <w:r w:rsidRPr="009663E9">
        <w:rPr>
          <w:rFonts w:ascii="Arial" w:hAnsi="Arial" w:cs="Arial"/>
        </w:rPr>
        <w:t xml:space="preserve">mitate cu dispozițiile </w:t>
      </w:r>
      <w:r w:rsidRPr="009663E9">
        <w:rPr>
          <w:rFonts w:ascii="Arial" w:hAnsi="Arial" w:cs="Arial"/>
          <w:color w:val="000000" w:themeColor="text1"/>
        </w:rPr>
        <w:t xml:space="preserve">Ordinului ministrului sănătăţii nr. 368/2017 </w:t>
      </w:r>
      <w:r w:rsidRPr="009663E9">
        <w:rPr>
          <w:rFonts w:ascii="Arial" w:hAnsi="Arial" w:cs="Arial"/>
        </w:rPr>
        <w:t>pentru aprobarea Normelor privind modul de calcul si procedura de aprobare a preturilor maximale ale m</w:t>
      </w:r>
      <w:r w:rsidR="00E07904" w:rsidRPr="009663E9">
        <w:rPr>
          <w:rFonts w:ascii="Arial" w:hAnsi="Arial" w:cs="Arial"/>
        </w:rPr>
        <w:t>e</w:t>
      </w:r>
      <w:r w:rsidRPr="009663E9">
        <w:rPr>
          <w:rFonts w:ascii="Arial" w:hAnsi="Arial" w:cs="Arial"/>
        </w:rPr>
        <w:t xml:space="preserve">dicamentelor de uz uman, </w:t>
      </w:r>
      <w:r w:rsidR="00252D68" w:rsidRPr="009663E9">
        <w:rPr>
          <w:rFonts w:ascii="Arial" w:hAnsi="Arial" w:cs="Arial"/>
        </w:rPr>
        <w:t xml:space="preserve">preţurile maximale ale medicamentelor de uz uman, care pot fi utilizate/comercializate </w:t>
      </w:r>
      <w:r w:rsidR="004035DD" w:rsidRPr="009663E9">
        <w:rPr>
          <w:rFonts w:ascii="Arial" w:hAnsi="Arial" w:cs="Arial"/>
        </w:rPr>
        <w:t>de c</w:t>
      </w:r>
      <w:r w:rsidR="004035DD" w:rsidRPr="009663E9">
        <w:rPr>
          <w:rFonts w:ascii="Arial" w:hAnsi="Arial" w:cs="Arial"/>
          <w:lang w:val="ro-RO"/>
        </w:rPr>
        <w:t xml:space="preserve">ătre deținătorii de autorizație de punere pe piață a medicamentelor sau reprezentanții acestora, distribuitorii angro și furnizorii de servicii medicale și medicamente aflați în relație contractuală cu Ministerul Sănătății, casele de asigurări de sănătate și/sau direcțiile de sănătate publică județene și a municipiului București sunt cuprinse în Catalogul național al prețurilor medicamentelor autorizate de punere pe piață în România (Canamed), aprobat prin ordin </w:t>
      </w:r>
      <w:r w:rsidR="00F514D6" w:rsidRPr="009663E9">
        <w:rPr>
          <w:rFonts w:ascii="Arial" w:hAnsi="Arial" w:cs="Arial"/>
          <w:lang w:val="ro-RO"/>
        </w:rPr>
        <w:t>al ministrului s</w:t>
      </w:r>
      <w:r w:rsidR="006D3BD4" w:rsidRPr="009663E9">
        <w:rPr>
          <w:rFonts w:ascii="Arial" w:hAnsi="Arial" w:cs="Arial"/>
          <w:lang w:val="ro-RO"/>
        </w:rPr>
        <w:t>ănătății.</w:t>
      </w:r>
    </w:p>
    <w:p w:rsidR="003548F2" w:rsidRDefault="00C65091" w:rsidP="002E433D">
      <w:pPr>
        <w:tabs>
          <w:tab w:val="left" w:pos="851"/>
          <w:tab w:val="left" w:pos="1418"/>
        </w:tabs>
        <w:autoSpaceDE w:val="0"/>
        <w:autoSpaceDN w:val="0"/>
        <w:adjustRightInd w:val="0"/>
        <w:spacing w:after="0" w:line="360" w:lineRule="auto"/>
        <w:ind w:left="57" w:right="57"/>
        <w:jc w:val="both"/>
        <w:rPr>
          <w:rFonts w:ascii="Arial" w:hAnsi="Arial" w:cs="Arial"/>
          <w:iCs/>
          <w:color w:val="000000"/>
        </w:rPr>
      </w:pPr>
      <w:r w:rsidRPr="009663E9">
        <w:rPr>
          <w:rFonts w:ascii="Arial" w:hAnsi="Arial" w:cs="Arial"/>
          <w:lang w:val="ro-RO"/>
        </w:rPr>
        <w:tab/>
      </w:r>
      <w:r w:rsidR="0007248E" w:rsidRPr="009663E9">
        <w:rPr>
          <w:rFonts w:ascii="Arial" w:hAnsi="Arial" w:cs="Arial"/>
          <w:lang w:val="ro-RO"/>
        </w:rPr>
        <w:t xml:space="preserve">      </w:t>
      </w:r>
      <w:r w:rsidR="002E433D">
        <w:rPr>
          <w:rFonts w:ascii="Arial" w:hAnsi="Arial" w:cs="Arial"/>
          <w:lang w:val="ro-RO"/>
        </w:rPr>
        <w:t xml:space="preserve">  </w:t>
      </w:r>
      <w:r w:rsidRPr="009663E9">
        <w:rPr>
          <w:rFonts w:ascii="Arial" w:hAnsi="Arial" w:cs="Arial"/>
          <w:lang w:val="ro-RO"/>
        </w:rPr>
        <w:t xml:space="preserve">În data de </w:t>
      </w:r>
      <w:r w:rsidR="00042FFB" w:rsidRPr="009663E9">
        <w:rPr>
          <w:rFonts w:ascii="Arial" w:hAnsi="Arial" w:cs="Arial"/>
          <w:lang w:val="ro-RO"/>
        </w:rPr>
        <w:t>25</w:t>
      </w:r>
      <w:r w:rsidR="003D3775" w:rsidRPr="009663E9">
        <w:rPr>
          <w:rFonts w:ascii="Arial" w:hAnsi="Arial" w:cs="Arial"/>
          <w:lang w:val="ro-RO"/>
        </w:rPr>
        <w:t xml:space="preserve"> </w:t>
      </w:r>
      <w:r w:rsidR="00042FFB" w:rsidRPr="009663E9">
        <w:rPr>
          <w:rFonts w:ascii="Arial" w:hAnsi="Arial" w:cs="Arial"/>
          <w:lang w:val="ro-RO"/>
        </w:rPr>
        <w:t>iulie 2023</w:t>
      </w:r>
      <w:r w:rsidR="006D3BD4" w:rsidRPr="009663E9">
        <w:rPr>
          <w:rFonts w:ascii="Arial" w:hAnsi="Arial" w:cs="Arial"/>
          <w:lang w:val="ro-RO"/>
        </w:rPr>
        <w:t xml:space="preserve"> a fost publicat</w:t>
      </w:r>
      <w:r w:rsidR="000B1C82" w:rsidRPr="009663E9">
        <w:rPr>
          <w:rStyle w:val="Heading6Char"/>
          <w:rFonts w:ascii="Arial" w:eastAsiaTheme="minorHAnsi" w:hAnsi="Arial" w:cs="Arial"/>
          <w:color w:val="000000"/>
          <w:sz w:val="22"/>
          <w:szCs w:val="22"/>
          <w:u w:val="none"/>
        </w:rPr>
        <w:t xml:space="preserve"> </w:t>
      </w:r>
      <w:r w:rsidR="000B1C82" w:rsidRPr="009663E9">
        <w:rPr>
          <w:rStyle w:val="spar"/>
          <w:rFonts w:ascii="Arial" w:hAnsi="Arial" w:cs="Arial"/>
          <w:color w:val="000000"/>
        </w:rPr>
        <w:t>în Monitorul</w:t>
      </w:r>
      <w:r w:rsidR="00295A27">
        <w:rPr>
          <w:rStyle w:val="spar"/>
          <w:rFonts w:ascii="Arial" w:hAnsi="Arial" w:cs="Arial"/>
          <w:color w:val="000000"/>
        </w:rPr>
        <w:t xml:space="preserve"> </w:t>
      </w:r>
      <w:r w:rsidR="000B1C82" w:rsidRPr="009663E9">
        <w:rPr>
          <w:rStyle w:val="spar"/>
          <w:rFonts w:ascii="Arial" w:hAnsi="Arial" w:cs="Arial"/>
          <w:color w:val="000000"/>
        </w:rPr>
        <w:t>Oficial al României, Partea I nr.</w:t>
      </w:r>
      <w:r w:rsidR="00042FFB" w:rsidRPr="009663E9">
        <w:rPr>
          <w:rStyle w:val="spar"/>
          <w:rFonts w:ascii="Arial" w:hAnsi="Arial" w:cs="Arial"/>
          <w:color w:val="000000"/>
        </w:rPr>
        <w:t>683</w:t>
      </w:r>
      <w:r w:rsidR="000B1C82" w:rsidRPr="009663E9">
        <w:rPr>
          <w:rStyle w:val="spar"/>
          <w:rFonts w:ascii="Arial" w:hAnsi="Arial" w:cs="Arial"/>
          <w:color w:val="000000"/>
        </w:rPr>
        <w:t xml:space="preserve"> și </w:t>
      </w:r>
      <w:r w:rsidR="00042FFB" w:rsidRPr="009663E9">
        <w:rPr>
          <w:rStyle w:val="spar"/>
          <w:rFonts w:ascii="Arial" w:hAnsi="Arial" w:cs="Arial"/>
          <w:color w:val="000000"/>
        </w:rPr>
        <w:t>683</w:t>
      </w:r>
      <w:r w:rsidR="000B1C82" w:rsidRPr="009663E9">
        <w:rPr>
          <w:rStyle w:val="spar"/>
          <w:rFonts w:ascii="Arial" w:hAnsi="Arial" w:cs="Arial"/>
          <w:color w:val="000000"/>
        </w:rPr>
        <w:t xml:space="preserve"> bis</w:t>
      </w:r>
      <w:r w:rsidR="00F514D6" w:rsidRPr="009663E9">
        <w:rPr>
          <w:rFonts w:ascii="Arial" w:hAnsi="Arial" w:cs="Arial"/>
          <w:lang w:val="ro-RO"/>
        </w:rPr>
        <w:t>, Ordinul ministrului s</w:t>
      </w:r>
      <w:r w:rsidR="001E35F4" w:rsidRPr="009663E9">
        <w:rPr>
          <w:rFonts w:ascii="Arial" w:hAnsi="Arial" w:cs="Arial"/>
          <w:lang w:val="ro-RO"/>
        </w:rPr>
        <w:t xml:space="preserve">ănătății nr. </w:t>
      </w:r>
      <w:r w:rsidR="00042FFB" w:rsidRPr="009663E9">
        <w:rPr>
          <w:rFonts w:ascii="Arial" w:hAnsi="Arial" w:cs="Arial"/>
          <w:lang w:val="ro-RO"/>
        </w:rPr>
        <w:t>2408/2023</w:t>
      </w:r>
      <w:r w:rsidR="00042FFB" w:rsidRPr="009663E9">
        <w:rPr>
          <w:rFonts w:ascii="Arial" w:hAnsi="Arial" w:cs="Arial"/>
          <w:iCs/>
          <w:color w:val="000000"/>
        </w:rPr>
        <w:t xml:space="preserve"> pentru aprobarea preţurilor maximale ale medicamentelor de uz uman, valabile în România, care pot fi utilizate/comercializate de către deţinătorii de autorizaţie de punere pe piaţă a medicamentelor sau reprezentanţii acestora, distribuitorii angro şi </w:t>
      </w:r>
      <w:r w:rsidR="00042FFB" w:rsidRPr="009663E9">
        <w:rPr>
          <w:rFonts w:ascii="Arial" w:hAnsi="Arial" w:cs="Arial"/>
          <w:iCs/>
          <w:color w:val="000000"/>
        </w:rPr>
        <w:lastRenderedPageBreak/>
        <w:t xml:space="preserve">furnizorii de servicii medicale şi medicamente pentru acele medicamente care fac obiectul unei relaţii contractuale cu Ministerul Sănătăţii, casele de asigurări de sănătate şi/sau direcţiile de sănătate publică </w:t>
      </w:r>
    </w:p>
    <w:p w:rsidR="001E35F4" w:rsidRPr="009663E9" w:rsidRDefault="00042FFB" w:rsidP="002E433D">
      <w:pPr>
        <w:tabs>
          <w:tab w:val="left" w:pos="851"/>
          <w:tab w:val="left" w:pos="1418"/>
        </w:tabs>
        <w:autoSpaceDE w:val="0"/>
        <w:autoSpaceDN w:val="0"/>
        <w:adjustRightInd w:val="0"/>
        <w:spacing w:after="0" w:line="360" w:lineRule="auto"/>
        <w:ind w:left="57" w:right="57"/>
        <w:jc w:val="both"/>
        <w:rPr>
          <w:rFonts w:ascii="Arial" w:hAnsi="Arial" w:cs="Arial"/>
          <w:color w:val="000000"/>
        </w:rPr>
      </w:pPr>
      <w:r w:rsidRPr="009663E9">
        <w:rPr>
          <w:rFonts w:ascii="Arial" w:hAnsi="Arial" w:cs="Arial"/>
          <w:iCs/>
          <w:color w:val="000000"/>
        </w:rPr>
        <w:t>judeţene şi a municipiului Bucureşti, cuprinse în Catalogul naţional al preţurilor medicamentelor autorizate de punere pe piaţă în România, a preţurilor de referinţă generice şi a preţurilor de referinţă inovative</w:t>
      </w:r>
      <w:r w:rsidR="001E35F4" w:rsidRPr="009663E9">
        <w:rPr>
          <w:rFonts w:ascii="Arial" w:hAnsi="Arial" w:cs="Arial"/>
          <w:color w:val="000000"/>
        </w:rPr>
        <w:t>.</w:t>
      </w:r>
    </w:p>
    <w:p w:rsidR="00F514D6" w:rsidRPr="009663E9" w:rsidRDefault="008D018D" w:rsidP="002E433D">
      <w:pPr>
        <w:tabs>
          <w:tab w:val="left" w:pos="1276"/>
        </w:tabs>
        <w:autoSpaceDE w:val="0"/>
        <w:autoSpaceDN w:val="0"/>
        <w:adjustRightInd w:val="0"/>
        <w:spacing w:after="0" w:line="360" w:lineRule="auto"/>
        <w:ind w:left="57" w:right="57"/>
        <w:jc w:val="both"/>
        <w:rPr>
          <w:rFonts w:ascii="Arial" w:hAnsi="Arial" w:cs="Arial"/>
        </w:rPr>
      </w:pPr>
      <w:r w:rsidRPr="009663E9">
        <w:rPr>
          <w:rFonts w:ascii="Arial" w:hAnsi="Arial" w:cs="Arial"/>
        </w:rPr>
        <w:t xml:space="preserve">          </w:t>
      </w:r>
      <w:r w:rsidR="00030915" w:rsidRPr="009663E9">
        <w:rPr>
          <w:rFonts w:ascii="Arial" w:hAnsi="Arial" w:cs="Arial"/>
        </w:rPr>
        <w:t xml:space="preserve"> </w:t>
      </w:r>
      <w:r w:rsidR="003259AA" w:rsidRPr="009663E9">
        <w:rPr>
          <w:rFonts w:ascii="Arial" w:hAnsi="Arial" w:cs="Arial"/>
        </w:rPr>
        <w:t xml:space="preserve"> </w:t>
      </w:r>
      <w:r w:rsidR="001E35F4" w:rsidRPr="009663E9">
        <w:rPr>
          <w:rFonts w:ascii="Arial" w:hAnsi="Arial" w:cs="Arial"/>
        </w:rPr>
        <w:t xml:space="preserve">    </w:t>
      </w:r>
      <w:r w:rsidR="002E433D">
        <w:rPr>
          <w:rFonts w:ascii="Arial" w:hAnsi="Arial" w:cs="Arial"/>
        </w:rPr>
        <w:t xml:space="preserve">     </w:t>
      </w:r>
      <w:r w:rsidRPr="009663E9">
        <w:rPr>
          <w:rFonts w:ascii="Arial" w:hAnsi="Arial" w:cs="Arial"/>
        </w:rPr>
        <w:t>Potrivit prevederilor art. 21 alin. (1) din Ordinul Ministrului Sănătății nr. 368/2017:</w:t>
      </w:r>
      <w:r w:rsidR="00F514D6" w:rsidRPr="009663E9">
        <w:rPr>
          <w:rFonts w:ascii="Arial" w:hAnsi="Arial" w:cs="Arial"/>
        </w:rPr>
        <w:t xml:space="preserve">     </w:t>
      </w:r>
    </w:p>
    <w:p w:rsidR="00E45786" w:rsidRPr="009663E9" w:rsidRDefault="008058F1" w:rsidP="009663E9">
      <w:pPr>
        <w:tabs>
          <w:tab w:val="left" w:pos="851"/>
        </w:tabs>
        <w:autoSpaceDE w:val="0"/>
        <w:autoSpaceDN w:val="0"/>
        <w:adjustRightInd w:val="0"/>
        <w:spacing w:after="0" w:line="360" w:lineRule="auto"/>
        <w:ind w:left="57" w:right="57"/>
        <w:jc w:val="both"/>
        <w:rPr>
          <w:rFonts w:ascii="Arial" w:hAnsi="Arial" w:cs="Arial"/>
        </w:rPr>
      </w:pPr>
      <w:r w:rsidRPr="009663E9">
        <w:rPr>
          <w:rFonts w:ascii="Arial" w:hAnsi="Arial" w:cs="Arial"/>
          <w:b/>
          <w:i/>
        </w:rPr>
        <w:t>”Anual sau ori de c</w:t>
      </w:r>
      <w:r w:rsidRPr="009663E9">
        <w:rPr>
          <w:rFonts w:ascii="Arial" w:hAnsi="Arial" w:cs="Arial"/>
          <w:b/>
          <w:i/>
          <w:lang w:val="ro-RO"/>
        </w:rPr>
        <w:t>âte ori este nevoie, în temeiul prezentelor norme, Canamedul este adus la zi prin includerea, modificarea sau excluderea prețurilor</w:t>
      </w:r>
      <w:r w:rsidRPr="009663E9">
        <w:rPr>
          <w:rFonts w:ascii="Arial" w:hAnsi="Arial" w:cs="Arial"/>
          <w:b/>
          <w:i/>
        </w:rPr>
        <w:t>”</w:t>
      </w:r>
      <w:r w:rsidRPr="009663E9">
        <w:rPr>
          <w:rFonts w:ascii="Arial" w:hAnsi="Arial" w:cs="Arial"/>
        </w:rPr>
        <w:t>.</w:t>
      </w:r>
    </w:p>
    <w:p w:rsidR="003E5619" w:rsidRPr="009663E9" w:rsidRDefault="00C65091" w:rsidP="00FC7B0D">
      <w:pPr>
        <w:tabs>
          <w:tab w:val="left" w:pos="810"/>
          <w:tab w:val="left" w:pos="1418"/>
        </w:tabs>
        <w:autoSpaceDE w:val="0"/>
        <w:autoSpaceDN w:val="0"/>
        <w:adjustRightInd w:val="0"/>
        <w:spacing w:after="0" w:line="360" w:lineRule="auto"/>
        <w:ind w:left="57" w:right="57"/>
        <w:jc w:val="both"/>
        <w:rPr>
          <w:rFonts w:ascii="Arial" w:hAnsi="Arial" w:cs="Arial"/>
        </w:rPr>
      </w:pPr>
      <w:r w:rsidRPr="009663E9">
        <w:rPr>
          <w:rFonts w:ascii="Arial" w:hAnsi="Arial" w:cs="Arial"/>
          <w:lang w:val="ro-RO"/>
        </w:rPr>
        <w:t xml:space="preserve"> </w:t>
      </w:r>
      <w:r w:rsidR="008638CE" w:rsidRPr="009663E9">
        <w:rPr>
          <w:rFonts w:ascii="Arial" w:hAnsi="Arial" w:cs="Arial"/>
          <w:lang w:val="ro-RO"/>
        </w:rPr>
        <w:t xml:space="preserve">          </w:t>
      </w:r>
      <w:r w:rsidR="00B32103" w:rsidRPr="009663E9">
        <w:rPr>
          <w:rFonts w:ascii="Arial" w:hAnsi="Arial" w:cs="Arial"/>
          <w:lang w:val="ro-RO"/>
        </w:rPr>
        <w:t xml:space="preserve"> </w:t>
      </w:r>
      <w:r w:rsidR="00FC7B0D">
        <w:rPr>
          <w:rFonts w:ascii="Arial" w:hAnsi="Arial" w:cs="Arial"/>
          <w:lang w:val="ro-RO"/>
        </w:rPr>
        <w:t xml:space="preserve">          </w:t>
      </w:r>
      <w:r w:rsidRPr="009663E9">
        <w:rPr>
          <w:rFonts w:ascii="Arial" w:hAnsi="Arial" w:cs="Arial"/>
          <w:lang w:val="ro-RO"/>
        </w:rPr>
        <w:t xml:space="preserve">Ținând cont de cele de mai sus, proiectul de ordin prevede modificarea și completarea </w:t>
      </w:r>
      <w:r w:rsidR="00696832" w:rsidRPr="009663E9">
        <w:rPr>
          <w:rFonts w:ascii="Arial" w:hAnsi="Arial" w:cs="Arial"/>
          <w:lang w:val="ro-RO"/>
        </w:rPr>
        <w:t>Anexelor</w:t>
      </w:r>
      <w:r w:rsidR="00614F98" w:rsidRPr="009663E9">
        <w:rPr>
          <w:rFonts w:ascii="Arial" w:hAnsi="Arial" w:cs="Arial"/>
          <w:lang w:val="ro-RO"/>
        </w:rPr>
        <w:t xml:space="preserve"> nr. 1 </w:t>
      </w:r>
      <w:r w:rsidR="00696832" w:rsidRPr="009663E9">
        <w:rPr>
          <w:rFonts w:ascii="Arial" w:hAnsi="Arial" w:cs="Arial"/>
          <w:lang w:val="ro-RO"/>
        </w:rPr>
        <w:t>și 2</w:t>
      </w:r>
      <w:r w:rsidR="00F514D6" w:rsidRPr="009663E9">
        <w:rPr>
          <w:rFonts w:ascii="Arial" w:hAnsi="Arial" w:cs="Arial"/>
          <w:lang w:val="ro-RO"/>
        </w:rPr>
        <w:t xml:space="preserve"> </w:t>
      </w:r>
      <w:r w:rsidRPr="009663E9">
        <w:rPr>
          <w:rFonts w:ascii="Arial" w:hAnsi="Arial" w:cs="Arial"/>
          <w:lang w:val="ro-RO"/>
        </w:rPr>
        <w:t xml:space="preserve">la Ordinul ministrului sănătății nr. </w:t>
      </w:r>
      <w:r w:rsidR="00A7228D" w:rsidRPr="009663E9">
        <w:rPr>
          <w:rFonts w:ascii="Arial" w:hAnsi="Arial" w:cs="Arial"/>
          <w:lang w:val="ro-RO"/>
        </w:rPr>
        <w:t>2408/2023</w:t>
      </w:r>
      <w:r w:rsidR="00F514D6" w:rsidRPr="009663E9">
        <w:rPr>
          <w:rFonts w:ascii="Arial" w:hAnsi="Arial" w:cs="Arial"/>
          <w:lang w:val="ro-RO"/>
        </w:rPr>
        <w:t>,</w:t>
      </w:r>
      <w:r w:rsidRPr="009663E9">
        <w:rPr>
          <w:rFonts w:ascii="Arial" w:hAnsi="Arial" w:cs="Arial"/>
          <w:lang w:val="ro-RO"/>
        </w:rPr>
        <w:t xml:space="preserve"> după cum urmează</w:t>
      </w:r>
      <w:r w:rsidRPr="009663E9">
        <w:rPr>
          <w:rFonts w:ascii="Arial" w:hAnsi="Arial" w:cs="Arial"/>
        </w:rPr>
        <w:t>:</w:t>
      </w:r>
      <w:r w:rsidR="00E115C6" w:rsidRPr="009663E9">
        <w:rPr>
          <w:rFonts w:ascii="Arial" w:hAnsi="Arial" w:cs="Arial"/>
        </w:rPr>
        <w:t xml:space="preserve"> </w:t>
      </w:r>
    </w:p>
    <w:p w:rsidR="00C65091" w:rsidRPr="009663E9" w:rsidRDefault="008638CE" w:rsidP="009663E9">
      <w:pPr>
        <w:pStyle w:val="ListParagraph"/>
        <w:numPr>
          <w:ilvl w:val="0"/>
          <w:numId w:val="1"/>
        </w:numPr>
        <w:tabs>
          <w:tab w:val="left" w:pos="426"/>
          <w:tab w:val="left" w:pos="851"/>
          <w:tab w:val="left" w:pos="1701"/>
        </w:tabs>
        <w:autoSpaceDE w:val="0"/>
        <w:autoSpaceDN w:val="0"/>
        <w:adjustRightInd w:val="0"/>
        <w:spacing w:after="0" w:line="360" w:lineRule="auto"/>
        <w:ind w:left="1134" w:right="-57" w:firstLine="284"/>
        <w:jc w:val="both"/>
        <w:rPr>
          <w:rFonts w:ascii="Arial" w:hAnsi="Arial" w:cs="Arial"/>
          <w:u w:val="single"/>
        </w:rPr>
      </w:pPr>
      <w:r w:rsidRPr="009663E9">
        <w:rPr>
          <w:rFonts w:ascii="Arial" w:hAnsi="Arial" w:cs="Arial"/>
          <w:b/>
          <w:u w:val="single"/>
        </w:rPr>
        <w:t>Anexa nr. 1</w:t>
      </w:r>
      <w:r w:rsidR="00C65091" w:rsidRPr="009663E9">
        <w:rPr>
          <w:rFonts w:ascii="Arial" w:hAnsi="Arial" w:cs="Arial"/>
        </w:rPr>
        <w:t>:</w:t>
      </w:r>
    </w:p>
    <w:p w:rsidR="00EC5276" w:rsidRPr="00C3243B" w:rsidRDefault="00EC5276" w:rsidP="00C3243B">
      <w:pPr>
        <w:pStyle w:val="ListParagraph"/>
        <w:tabs>
          <w:tab w:val="left" w:pos="851"/>
          <w:tab w:val="left" w:pos="1418"/>
          <w:tab w:val="left" w:pos="1560"/>
        </w:tabs>
        <w:spacing w:after="0" w:line="360" w:lineRule="auto"/>
        <w:ind w:left="57" w:right="57"/>
        <w:jc w:val="both"/>
        <w:rPr>
          <w:rFonts w:ascii="Arial" w:hAnsi="Arial" w:cs="Arial"/>
          <w:lang w:val="ro-RO"/>
        </w:rPr>
      </w:pPr>
    </w:p>
    <w:p w:rsidR="00153BA7" w:rsidRPr="00153BA7" w:rsidRDefault="00C352C2" w:rsidP="00DE5DD3">
      <w:pPr>
        <w:tabs>
          <w:tab w:val="left" w:pos="1134"/>
        </w:tabs>
        <w:spacing w:line="360" w:lineRule="auto"/>
        <w:rPr>
          <w:rFonts w:ascii="Arial" w:hAnsi="Arial" w:cs="Arial"/>
        </w:rPr>
      </w:pPr>
      <w:r>
        <w:rPr>
          <w:rFonts w:ascii="Arial" w:hAnsi="Arial" w:cs="Arial"/>
        </w:rPr>
        <w:t xml:space="preserve">                     </w:t>
      </w:r>
      <w:r w:rsidR="00E443E4">
        <w:rPr>
          <w:rFonts w:ascii="Arial" w:hAnsi="Arial" w:cs="Arial"/>
        </w:rPr>
        <w:t>1</w:t>
      </w:r>
      <w:r w:rsidRPr="00BF3942">
        <w:rPr>
          <w:rFonts w:ascii="Arial" w:hAnsi="Arial" w:cs="Arial"/>
        </w:rPr>
        <w:t xml:space="preserve">) a) </w:t>
      </w:r>
      <w:r w:rsidR="00153BA7" w:rsidRPr="00153BA7">
        <w:rPr>
          <w:rFonts w:ascii="Arial" w:hAnsi="Arial" w:cs="Arial"/>
        </w:rPr>
        <w:t>Având în vedere adresele Ministerului S</w:t>
      </w:r>
      <w:r w:rsidR="00153BA7" w:rsidRPr="00153BA7">
        <w:rPr>
          <w:rFonts w:ascii="Arial" w:hAnsi="Arial" w:cs="Arial"/>
          <w:lang w:val="ro-RO"/>
        </w:rPr>
        <w:t>ănătății</w:t>
      </w:r>
      <w:r w:rsidR="00153BA7" w:rsidRPr="00153BA7">
        <w:rPr>
          <w:rFonts w:ascii="Arial" w:hAnsi="Arial" w:cs="Arial"/>
        </w:rPr>
        <w:t>, prin care se confirmă includerea în CANAMED a medicamentelor pentru care ANMDMR a alocat noi coduri, ca urmare a modificării formei farmaceutice, a formei de ambalare sau a transferului de APP:</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PISEG413886/22.03.2024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PISEG413875/22.03.2024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PISEG413874/22.03.2024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PISEG413873/22.03.2024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PISEG413872/22.03.2024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PISEG414567/22.03.2024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PISEG414173/04.03.2024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PISEG413868/04.03.2024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PISEG413867/04.03.2024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PISEG413866/04.03.2024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PISEG413863/04.03.2024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PISEG413862/04.03.2024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PISEG413876/06.03.2024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PISEG413878/06.03.2024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PISEG413879/06.03.2024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PISEG413880/06.03.2024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PISEG413877/06.03.2024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PISEG413888/06.03.2024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PISEG414008/06.03.2024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PISEG413881/06.03.2024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lastRenderedPageBreak/>
        <w:t>PISEG413882/06.03.2024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PISEG413884/06.03.2024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PISEG415850/27.03.2024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PISEG417450/28.03.2024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PISEG417457/28.03.2024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PISEG417439/28.03.2024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PISEG417447/28.03.2024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PISEG415851/27.03.2024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PISEG416905/28.03.2024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PISEG416902/28.03.2024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PISEG416897/28.03.2024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PISEG420032/02.04.2024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PISEG420033/02.04.2024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PISEG420028/02.04.2024</w:t>
      </w:r>
    </w:p>
    <w:p w:rsidR="00153BA7" w:rsidRP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PISEG420464/29.03.2024</w:t>
      </w:r>
    </w:p>
    <w:p w:rsidR="00153BA7" w:rsidRDefault="00153BA7" w:rsidP="00153BA7">
      <w:pPr>
        <w:numPr>
          <w:ilvl w:val="0"/>
          <w:numId w:val="22"/>
        </w:numPr>
        <w:tabs>
          <w:tab w:val="left" w:pos="851"/>
          <w:tab w:val="left" w:pos="1134"/>
        </w:tabs>
        <w:spacing w:after="0" w:line="360" w:lineRule="auto"/>
        <w:rPr>
          <w:rFonts w:ascii="Arial" w:hAnsi="Arial" w:cs="Arial"/>
        </w:rPr>
      </w:pPr>
      <w:r w:rsidRPr="00153BA7">
        <w:rPr>
          <w:rFonts w:ascii="Arial" w:hAnsi="Arial" w:cs="Arial"/>
        </w:rPr>
        <w:t>GS1/20235/29.03.2024</w:t>
      </w:r>
    </w:p>
    <w:p w:rsidR="00153BA7" w:rsidRPr="00153BA7" w:rsidRDefault="00153BA7" w:rsidP="00153BA7">
      <w:pPr>
        <w:tabs>
          <w:tab w:val="left" w:pos="851"/>
          <w:tab w:val="left" w:pos="1134"/>
        </w:tabs>
        <w:spacing w:after="0" w:line="360" w:lineRule="auto"/>
        <w:ind w:left="1996"/>
        <w:rPr>
          <w:rFonts w:ascii="Arial" w:hAnsi="Arial" w:cs="Arial"/>
        </w:rPr>
      </w:pPr>
    </w:p>
    <w:p w:rsidR="00C352C2" w:rsidRDefault="00153BA7" w:rsidP="004B1322">
      <w:pPr>
        <w:tabs>
          <w:tab w:val="left" w:pos="851"/>
          <w:tab w:val="left" w:pos="1134"/>
        </w:tabs>
        <w:spacing w:after="0" w:line="360" w:lineRule="auto"/>
        <w:rPr>
          <w:rFonts w:ascii="Arial" w:hAnsi="Arial" w:cs="Arial"/>
          <w:lang w:val="ro-RO"/>
        </w:rPr>
      </w:pPr>
      <w:r>
        <w:rPr>
          <w:rFonts w:ascii="Arial" w:hAnsi="Arial" w:cs="Arial"/>
        </w:rPr>
        <w:t xml:space="preserve">                      b)</w:t>
      </w:r>
      <w:r w:rsidR="00C352C2" w:rsidRPr="00BF3942">
        <w:rPr>
          <w:rFonts w:ascii="Arial" w:hAnsi="Arial" w:cs="Arial"/>
        </w:rPr>
        <w:t xml:space="preserve"> </w:t>
      </w:r>
      <w:r w:rsidR="00FF7D7C" w:rsidRPr="00BF3942">
        <w:rPr>
          <w:rFonts w:ascii="Arial" w:hAnsi="Arial" w:cs="Arial"/>
        </w:rPr>
        <w:t>Având în vedere</w:t>
      </w:r>
      <w:r w:rsidR="00C352C2" w:rsidRPr="00BF3942">
        <w:rPr>
          <w:rFonts w:ascii="Arial" w:hAnsi="Arial" w:cs="Arial"/>
        </w:rPr>
        <w:t xml:space="preserve"> </w:t>
      </w:r>
      <w:r w:rsidR="00C352C2" w:rsidRPr="00BF3942">
        <w:rPr>
          <w:rFonts w:ascii="Arial" w:hAnsi="Arial" w:cs="Arial"/>
          <w:lang w:val="ro-RO"/>
        </w:rPr>
        <w:t>Notele de ministru înregistrate sub nr.:</w:t>
      </w:r>
    </w:p>
    <w:p w:rsidR="00105900" w:rsidRDefault="00105900" w:rsidP="004B1322">
      <w:pPr>
        <w:tabs>
          <w:tab w:val="left" w:pos="851"/>
          <w:tab w:val="left" w:pos="1134"/>
        </w:tabs>
        <w:spacing w:after="0" w:line="360" w:lineRule="auto"/>
        <w:rPr>
          <w:rFonts w:ascii="Arial" w:hAnsi="Arial" w:cs="Arial"/>
          <w:lang w:val="ro-RO"/>
        </w:rPr>
      </w:pPr>
    </w:p>
    <w:p w:rsidR="00153BA7" w:rsidRDefault="00153BA7"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AR5393/22.03.2024</w:t>
      </w:r>
    </w:p>
    <w:p w:rsidR="00153BA7" w:rsidRDefault="00153BA7"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AR5392/22.03.2024</w:t>
      </w:r>
    </w:p>
    <w:p w:rsidR="00153BA7" w:rsidRDefault="00153BA7"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AR5394/22.03.2024</w:t>
      </w:r>
    </w:p>
    <w:p w:rsidR="00153BA7" w:rsidRDefault="00153BA7"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AR5490/25.03.2024</w:t>
      </w:r>
    </w:p>
    <w:p w:rsidR="00153BA7" w:rsidRDefault="00153BA7"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AR5488/25.03.2024</w:t>
      </w:r>
    </w:p>
    <w:p w:rsidR="00153BA7" w:rsidRDefault="00153BA7"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AR5491/25.03.2024</w:t>
      </w:r>
    </w:p>
    <w:p w:rsidR="00153BA7" w:rsidRDefault="00153BA7"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AR5489/25.03.2024</w:t>
      </w:r>
    </w:p>
    <w:p w:rsidR="00153BA7" w:rsidRDefault="00DE5DD3"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AR5363/22.03.2024</w:t>
      </w:r>
    </w:p>
    <w:p w:rsidR="00DE5DD3" w:rsidRDefault="00DE5DD3"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AR5306/21.03.2024</w:t>
      </w:r>
    </w:p>
    <w:p w:rsidR="00DE5DD3" w:rsidRDefault="00DE5DD3"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AR4297/06.03.2024</w:t>
      </w:r>
    </w:p>
    <w:p w:rsidR="00DE5DD3" w:rsidRDefault="00DE5DD3"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AR4446/07.03.2024</w:t>
      </w:r>
    </w:p>
    <w:p w:rsidR="00DE5DD3" w:rsidRDefault="00DE5DD3"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AR4445/07.03.2024</w:t>
      </w:r>
    </w:p>
    <w:p w:rsidR="00DE5DD3" w:rsidRDefault="00DE5DD3"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AR4452/07.03.2024</w:t>
      </w:r>
    </w:p>
    <w:p w:rsidR="00DE5DD3" w:rsidRDefault="00DE5DD3"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AR3338/21.02.2024</w:t>
      </w:r>
    </w:p>
    <w:p w:rsidR="00DE5DD3" w:rsidRDefault="00DE5DD3"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AR3398/22.02.2024</w:t>
      </w:r>
    </w:p>
    <w:p w:rsidR="00DE5DD3" w:rsidRDefault="00DE5DD3"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lastRenderedPageBreak/>
        <w:t>AR2579/12.02.2024</w:t>
      </w:r>
    </w:p>
    <w:p w:rsidR="00DE5DD3" w:rsidRDefault="00DE5DD3"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AR2578/12.02.2024</w:t>
      </w:r>
    </w:p>
    <w:p w:rsidR="00DE5DD3" w:rsidRDefault="00DE5DD3"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AR2314/08.02.2024</w:t>
      </w:r>
    </w:p>
    <w:p w:rsidR="00DE5DD3" w:rsidRDefault="00DE5DD3"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AR6058/01.04.2024</w:t>
      </w:r>
    </w:p>
    <w:p w:rsidR="00DE5DD3" w:rsidRDefault="00DE5DD3"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AR6056/01.04.2024</w:t>
      </w:r>
    </w:p>
    <w:p w:rsidR="00DE5DD3" w:rsidRDefault="00DE5DD3"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AR6298/04.04.2024</w:t>
      </w:r>
    </w:p>
    <w:p w:rsidR="00DE5DD3" w:rsidRDefault="00DE5DD3"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AR6293/04.04.2024</w:t>
      </w:r>
    </w:p>
    <w:p w:rsidR="00DE5DD3" w:rsidRDefault="00DE5DD3"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AR6295/04.04.2024</w:t>
      </w:r>
    </w:p>
    <w:p w:rsidR="00DE5DD3" w:rsidRDefault="00DE5DD3" w:rsidP="00153BA7">
      <w:pPr>
        <w:pStyle w:val="ListParagraph"/>
        <w:numPr>
          <w:ilvl w:val="0"/>
          <w:numId w:val="23"/>
        </w:numPr>
        <w:tabs>
          <w:tab w:val="left" w:pos="851"/>
          <w:tab w:val="left" w:pos="1134"/>
          <w:tab w:val="left" w:pos="1843"/>
        </w:tabs>
        <w:spacing w:after="0" w:line="360" w:lineRule="auto"/>
        <w:ind w:firstLine="840"/>
        <w:rPr>
          <w:rFonts w:ascii="Arial" w:hAnsi="Arial" w:cs="Arial"/>
        </w:rPr>
      </w:pPr>
      <w:r>
        <w:rPr>
          <w:rFonts w:ascii="Arial" w:hAnsi="Arial" w:cs="Arial"/>
        </w:rPr>
        <w:t>AR6294/04.04.2024</w:t>
      </w:r>
    </w:p>
    <w:p w:rsidR="00DE5DD3" w:rsidRPr="00153BA7" w:rsidRDefault="00DE5DD3" w:rsidP="00DE5DD3">
      <w:pPr>
        <w:pStyle w:val="ListParagraph"/>
        <w:tabs>
          <w:tab w:val="left" w:pos="851"/>
          <w:tab w:val="left" w:pos="1134"/>
          <w:tab w:val="left" w:pos="1843"/>
        </w:tabs>
        <w:spacing w:after="0" w:line="360" w:lineRule="auto"/>
        <w:ind w:left="1560"/>
        <w:rPr>
          <w:rFonts w:ascii="Arial" w:hAnsi="Arial" w:cs="Arial"/>
        </w:rPr>
      </w:pPr>
    </w:p>
    <w:p w:rsidR="00B87A9F" w:rsidRDefault="00DE5DD3" w:rsidP="00DE5DD3">
      <w:pPr>
        <w:pStyle w:val="ListParagraph"/>
        <w:tabs>
          <w:tab w:val="left" w:pos="426"/>
          <w:tab w:val="left" w:pos="851"/>
        </w:tabs>
        <w:autoSpaceDE w:val="0"/>
        <w:autoSpaceDN w:val="0"/>
        <w:adjustRightInd w:val="0"/>
        <w:spacing w:after="0" w:line="312" w:lineRule="auto"/>
        <w:ind w:left="0" w:right="-57"/>
        <w:jc w:val="both"/>
        <w:rPr>
          <w:rFonts w:ascii="Arial" w:hAnsi="Arial" w:cs="Arial"/>
        </w:rPr>
      </w:pPr>
      <w:r>
        <w:rPr>
          <w:rFonts w:ascii="Arial" w:hAnsi="Arial" w:cs="Arial"/>
        </w:rPr>
        <w:t xml:space="preserve">                       c</w:t>
      </w:r>
      <w:r w:rsidR="00D13BE2" w:rsidRPr="00886737">
        <w:rPr>
          <w:rFonts w:ascii="Arial" w:hAnsi="Arial" w:cs="Arial"/>
        </w:rPr>
        <w:t xml:space="preserve">) </w:t>
      </w:r>
      <w:r w:rsidR="00C352C2" w:rsidRPr="00886737">
        <w:rPr>
          <w:rFonts w:ascii="Arial" w:hAnsi="Arial" w:cs="Arial"/>
        </w:rPr>
        <w:t>Luând în considerare</w:t>
      </w:r>
      <w:r>
        <w:rPr>
          <w:rFonts w:ascii="Arial" w:hAnsi="Arial" w:cs="Arial"/>
        </w:rPr>
        <w:t xml:space="preserve"> </w:t>
      </w:r>
      <w:r w:rsidR="00B87A9F" w:rsidRPr="00DE5DD3">
        <w:rPr>
          <w:rFonts w:ascii="Arial" w:hAnsi="Arial" w:cs="Arial"/>
        </w:rPr>
        <w:t xml:space="preserve">adresa </w:t>
      </w:r>
      <w:r w:rsidR="00D13BE2" w:rsidRPr="00DE5DD3">
        <w:rPr>
          <w:rFonts w:ascii="Arial" w:hAnsi="Arial" w:cs="Arial"/>
        </w:rPr>
        <w:t xml:space="preserve">CNAS nr. </w:t>
      </w:r>
      <w:r w:rsidR="00886737" w:rsidRPr="00DE5DD3">
        <w:rPr>
          <w:rFonts w:ascii="Arial" w:hAnsi="Arial" w:cs="Arial"/>
        </w:rPr>
        <w:t>DG1766/07.03.2024, înregistrată la Ministerul Sănătății sub nr. P112/14.03.2024, prin care se comunică situația centralizată a medicamentelor aflate sub incidența contractelor cost-volum/vost-volum-rezultat</w:t>
      </w:r>
      <w:r w:rsidR="00481237" w:rsidRPr="00DE5DD3">
        <w:rPr>
          <w:rFonts w:ascii="Arial" w:hAnsi="Arial" w:cs="Arial"/>
        </w:rPr>
        <w:t xml:space="preserve">, </w:t>
      </w:r>
      <w:r w:rsidR="00B87A9F" w:rsidRPr="00DE5DD3">
        <w:rPr>
          <w:rFonts w:ascii="Arial" w:hAnsi="Arial" w:cs="Arial"/>
        </w:rPr>
        <w:t xml:space="preserve"> </w:t>
      </w:r>
    </w:p>
    <w:p w:rsidR="00E443E4" w:rsidRPr="00DE5DD3" w:rsidRDefault="00E443E4" w:rsidP="00DE5DD3">
      <w:pPr>
        <w:pStyle w:val="ListParagraph"/>
        <w:tabs>
          <w:tab w:val="left" w:pos="426"/>
          <w:tab w:val="left" w:pos="851"/>
        </w:tabs>
        <w:autoSpaceDE w:val="0"/>
        <w:autoSpaceDN w:val="0"/>
        <w:adjustRightInd w:val="0"/>
        <w:spacing w:after="0" w:line="312" w:lineRule="auto"/>
        <w:ind w:left="0" w:right="-57"/>
        <w:jc w:val="both"/>
        <w:rPr>
          <w:rFonts w:ascii="Arial" w:hAnsi="Arial" w:cs="Arial"/>
        </w:rPr>
      </w:pPr>
    </w:p>
    <w:p w:rsidR="00C3243B" w:rsidRPr="00886737" w:rsidRDefault="00981510"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rPr>
      </w:pPr>
      <w:r w:rsidRPr="00886737">
        <w:rPr>
          <w:rFonts w:ascii="Arial" w:hAnsi="Arial" w:cs="Arial"/>
          <w:b/>
          <w:i/>
        </w:rPr>
        <w:t xml:space="preserve">             </w:t>
      </w:r>
      <w:r w:rsidR="00A15E7D" w:rsidRPr="00886737">
        <w:rPr>
          <w:rFonts w:ascii="Arial" w:hAnsi="Arial" w:cs="Arial"/>
          <w:b/>
          <w:i/>
        </w:rPr>
        <w:t xml:space="preserve"> </w:t>
      </w:r>
      <w:r w:rsidR="00CB1FCB">
        <w:rPr>
          <w:rFonts w:ascii="Arial" w:hAnsi="Arial" w:cs="Arial"/>
          <w:b/>
          <w:i/>
        </w:rPr>
        <w:t xml:space="preserve"> </w:t>
      </w:r>
      <w:r w:rsidR="00C3243B" w:rsidRPr="00886737">
        <w:rPr>
          <w:rFonts w:ascii="Arial" w:hAnsi="Arial" w:cs="Arial"/>
          <w:b/>
          <w:i/>
          <w:u w:val="single"/>
        </w:rPr>
        <w:t xml:space="preserve">Se modifică un număr de </w:t>
      </w:r>
      <w:r w:rsidR="00105900">
        <w:rPr>
          <w:rFonts w:ascii="Arial" w:hAnsi="Arial" w:cs="Arial"/>
          <w:b/>
          <w:i/>
          <w:u w:val="single"/>
        </w:rPr>
        <w:t>74</w:t>
      </w:r>
      <w:r w:rsidR="00C3243B" w:rsidRPr="00886737">
        <w:rPr>
          <w:rFonts w:ascii="Arial" w:hAnsi="Arial" w:cs="Arial"/>
          <w:b/>
          <w:i/>
          <w:u w:val="single"/>
        </w:rPr>
        <w:t xml:space="preserve"> poziții</w:t>
      </w:r>
      <w:r w:rsidR="00C3243B" w:rsidRPr="00886737">
        <w:rPr>
          <w:rFonts w:ascii="Arial" w:hAnsi="Arial" w:cs="Arial"/>
          <w:b/>
          <w:i/>
        </w:rPr>
        <w:t xml:space="preserve">, respectiv pozițiile nr. </w:t>
      </w:r>
      <w:r w:rsidR="00105900" w:rsidRPr="00105900">
        <w:rPr>
          <w:rFonts w:ascii="Arial" w:hAnsi="Arial" w:cs="Arial"/>
          <w:b/>
          <w:bCs/>
          <w:i/>
          <w:iCs/>
        </w:rPr>
        <w:t>105, 144, 201, 202, 218, 219, 370, 372, 374, 376, 450, 524, 525, 700, 837, 838, 839, 874, 895, 896, 897, 930, 931, 932, 933, 944, 945, 946, 973, 1577, 1578, 1579, 2982, 3103, 3217, 3291, 3292, 3310, 3311, 3547, 3710, 3711, 3986, 3987, 4168, 4169, 4170, 4255, 4256, 4258, 4428, 4429, 4472, 4473, 4474, 4475, 4476, 4477, 4555, 4556, 4659, 4662, 4663, 4664, 4665, 4734, 4781, 4782, 4921, 5172, 5614, 5615, 5616 și 6117</w:t>
      </w:r>
      <w:r w:rsidR="00A6182B">
        <w:rPr>
          <w:rFonts w:ascii="Arial" w:hAnsi="Arial" w:cs="Arial"/>
          <w:b/>
          <w:bCs/>
          <w:i/>
        </w:rPr>
        <w:t>.</w:t>
      </w:r>
    </w:p>
    <w:p w:rsidR="00C3243B" w:rsidRPr="00886737" w:rsidRDefault="00C3243B"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i/>
          <w:u w:val="single"/>
        </w:rPr>
      </w:pPr>
      <w:r w:rsidRPr="00886737">
        <w:rPr>
          <w:rFonts w:ascii="Arial" w:hAnsi="Arial" w:cs="Arial"/>
          <w:b/>
          <w:i/>
        </w:rPr>
        <w:t xml:space="preserve">             </w:t>
      </w:r>
      <w:r w:rsidR="00CB1FCB">
        <w:rPr>
          <w:rFonts w:ascii="Arial" w:hAnsi="Arial" w:cs="Arial"/>
          <w:b/>
          <w:i/>
        </w:rPr>
        <w:t xml:space="preserve"> </w:t>
      </w:r>
      <w:r w:rsidR="00222ABF" w:rsidRPr="00886737">
        <w:rPr>
          <w:rFonts w:ascii="Arial" w:hAnsi="Arial" w:cs="Arial"/>
          <w:b/>
          <w:i/>
          <w:u w:val="single"/>
        </w:rPr>
        <w:t xml:space="preserve">Din numărul total de </w:t>
      </w:r>
      <w:r w:rsidR="00105900">
        <w:rPr>
          <w:rFonts w:ascii="Arial" w:hAnsi="Arial" w:cs="Arial"/>
          <w:b/>
          <w:i/>
          <w:u w:val="single"/>
        </w:rPr>
        <w:t>74</w:t>
      </w:r>
      <w:r w:rsidRPr="00886737">
        <w:rPr>
          <w:rFonts w:ascii="Arial" w:hAnsi="Arial" w:cs="Arial"/>
          <w:b/>
          <w:i/>
          <w:u w:val="single"/>
        </w:rPr>
        <w:t xml:space="preserve"> poziții:</w:t>
      </w:r>
    </w:p>
    <w:p w:rsidR="00222ABF" w:rsidRPr="00886737" w:rsidRDefault="00C3243B"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i/>
        </w:rPr>
      </w:pPr>
      <w:r w:rsidRPr="00886737">
        <w:rPr>
          <w:rFonts w:ascii="Arial" w:hAnsi="Arial" w:cs="Arial"/>
          <w:b/>
          <w:i/>
        </w:rPr>
        <w:t xml:space="preserve">          -</w:t>
      </w:r>
      <w:r w:rsidRPr="00886737">
        <w:rPr>
          <w:rFonts w:ascii="Arial" w:hAnsi="Arial" w:cs="Arial"/>
          <w:b/>
          <w:i/>
        </w:rPr>
        <w:tab/>
      </w:r>
      <w:r w:rsidR="00886737" w:rsidRPr="00886737">
        <w:rPr>
          <w:rFonts w:ascii="Arial" w:hAnsi="Arial" w:cs="Arial"/>
          <w:b/>
          <w:i/>
        </w:rPr>
        <w:t>pentru un număr de 2</w:t>
      </w:r>
      <w:r w:rsidR="00127DFC">
        <w:rPr>
          <w:rFonts w:ascii="Arial" w:hAnsi="Arial" w:cs="Arial"/>
          <w:b/>
          <w:i/>
        </w:rPr>
        <w:t>2</w:t>
      </w:r>
      <w:r w:rsidRPr="00886737">
        <w:rPr>
          <w:rFonts w:ascii="Arial" w:hAnsi="Arial" w:cs="Arial"/>
          <w:b/>
          <w:i/>
        </w:rPr>
        <w:t xml:space="preserve"> poziții, respectiv pentru medicamentele aflate sub incidența contractelor cost-volum/cost-volum rezultat  cuprinse la pozițiile nr. </w:t>
      </w:r>
      <w:r w:rsidR="002A3FBD">
        <w:rPr>
          <w:rFonts w:ascii="Arial" w:hAnsi="Arial" w:cs="Arial"/>
          <w:b/>
          <w:bCs/>
          <w:i/>
        </w:rPr>
        <w:t xml:space="preserve">895, 896, 897, 3291, 3292, 3710, 3711, 3986, 3987, 4555, 4556, 4659, 4662, 4663, 4664, 4665, 4781, 4782, 5614, 5615, 5616 </w:t>
      </w:r>
      <w:r w:rsidR="002A3FBD">
        <w:rPr>
          <w:rFonts w:ascii="Arial" w:hAnsi="Arial" w:cs="Arial"/>
          <w:b/>
          <w:bCs/>
          <w:i/>
          <w:lang w:val="ro-RO"/>
        </w:rPr>
        <w:t>și 6117</w:t>
      </w:r>
      <w:r w:rsidR="00EF0855" w:rsidRPr="00886737">
        <w:rPr>
          <w:rFonts w:ascii="Arial" w:hAnsi="Arial" w:cs="Arial"/>
          <w:b/>
          <w:bCs/>
          <w:i/>
        </w:rPr>
        <w:t xml:space="preserve"> </w:t>
      </w:r>
      <w:r w:rsidRPr="00886737">
        <w:rPr>
          <w:rFonts w:ascii="Arial" w:hAnsi="Arial" w:cs="Arial"/>
          <w:b/>
          <w:i/>
        </w:rPr>
        <w:t xml:space="preserve">a fost </w:t>
      </w:r>
      <w:r w:rsidR="0038302A" w:rsidRPr="00886737">
        <w:rPr>
          <w:rFonts w:ascii="Arial" w:hAnsi="Arial" w:cs="Arial"/>
          <w:b/>
          <w:i/>
        </w:rPr>
        <w:t>efectuată corecția prețurilor maximale</w:t>
      </w:r>
      <w:r w:rsidRPr="00886737">
        <w:rPr>
          <w:rFonts w:ascii="Arial" w:hAnsi="Arial" w:cs="Arial"/>
          <w:b/>
          <w:i/>
        </w:rPr>
        <w:t>;</w:t>
      </w:r>
    </w:p>
    <w:p w:rsidR="00E34424" w:rsidRPr="00886737" w:rsidRDefault="00222ABF" w:rsidP="0007192F">
      <w:pPr>
        <w:pStyle w:val="ListParagraph"/>
        <w:tabs>
          <w:tab w:val="left" w:pos="426"/>
          <w:tab w:val="left" w:pos="851"/>
          <w:tab w:val="left" w:pos="993"/>
          <w:tab w:val="left" w:pos="1276"/>
        </w:tabs>
        <w:autoSpaceDE w:val="0"/>
        <w:autoSpaceDN w:val="0"/>
        <w:adjustRightInd w:val="0"/>
        <w:spacing w:after="0" w:line="360" w:lineRule="auto"/>
        <w:ind w:left="0" w:right="-57"/>
        <w:jc w:val="both"/>
        <w:rPr>
          <w:rFonts w:ascii="Arial" w:hAnsi="Arial" w:cs="Arial"/>
          <w:b/>
          <w:bCs/>
          <w:i/>
          <w:lang w:val="ro-RO"/>
        </w:rPr>
      </w:pPr>
      <w:r w:rsidRPr="00886737">
        <w:rPr>
          <w:rFonts w:ascii="Arial" w:hAnsi="Arial" w:cs="Arial"/>
          <w:b/>
          <w:i/>
        </w:rPr>
        <w:t xml:space="preserve"> </w:t>
      </w:r>
      <w:r w:rsidR="00E34424" w:rsidRPr="00886737">
        <w:rPr>
          <w:rFonts w:ascii="Arial" w:hAnsi="Arial" w:cs="Arial"/>
          <w:b/>
          <w:bCs/>
          <w:i/>
        </w:rPr>
        <w:t xml:space="preserve"> </w:t>
      </w:r>
      <w:r w:rsidR="000C47C7" w:rsidRPr="00886737">
        <w:rPr>
          <w:rFonts w:ascii="Arial" w:hAnsi="Arial" w:cs="Arial"/>
          <w:b/>
          <w:bCs/>
          <w:i/>
        </w:rPr>
        <w:t xml:space="preserve">        -</w:t>
      </w:r>
      <w:r w:rsidR="00E34424" w:rsidRPr="00886737">
        <w:rPr>
          <w:rFonts w:ascii="Arial" w:hAnsi="Arial" w:cs="Arial"/>
          <w:b/>
          <w:bCs/>
          <w:i/>
        </w:rPr>
        <w:t xml:space="preserve"> </w:t>
      </w:r>
      <w:r w:rsidR="0007192F">
        <w:rPr>
          <w:rFonts w:ascii="Arial" w:hAnsi="Arial" w:cs="Arial"/>
          <w:b/>
          <w:bCs/>
          <w:i/>
        </w:rPr>
        <w:t xml:space="preserve"> </w:t>
      </w:r>
      <w:r w:rsidR="00E34424" w:rsidRPr="00886737">
        <w:rPr>
          <w:rFonts w:ascii="Arial" w:hAnsi="Arial" w:cs="Arial"/>
          <w:b/>
          <w:bCs/>
          <w:i/>
        </w:rPr>
        <w:t xml:space="preserve">pentru </w:t>
      </w:r>
      <w:r w:rsidR="002A3FBD">
        <w:rPr>
          <w:rFonts w:ascii="Arial" w:hAnsi="Arial" w:cs="Arial"/>
          <w:b/>
          <w:bCs/>
          <w:i/>
        </w:rPr>
        <w:t>un număr de 3</w:t>
      </w:r>
      <w:r w:rsidR="00EF0855" w:rsidRPr="00886737">
        <w:rPr>
          <w:rFonts w:ascii="Arial" w:hAnsi="Arial" w:cs="Arial"/>
          <w:b/>
          <w:bCs/>
          <w:i/>
        </w:rPr>
        <w:t xml:space="preserve"> poziții, respectiv pentru medicamentele</w:t>
      </w:r>
      <w:r w:rsidRPr="00886737">
        <w:rPr>
          <w:rFonts w:ascii="Arial" w:hAnsi="Arial" w:cs="Arial"/>
          <w:b/>
          <w:bCs/>
          <w:i/>
        </w:rPr>
        <w:t xml:space="preserve"> cuprins</w:t>
      </w:r>
      <w:r w:rsidR="00EF0855" w:rsidRPr="00886737">
        <w:rPr>
          <w:rFonts w:ascii="Arial" w:hAnsi="Arial" w:cs="Arial"/>
          <w:b/>
          <w:bCs/>
          <w:i/>
        </w:rPr>
        <w:t>e la pozițiile</w:t>
      </w:r>
      <w:r w:rsidR="00E34424" w:rsidRPr="00886737">
        <w:rPr>
          <w:rFonts w:ascii="Arial" w:hAnsi="Arial" w:cs="Arial"/>
          <w:b/>
          <w:bCs/>
          <w:i/>
        </w:rPr>
        <w:t xml:space="preserve"> nr. </w:t>
      </w:r>
      <w:r w:rsidR="002A3FBD">
        <w:rPr>
          <w:rFonts w:ascii="Arial" w:hAnsi="Arial" w:cs="Arial"/>
          <w:b/>
          <w:bCs/>
          <w:i/>
        </w:rPr>
        <w:t xml:space="preserve">4255, 4256 și 4258 </w:t>
      </w:r>
      <w:r w:rsidR="00E34424" w:rsidRPr="00886737">
        <w:rPr>
          <w:rFonts w:ascii="Arial" w:hAnsi="Arial" w:cs="Arial"/>
          <w:b/>
          <w:bCs/>
          <w:i/>
          <w:lang w:val="ro-RO"/>
        </w:rPr>
        <w:t>au fost diminuate prețurile maximale potrivit cu</w:t>
      </w:r>
      <w:r w:rsidR="00EF0855" w:rsidRPr="00886737">
        <w:rPr>
          <w:rFonts w:ascii="Arial" w:hAnsi="Arial" w:cs="Arial"/>
          <w:b/>
          <w:bCs/>
          <w:i/>
          <w:lang w:val="ro-RO"/>
        </w:rPr>
        <w:t xml:space="preserve"> solicitările</w:t>
      </w:r>
      <w:r w:rsidR="00E34424" w:rsidRPr="00886737">
        <w:rPr>
          <w:rFonts w:ascii="Arial" w:hAnsi="Arial" w:cs="Arial"/>
          <w:b/>
          <w:bCs/>
          <w:i/>
          <w:lang w:val="ro-RO"/>
        </w:rPr>
        <w:t xml:space="preserve"> DAPP;</w:t>
      </w:r>
    </w:p>
    <w:p w:rsidR="00C3243B" w:rsidRPr="00CB1FCB" w:rsidRDefault="00BA37CB" w:rsidP="00CB1FCB">
      <w:pPr>
        <w:pStyle w:val="ListParagraph"/>
        <w:tabs>
          <w:tab w:val="left" w:pos="426"/>
          <w:tab w:val="left" w:pos="851"/>
        </w:tabs>
        <w:autoSpaceDE w:val="0"/>
        <w:autoSpaceDN w:val="0"/>
        <w:adjustRightInd w:val="0"/>
        <w:spacing w:after="0" w:line="360" w:lineRule="auto"/>
        <w:ind w:left="0" w:right="-57"/>
        <w:jc w:val="both"/>
        <w:rPr>
          <w:rFonts w:ascii="Arial" w:hAnsi="Arial" w:cs="Arial"/>
          <w:b/>
          <w:bCs/>
          <w:i/>
        </w:rPr>
      </w:pPr>
      <w:r>
        <w:rPr>
          <w:rFonts w:ascii="Arial" w:hAnsi="Arial" w:cs="Arial"/>
          <w:b/>
          <w:i/>
        </w:rPr>
        <w:t xml:space="preserve"> </w:t>
      </w:r>
      <w:r w:rsidR="00E34424" w:rsidRPr="00CB1FCB">
        <w:rPr>
          <w:rFonts w:ascii="Arial" w:hAnsi="Arial" w:cs="Arial"/>
          <w:b/>
          <w:i/>
        </w:rPr>
        <w:t xml:space="preserve">        </w:t>
      </w:r>
      <w:r>
        <w:rPr>
          <w:rFonts w:ascii="Arial" w:hAnsi="Arial" w:cs="Arial"/>
          <w:b/>
          <w:i/>
        </w:rPr>
        <w:t xml:space="preserve">-  </w:t>
      </w:r>
      <w:r w:rsidR="00EB539F" w:rsidRPr="00EB539F">
        <w:rPr>
          <w:rFonts w:ascii="Arial" w:hAnsi="Arial" w:cs="Arial"/>
          <w:b/>
          <w:i/>
        </w:rPr>
        <w:t xml:space="preserve">pentru un număr de </w:t>
      </w:r>
      <w:r w:rsidR="00EB539F">
        <w:rPr>
          <w:rFonts w:ascii="Arial" w:hAnsi="Arial" w:cs="Arial"/>
          <w:b/>
          <w:i/>
        </w:rPr>
        <w:t>38</w:t>
      </w:r>
      <w:r w:rsidR="00EB539F" w:rsidRPr="00EB539F">
        <w:rPr>
          <w:rFonts w:ascii="Arial" w:hAnsi="Arial" w:cs="Arial"/>
          <w:b/>
          <w:i/>
        </w:rPr>
        <w:t xml:space="preserve"> poziții, respectiv </w:t>
      </w:r>
      <w:r>
        <w:rPr>
          <w:rFonts w:ascii="Arial" w:hAnsi="Arial" w:cs="Arial"/>
          <w:b/>
          <w:i/>
        </w:rPr>
        <w:t>medicamentele</w:t>
      </w:r>
      <w:r w:rsidR="00CB1FCB" w:rsidRPr="00CB1FCB">
        <w:rPr>
          <w:rFonts w:ascii="Arial" w:hAnsi="Arial" w:cs="Arial"/>
          <w:b/>
          <w:i/>
        </w:rPr>
        <w:t xml:space="preserve"> cuprins</w:t>
      </w:r>
      <w:r>
        <w:rPr>
          <w:rFonts w:ascii="Arial" w:hAnsi="Arial" w:cs="Arial"/>
          <w:b/>
          <w:i/>
        </w:rPr>
        <w:t>e</w:t>
      </w:r>
      <w:r w:rsidR="00CB1FCB" w:rsidRPr="00CB1FCB">
        <w:rPr>
          <w:rFonts w:ascii="Arial" w:hAnsi="Arial" w:cs="Arial"/>
          <w:b/>
          <w:i/>
        </w:rPr>
        <w:t xml:space="preserve"> la </w:t>
      </w:r>
      <w:r>
        <w:rPr>
          <w:rFonts w:ascii="Arial" w:hAnsi="Arial" w:cs="Arial"/>
          <w:b/>
          <w:i/>
        </w:rPr>
        <w:t>pozițiile</w:t>
      </w:r>
      <w:r w:rsidR="00C3243B" w:rsidRPr="00CB1FCB">
        <w:rPr>
          <w:rFonts w:ascii="Arial" w:hAnsi="Arial" w:cs="Arial"/>
          <w:b/>
          <w:i/>
        </w:rPr>
        <w:t xml:space="preserve"> nr. </w:t>
      </w:r>
      <w:r>
        <w:rPr>
          <w:rFonts w:ascii="Arial" w:hAnsi="Arial" w:cs="Arial"/>
          <w:b/>
          <w:bCs/>
          <w:i/>
        </w:rPr>
        <w:t xml:space="preserve">105, 144, 201, 202, 370, 372, 374, 374, </w:t>
      </w:r>
      <w:r w:rsidR="00EB539F">
        <w:rPr>
          <w:rFonts w:ascii="Arial" w:hAnsi="Arial" w:cs="Arial"/>
          <w:b/>
          <w:bCs/>
          <w:i/>
        </w:rPr>
        <w:t xml:space="preserve">376, </w:t>
      </w:r>
      <w:r>
        <w:rPr>
          <w:rFonts w:ascii="Arial" w:hAnsi="Arial" w:cs="Arial"/>
          <w:b/>
          <w:bCs/>
          <w:i/>
        </w:rPr>
        <w:t>450, 524, 525, 700, 837, 838, 839, 874, 930, 931, 932, 933, 944,</w:t>
      </w:r>
      <w:r w:rsidR="00EB539F">
        <w:rPr>
          <w:rFonts w:ascii="Arial" w:hAnsi="Arial" w:cs="Arial"/>
          <w:b/>
          <w:bCs/>
          <w:i/>
        </w:rPr>
        <w:t xml:space="preserve"> 945,</w:t>
      </w:r>
      <w:r>
        <w:rPr>
          <w:rFonts w:ascii="Arial" w:hAnsi="Arial" w:cs="Arial"/>
          <w:b/>
          <w:bCs/>
          <w:i/>
        </w:rPr>
        <w:t xml:space="preserve"> 946, 973, 1577, 1578, 1579, 2982, 3103, 3217, 3547, 4168, 4169, 4170, 4428, 4429, 4921 și 5172</w:t>
      </w:r>
      <w:r w:rsidR="00F15144" w:rsidRPr="00CB1FCB">
        <w:rPr>
          <w:rFonts w:ascii="Arial" w:hAnsi="Arial" w:cs="Arial"/>
          <w:b/>
          <w:bCs/>
          <w:i/>
        </w:rPr>
        <w:t>,</w:t>
      </w:r>
      <w:r w:rsidR="00CB1FCB" w:rsidRPr="00CB1FCB">
        <w:rPr>
          <w:rFonts w:ascii="Arial" w:hAnsi="Arial" w:cs="Arial"/>
          <w:b/>
          <w:i/>
        </w:rPr>
        <w:t xml:space="preserve"> a</w:t>
      </w:r>
      <w:r w:rsidR="00EB539F">
        <w:rPr>
          <w:rFonts w:ascii="Arial" w:hAnsi="Arial" w:cs="Arial"/>
          <w:b/>
          <w:i/>
        </w:rPr>
        <w:t>u</w:t>
      </w:r>
      <w:r w:rsidR="00CB1FCB" w:rsidRPr="00CB1FCB">
        <w:rPr>
          <w:rFonts w:ascii="Arial" w:hAnsi="Arial" w:cs="Arial"/>
          <w:b/>
          <w:i/>
        </w:rPr>
        <w:t xml:space="preserve"> fost modificat</w:t>
      </w:r>
      <w:r w:rsidR="00EB539F">
        <w:rPr>
          <w:rFonts w:ascii="Arial" w:hAnsi="Arial" w:cs="Arial"/>
          <w:b/>
          <w:i/>
        </w:rPr>
        <w:t>e</w:t>
      </w:r>
      <w:r w:rsidR="00C3243B" w:rsidRPr="00CB1FCB">
        <w:rPr>
          <w:rFonts w:ascii="Arial" w:hAnsi="Arial" w:cs="Arial"/>
          <w:b/>
          <w:i/>
        </w:rPr>
        <w:t xml:space="preserve"> ca urmare a </w:t>
      </w:r>
      <w:r w:rsidR="00CB1FCB" w:rsidRPr="00CB1FCB">
        <w:rPr>
          <w:rFonts w:ascii="Arial" w:hAnsi="Arial" w:cs="Arial"/>
          <w:b/>
          <w:i/>
        </w:rPr>
        <w:t>alocării de către ANMDMR a unui nou CIM</w:t>
      </w:r>
      <w:r w:rsidR="00C3243B" w:rsidRPr="00CB1FCB">
        <w:rPr>
          <w:rFonts w:ascii="Arial" w:hAnsi="Arial" w:cs="Arial"/>
          <w:b/>
          <w:i/>
        </w:rPr>
        <w:t>;</w:t>
      </w:r>
    </w:p>
    <w:p w:rsidR="00FA77A5" w:rsidRDefault="00FA77A5" w:rsidP="0007192F">
      <w:pPr>
        <w:pStyle w:val="ListParagraph"/>
        <w:tabs>
          <w:tab w:val="left" w:pos="709"/>
          <w:tab w:val="left" w:pos="851"/>
        </w:tabs>
        <w:autoSpaceDE w:val="0"/>
        <w:autoSpaceDN w:val="0"/>
        <w:adjustRightInd w:val="0"/>
        <w:spacing w:after="0" w:line="360" w:lineRule="auto"/>
        <w:ind w:left="0" w:right="-57"/>
        <w:jc w:val="both"/>
        <w:rPr>
          <w:rFonts w:ascii="Arial" w:hAnsi="Arial" w:cs="Arial"/>
          <w:b/>
          <w:bCs/>
          <w:i/>
        </w:rPr>
      </w:pPr>
      <w:r w:rsidRPr="00CB1FCB">
        <w:rPr>
          <w:rFonts w:ascii="Arial" w:hAnsi="Arial" w:cs="Arial"/>
          <w:b/>
          <w:bCs/>
          <w:i/>
        </w:rPr>
        <w:t xml:space="preserve">     </w:t>
      </w:r>
      <w:r w:rsidR="0007192F">
        <w:rPr>
          <w:rFonts w:ascii="Arial" w:hAnsi="Arial" w:cs="Arial"/>
          <w:b/>
          <w:bCs/>
          <w:i/>
        </w:rPr>
        <w:t xml:space="preserve">    </w:t>
      </w:r>
      <w:r w:rsidRPr="00CB1FCB">
        <w:rPr>
          <w:rFonts w:ascii="Arial" w:hAnsi="Arial" w:cs="Arial"/>
          <w:b/>
          <w:bCs/>
          <w:i/>
        </w:rPr>
        <w:t>-</w:t>
      </w:r>
      <w:r w:rsidR="00EB539F">
        <w:rPr>
          <w:rFonts w:ascii="Arial" w:hAnsi="Arial" w:cs="Arial"/>
          <w:b/>
          <w:bCs/>
          <w:i/>
        </w:rPr>
        <w:t xml:space="preserve"> </w:t>
      </w:r>
      <w:r w:rsidRPr="00CB1FCB">
        <w:rPr>
          <w:rFonts w:ascii="Arial" w:hAnsi="Arial" w:cs="Arial"/>
          <w:b/>
          <w:bCs/>
          <w:i/>
        </w:rPr>
        <w:t xml:space="preserve"> </w:t>
      </w:r>
      <w:r w:rsidR="00EB539F">
        <w:rPr>
          <w:rFonts w:ascii="Arial" w:hAnsi="Arial" w:cs="Arial"/>
          <w:b/>
          <w:bCs/>
          <w:i/>
        </w:rPr>
        <w:t>pentru un număr de 9</w:t>
      </w:r>
      <w:r w:rsidR="0053728A" w:rsidRPr="00CB1FCB">
        <w:rPr>
          <w:rFonts w:ascii="Arial" w:hAnsi="Arial" w:cs="Arial"/>
          <w:b/>
          <w:bCs/>
          <w:i/>
        </w:rPr>
        <w:t xml:space="preserve"> poziții, respectiv pentru medicamentele </w:t>
      </w:r>
      <w:r w:rsidR="00EB539F" w:rsidRPr="00EB539F">
        <w:rPr>
          <w:rFonts w:ascii="Arial" w:hAnsi="Arial" w:cs="Arial"/>
          <w:b/>
          <w:bCs/>
          <w:i/>
        </w:rPr>
        <w:t xml:space="preserve">aflate sub incidența contractelor cost-volum/cost-volum rezultat  cuprinse la pozițiile nr. </w:t>
      </w:r>
      <w:r w:rsidR="0053728A" w:rsidRPr="00CB1FCB">
        <w:rPr>
          <w:rFonts w:ascii="Arial" w:hAnsi="Arial" w:cs="Arial"/>
          <w:b/>
          <w:bCs/>
          <w:i/>
        </w:rPr>
        <w:t xml:space="preserve"> </w:t>
      </w:r>
      <w:r w:rsidR="00EB539F">
        <w:rPr>
          <w:rFonts w:ascii="Arial" w:hAnsi="Arial" w:cs="Arial"/>
          <w:b/>
          <w:bCs/>
          <w:i/>
        </w:rPr>
        <w:t>3310, 3311, 4472, 4473, 4474, 4475, 4476, 4477 și 4734</w:t>
      </w:r>
      <w:r w:rsidR="0053728A" w:rsidRPr="00CB1FCB">
        <w:rPr>
          <w:rFonts w:ascii="Arial" w:hAnsi="Arial" w:cs="Arial"/>
          <w:b/>
          <w:bCs/>
          <w:i/>
        </w:rPr>
        <w:t xml:space="preserve">, </w:t>
      </w:r>
      <w:r w:rsidR="00CB1FCB">
        <w:rPr>
          <w:rFonts w:ascii="Arial" w:hAnsi="Arial" w:cs="Arial"/>
          <w:b/>
          <w:bCs/>
          <w:i/>
          <w:lang w:val="ro-RO"/>
        </w:rPr>
        <w:t xml:space="preserve">a fost </w:t>
      </w:r>
      <w:r w:rsidR="00EB539F">
        <w:rPr>
          <w:rFonts w:ascii="Arial" w:hAnsi="Arial" w:cs="Arial"/>
          <w:b/>
          <w:bCs/>
          <w:i/>
          <w:lang w:val="ro-RO"/>
        </w:rPr>
        <w:t>modificată</w:t>
      </w:r>
      <w:r w:rsidR="00CB1FCB">
        <w:rPr>
          <w:rFonts w:ascii="Arial" w:hAnsi="Arial" w:cs="Arial"/>
          <w:b/>
          <w:bCs/>
          <w:i/>
          <w:lang w:val="ro-RO"/>
        </w:rPr>
        <w:t xml:space="preserve"> valabilitatea prețurilor maximale</w:t>
      </w:r>
      <w:r w:rsidR="00EB539F">
        <w:rPr>
          <w:rFonts w:ascii="Arial" w:hAnsi="Arial" w:cs="Arial"/>
          <w:b/>
          <w:bCs/>
          <w:i/>
          <w:lang w:val="ro-RO"/>
        </w:rPr>
        <w:t xml:space="preserve"> potrivit comunicării CNAS</w:t>
      </w:r>
      <w:r w:rsidR="00EB539F" w:rsidRPr="00EB539F">
        <w:rPr>
          <w:rFonts w:ascii="Arial" w:hAnsi="Arial" w:cs="Arial"/>
          <w:b/>
          <w:bCs/>
          <w:i/>
        </w:rPr>
        <w:t>;</w:t>
      </w:r>
    </w:p>
    <w:p w:rsidR="00EB539F" w:rsidRPr="00CB1FCB" w:rsidRDefault="00EB539F" w:rsidP="0007192F">
      <w:pPr>
        <w:pStyle w:val="ListParagraph"/>
        <w:tabs>
          <w:tab w:val="left" w:pos="709"/>
          <w:tab w:val="left" w:pos="851"/>
        </w:tabs>
        <w:autoSpaceDE w:val="0"/>
        <w:autoSpaceDN w:val="0"/>
        <w:adjustRightInd w:val="0"/>
        <w:spacing w:after="0" w:line="360" w:lineRule="auto"/>
        <w:ind w:left="0" w:right="-57"/>
        <w:jc w:val="both"/>
        <w:rPr>
          <w:rFonts w:ascii="Arial" w:hAnsi="Arial" w:cs="Arial"/>
          <w:b/>
          <w:bCs/>
          <w:i/>
          <w:lang w:val="ro-RO"/>
        </w:rPr>
      </w:pPr>
      <w:r>
        <w:rPr>
          <w:rFonts w:ascii="Arial" w:hAnsi="Arial" w:cs="Arial"/>
          <w:b/>
          <w:bCs/>
          <w:i/>
        </w:rPr>
        <w:t xml:space="preserve">  </w:t>
      </w:r>
      <w:r w:rsidR="0007192F">
        <w:rPr>
          <w:rFonts w:ascii="Arial" w:hAnsi="Arial" w:cs="Arial"/>
          <w:b/>
          <w:bCs/>
          <w:i/>
        </w:rPr>
        <w:t xml:space="preserve">       </w:t>
      </w:r>
      <w:r>
        <w:rPr>
          <w:rFonts w:ascii="Arial" w:hAnsi="Arial" w:cs="Arial"/>
          <w:b/>
          <w:bCs/>
          <w:i/>
        </w:rPr>
        <w:t xml:space="preserve">-  </w:t>
      </w:r>
      <w:r w:rsidR="0007192F">
        <w:rPr>
          <w:rFonts w:ascii="Arial" w:hAnsi="Arial" w:cs="Arial"/>
          <w:b/>
          <w:bCs/>
          <w:i/>
        </w:rPr>
        <w:t xml:space="preserve"> </w:t>
      </w:r>
      <w:r>
        <w:rPr>
          <w:rFonts w:ascii="Arial" w:hAnsi="Arial" w:cs="Arial"/>
          <w:b/>
          <w:bCs/>
          <w:i/>
        </w:rPr>
        <w:t>pentru un număr de 2 medicamente, respectiv medicamentele care au fost avut Decizie de respingere în cadrul procesului de corecție aferent anului 2022, cupr</w:t>
      </w:r>
      <w:r w:rsidR="0007192F">
        <w:rPr>
          <w:rFonts w:ascii="Arial" w:hAnsi="Arial" w:cs="Arial"/>
          <w:b/>
          <w:bCs/>
          <w:i/>
        </w:rPr>
        <w:t xml:space="preserve">inse la pozițiile nr. 218 și 219, </w:t>
      </w:r>
      <w:r>
        <w:rPr>
          <w:rFonts w:ascii="Arial" w:hAnsi="Arial" w:cs="Arial"/>
          <w:b/>
          <w:bCs/>
          <w:i/>
        </w:rPr>
        <w:lastRenderedPageBreak/>
        <w:t xml:space="preserve">au fost actualizate prețurile maximale </w:t>
      </w:r>
      <w:r w:rsidR="0007192F">
        <w:rPr>
          <w:rFonts w:ascii="Arial" w:hAnsi="Arial" w:cs="Arial"/>
          <w:b/>
          <w:bCs/>
          <w:i/>
        </w:rPr>
        <w:t>în sensul eliminării penalizării de 5% la împlinirea termenului de 12 luni de la data aprobării în CANAMED și alinierii la cursul valutar BNR T2 2022.</w:t>
      </w:r>
    </w:p>
    <w:p w:rsidR="00D00357" w:rsidRPr="006F2C72" w:rsidRDefault="00D00357" w:rsidP="00E34424">
      <w:pPr>
        <w:pStyle w:val="ListParagraph"/>
        <w:tabs>
          <w:tab w:val="left" w:pos="709"/>
          <w:tab w:val="left" w:pos="851"/>
        </w:tabs>
        <w:autoSpaceDE w:val="0"/>
        <w:autoSpaceDN w:val="0"/>
        <w:adjustRightInd w:val="0"/>
        <w:spacing w:after="0" w:line="360" w:lineRule="auto"/>
        <w:ind w:left="0" w:right="-57"/>
        <w:jc w:val="both"/>
        <w:rPr>
          <w:rFonts w:ascii="Arial" w:hAnsi="Arial" w:cs="Arial"/>
          <w:b/>
          <w:bCs/>
          <w:i/>
          <w:highlight w:val="yellow"/>
        </w:rPr>
      </w:pPr>
    </w:p>
    <w:p w:rsidR="00C3243B" w:rsidRPr="00E443E4" w:rsidRDefault="00C3243B" w:rsidP="00E443E4">
      <w:pPr>
        <w:pStyle w:val="ListParagraph"/>
        <w:numPr>
          <w:ilvl w:val="0"/>
          <w:numId w:val="25"/>
        </w:numPr>
        <w:tabs>
          <w:tab w:val="left" w:pos="142"/>
          <w:tab w:val="left" w:pos="284"/>
          <w:tab w:val="left" w:pos="1134"/>
          <w:tab w:val="left" w:pos="1276"/>
        </w:tabs>
        <w:autoSpaceDE w:val="0"/>
        <w:autoSpaceDN w:val="0"/>
        <w:adjustRightInd w:val="0"/>
        <w:spacing w:after="0" w:line="336" w:lineRule="auto"/>
        <w:ind w:right="57" w:firstLine="179"/>
        <w:jc w:val="both"/>
        <w:rPr>
          <w:rFonts w:ascii="Arial" w:hAnsi="Arial" w:cs="Arial"/>
          <w:bCs/>
        </w:rPr>
      </w:pPr>
      <w:r w:rsidRPr="00E443E4">
        <w:rPr>
          <w:rFonts w:ascii="Arial" w:hAnsi="Arial" w:cs="Arial"/>
          <w:bCs/>
        </w:rPr>
        <w:t>Având în vedere:</w:t>
      </w:r>
    </w:p>
    <w:p w:rsidR="00C3243B" w:rsidRDefault="00C3243B" w:rsidP="00720267">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276AEA">
        <w:rPr>
          <w:rFonts w:ascii="Arial" w:hAnsi="Arial" w:cs="Arial"/>
          <w:bCs/>
        </w:rPr>
        <w:t xml:space="preserve">              - adresa ANMDMR nr. </w:t>
      </w:r>
      <w:r w:rsidR="008375D1">
        <w:rPr>
          <w:rFonts w:ascii="Arial" w:hAnsi="Arial" w:cs="Arial"/>
          <w:bCs/>
        </w:rPr>
        <w:t>6671E/28.02.2024</w:t>
      </w:r>
      <w:r w:rsidRPr="00276AEA">
        <w:rPr>
          <w:rFonts w:ascii="Arial" w:hAnsi="Arial" w:cs="Arial"/>
          <w:bCs/>
        </w:rPr>
        <w:t>, înregistrată la M</w:t>
      </w:r>
      <w:r w:rsidR="008375D1">
        <w:rPr>
          <w:rFonts w:ascii="Arial" w:hAnsi="Arial" w:cs="Arial"/>
          <w:bCs/>
        </w:rPr>
        <w:t>inisterul Sănătății sub nr. Reg1/5531/04.03.2024</w:t>
      </w:r>
      <w:r w:rsidRPr="00276AEA">
        <w:rPr>
          <w:rFonts w:ascii="Arial" w:hAnsi="Arial" w:cs="Arial"/>
          <w:bCs/>
        </w:rPr>
        <w:t>, prin care se comunică înceta</w:t>
      </w:r>
      <w:r w:rsidR="00D83493" w:rsidRPr="00276AEA">
        <w:rPr>
          <w:rFonts w:ascii="Arial" w:hAnsi="Arial" w:cs="Arial"/>
          <w:bCs/>
        </w:rPr>
        <w:t>rea valabilității Autorizației</w:t>
      </w:r>
      <w:r w:rsidRPr="00276AEA">
        <w:rPr>
          <w:rFonts w:ascii="Arial" w:hAnsi="Arial" w:cs="Arial"/>
          <w:bCs/>
        </w:rPr>
        <w:t xml:space="preserve"> de punere pe piață nr. </w:t>
      </w:r>
      <w:r w:rsidR="008375D1">
        <w:rPr>
          <w:rFonts w:ascii="Arial" w:hAnsi="Arial" w:cs="Arial"/>
          <w:bCs/>
        </w:rPr>
        <w:t>14627/2022/01-06</w:t>
      </w:r>
      <w:r w:rsidR="00D83493" w:rsidRPr="00276AEA">
        <w:rPr>
          <w:rFonts w:ascii="Arial" w:hAnsi="Arial" w:cs="Arial"/>
          <w:bCs/>
        </w:rPr>
        <w:t>, pentru medicamentul</w:t>
      </w:r>
      <w:r w:rsidRPr="00276AEA">
        <w:rPr>
          <w:rFonts w:ascii="Arial" w:hAnsi="Arial" w:cs="Arial"/>
          <w:bCs/>
        </w:rPr>
        <w:t xml:space="preserve"> </w:t>
      </w:r>
      <w:r w:rsidR="008375D1">
        <w:rPr>
          <w:rFonts w:ascii="Arial" w:hAnsi="Arial" w:cs="Arial"/>
          <w:bCs/>
        </w:rPr>
        <w:t>RASAGILINA ZENTIVA 1mg comprimate (rasagilin</w:t>
      </w:r>
      <w:r w:rsidR="008375D1">
        <w:rPr>
          <w:rFonts w:ascii="Arial" w:hAnsi="Arial" w:cs="Arial"/>
          <w:bCs/>
          <w:lang w:val="ro-RO"/>
        </w:rPr>
        <w:t>ă</w:t>
      </w:r>
      <w:r w:rsidR="008375D1">
        <w:rPr>
          <w:rFonts w:ascii="Arial" w:hAnsi="Arial" w:cs="Arial"/>
          <w:bCs/>
        </w:rPr>
        <w:t>);</w:t>
      </w:r>
    </w:p>
    <w:p w:rsidR="008375D1" w:rsidRPr="00276AEA" w:rsidRDefault="008375D1" w:rsidP="008375D1">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sidRPr="00276AEA">
        <w:rPr>
          <w:rFonts w:ascii="Arial" w:hAnsi="Arial" w:cs="Arial"/>
          <w:bCs/>
        </w:rPr>
        <w:t xml:space="preserve">              - adresa ANMDMR nr. </w:t>
      </w:r>
      <w:r>
        <w:rPr>
          <w:rFonts w:ascii="Arial" w:hAnsi="Arial" w:cs="Arial"/>
          <w:bCs/>
        </w:rPr>
        <w:t>6682E/28.02.2024</w:t>
      </w:r>
      <w:r w:rsidRPr="00276AEA">
        <w:rPr>
          <w:rFonts w:ascii="Arial" w:hAnsi="Arial" w:cs="Arial"/>
          <w:bCs/>
        </w:rPr>
        <w:t>, înregistrată la M</w:t>
      </w:r>
      <w:r>
        <w:rPr>
          <w:rFonts w:ascii="Arial" w:hAnsi="Arial" w:cs="Arial"/>
          <w:bCs/>
        </w:rPr>
        <w:t>inisterul Sănătății sub nr. Reg1/5527/04.03.2024</w:t>
      </w:r>
      <w:r w:rsidRPr="00276AEA">
        <w:rPr>
          <w:rFonts w:ascii="Arial" w:hAnsi="Arial" w:cs="Arial"/>
          <w:bCs/>
        </w:rPr>
        <w:t xml:space="preserve">, prin care se comunică încetarea valabilității Autorizației de punere pe piață nr. </w:t>
      </w:r>
      <w:r>
        <w:rPr>
          <w:rFonts w:ascii="Arial" w:hAnsi="Arial" w:cs="Arial"/>
          <w:bCs/>
        </w:rPr>
        <w:t>13672/2021/01</w:t>
      </w:r>
      <w:r w:rsidRPr="00276AEA">
        <w:rPr>
          <w:rFonts w:ascii="Arial" w:hAnsi="Arial" w:cs="Arial"/>
          <w:bCs/>
        </w:rPr>
        <w:t xml:space="preserve">, pentru medicamentul </w:t>
      </w:r>
      <w:r>
        <w:rPr>
          <w:rFonts w:ascii="Arial" w:hAnsi="Arial" w:cs="Arial"/>
          <w:bCs/>
        </w:rPr>
        <w:t>CASPOFUNGINA STADA 50mg pulbere pentru concentrat pentru soluție perfuzabilă (caspofungină) și a</w:t>
      </w:r>
      <w:r w:rsidRPr="008375D1">
        <w:rPr>
          <w:rFonts w:ascii="Arial" w:hAnsi="Arial" w:cs="Arial"/>
          <w:bCs/>
        </w:rPr>
        <w:t xml:space="preserve"> Autorizației de punere pe piață nr. </w:t>
      </w:r>
      <w:r>
        <w:rPr>
          <w:rFonts w:ascii="Arial" w:hAnsi="Arial" w:cs="Arial"/>
          <w:bCs/>
        </w:rPr>
        <w:t>13673</w:t>
      </w:r>
      <w:r w:rsidRPr="008375D1">
        <w:rPr>
          <w:rFonts w:ascii="Arial" w:hAnsi="Arial" w:cs="Arial"/>
          <w:bCs/>
        </w:rPr>
        <w:t>/2021/01, pentru medicamentul CASPOFUNGIN</w:t>
      </w:r>
      <w:r>
        <w:rPr>
          <w:rFonts w:ascii="Arial" w:hAnsi="Arial" w:cs="Arial"/>
          <w:bCs/>
        </w:rPr>
        <w:t>A STADA 7</w:t>
      </w:r>
      <w:r w:rsidRPr="008375D1">
        <w:rPr>
          <w:rFonts w:ascii="Arial" w:hAnsi="Arial" w:cs="Arial"/>
          <w:bCs/>
        </w:rPr>
        <w:t>0mg pulbere pentru concentrat pentru soluție perfuzabilă (caspofungină)</w:t>
      </w:r>
      <w:r>
        <w:rPr>
          <w:rFonts w:ascii="Arial" w:hAnsi="Arial" w:cs="Arial"/>
          <w:bCs/>
        </w:rPr>
        <w:t xml:space="preserve"> ;</w:t>
      </w:r>
    </w:p>
    <w:p w:rsidR="008375D1" w:rsidRDefault="008375D1" w:rsidP="008375D1">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 </w:t>
      </w:r>
      <w:r w:rsidRPr="00276AEA">
        <w:rPr>
          <w:rFonts w:ascii="Arial" w:hAnsi="Arial" w:cs="Arial"/>
          <w:bCs/>
        </w:rPr>
        <w:t xml:space="preserve">adresa ANMDMR nr. </w:t>
      </w:r>
      <w:r>
        <w:rPr>
          <w:rFonts w:ascii="Arial" w:hAnsi="Arial" w:cs="Arial"/>
          <w:bCs/>
        </w:rPr>
        <w:t>6679E/28.02.2024</w:t>
      </w:r>
      <w:r w:rsidRPr="00276AEA">
        <w:rPr>
          <w:rFonts w:ascii="Arial" w:hAnsi="Arial" w:cs="Arial"/>
          <w:bCs/>
        </w:rPr>
        <w:t>, înregistrată la M</w:t>
      </w:r>
      <w:r>
        <w:rPr>
          <w:rFonts w:ascii="Arial" w:hAnsi="Arial" w:cs="Arial"/>
          <w:bCs/>
        </w:rPr>
        <w:t>inisterul Sănătății sub nr. Reg1/5525/04.03.2024</w:t>
      </w:r>
      <w:r w:rsidRPr="00276AEA">
        <w:rPr>
          <w:rFonts w:ascii="Arial" w:hAnsi="Arial" w:cs="Arial"/>
          <w:bCs/>
        </w:rPr>
        <w:t xml:space="preserve">, prin care se comunică încetarea valabilității Autorizației de punere pe piață nr. </w:t>
      </w:r>
      <w:r>
        <w:rPr>
          <w:rFonts w:ascii="Arial" w:hAnsi="Arial" w:cs="Arial"/>
          <w:bCs/>
        </w:rPr>
        <w:t>10656/2018/01-02</w:t>
      </w:r>
      <w:r w:rsidRPr="00276AEA">
        <w:rPr>
          <w:rFonts w:ascii="Arial" w:hAnsi="Arial" w:cs="Arial"/>
          <w:bCs/>
        </w:rPr>
        <w:t xml:space="preserve">, pentru medicamentul </w:t>
      </w:r>
      <w:r>
        <w:rPr>
          <w:rFonts w:ascii="Arial" w:hAnsi="Arial" w:cs="Arial"/>
          <w:bCs/>
        </w:rPr>
        <w:t>ALBUMINĂ UMANĂ GRIFOLDS 200g/l soluție perfuzabilă (albumină umană);</w:t>
      </w:r>
    </w:p>
    <w:p w:rsidR="00F75521" w:rsidRDefault="00F75521" w:rsidP="00F75521">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 </w:t>
      </w:r>
      <w:r w:rsidRPr="00276AEA">
        <w:rPr>
          <w:rFonts w:ascii="Arial" w:hAnsi="Arial" w:cs="Arial"/>
          <w:bCs/>
        </w:rPr>
        <w:t xml:space="preserve">adresa ANMDMR nr. </w:t>
      </w:r>
      <w:r>
        <w:rPr>
          <w:rFonts w:ascii="Arial" w:hAnsi="Arial" w:cs="Arial"/>
          <w:bCs/>
        </w:rPr>
        <w:t>6692E/28.02.2024</w:t>
      </w:r>
      <w:r w:rsidRPr="00276AEA">
        <w:rPr>
          <w:rFonts w:ascii="Arial" w:hAnsi="Arial" w:cs="Arial"/>
          <w:bCs/>
        </w:rPr>
        <w:t>, înregistrată la M</w:t>
      </w:r>
      <w:r>
        <w:rPr>
          <w:rFonts w:ascii="Arial" w:hAnsi="Arial" w:cs="Arial"/>
          <w:bCs/>
        </w:rPr>
        <w:t>inisterul Sănătății sub nr. Reg1/5523/04.03.2024</w:t>
      </w:r>
      <w:r w:rsidRPr="00276AEA">
        <w:rPr>
          <w:rFonts w:ascii="Arial" w:hAnsi="Arial" w:cs="Arial"/>
          <w:bCs/>
        </w:rPr>
        <w:t xml:space="preserve">, prin care se comunică încetarea valabilității Autorizației de punere pe piață nr. </w:t>
      </w:r>
      <w:r>
        <w:rPr>
          <w:rFonts w:ascii="Arial" w:hAnsi="Arial" w:cs="Arial"/>
          <w:bCs/>
        </w:rPr>
        <w:t>1297/2008/01-26</w:t>
      </w:r>
      <w:r w:rsidRPr="00276AEA">
        <w:rPr>
          <w:rFonts w:ascii="Arial" w:hAnsi="Arial" w:cs="Arial"/>
          <w:bCs/>
        </w:rPr>
        <w:t xml:space="preserve">, pentru medicamentul </w:t>
      </w:r>
      <w:r>
        <w:rPr>
          <w:rFonts w:ascii="Arial" w:hAnsi="Arial" w:cs="Arial"/>
          <w:bCs/>
        </w:rPr>
        <w:t>LESCOL XL 80 mg comprimate filmate cu eliberare prelungită (fluvastatină);</w:t>
      </w:r>
    </w:p>
    <w:p w:rsidR="00F75521" w:rsidRPr="00276AEA" w:rsidRDefault="00F75521" w:rsidP="00F75521">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w:t>
      </w:r>
      <w:r w:rsidRPr="00276AEA">
        <w:rPr>
          <w:rFonts w:ascii="Arial" w:hAnsi="Arial" w:cs="Arial"/>
          <w:bCs/>
        </w:rPr>
        <w:t xml:space="preserve">- adresa ANMDMR nr. </w:t>
      </w:r>
      <w:r>
        <w:rPr>
          <w:rFonts w:ascii="Arial" w:hAnsi="Arial" w:cs="Arial"/>
          <w:bCs/>
        </w:rPr>
        <w:t>8753E/15.03.2024</w:t>
      </w:r>
      <w:r w:rsidRPr="00276AEA">
        <w:rPr>
          <w:rFonts w:ascii="Arial" w:hAnsi="Arial" w:cs="Arial"/>
          <w:bCs/>
        </w:rPr>
        <w:t>, înregistrată la M</w:t>
      </w:r>
      <w:r>
        <w:rPr>
          <w:rFonts w:ascii="Arial" w:hAnsi="Arial" w:cs="Arial"/>
          <w:bCs/>
        </w:rPr>
        <w:t>inisterul Sănătății sub nr. Reg2/9162/18.03.2024</w:t>
      </w:r>
      <w:r w:rsidRPr="00276AEA">
        <w:rPr>
          <w:rFonts w:ascii="Arial" w:hAnsi="Arial" w:cs="Arial"/>
          <w:bCs/>
        </w:rPr>
        <w:t xml:space="preserve">, prin care se comunică încetarea valabilității Autorizației de punere pe piață nr. </w:t>
      </w:r>
      <w:r>
        <w:rPr>
          <w:rFonts w:ascii="Arial" w:hAnsi="Arial" w:cs="Arial"/>
          <w:bCs/>
        </w:rPr>
        <w:t>12180/2019/01-07</w:t>
      </w:r>
      <w:r w:rsidRPr="00276AEA">
        <w:rPr>
          <w:rFonts w:ascii="Arial" w:hAnsi="Arial" w:cs="Arial"/>
          <w:bCs/>
        </w:rPr>
        <w:t xml:space="preserve">, pentru medicamentul </w:t>
      </w:r>
      <w:r>
        <w:rPr>
          <w:rFonts w:ascii="Arial" w:hAnsi="Arial" w:cs="Arial"/>
          <w:bCs/>
        </w:rPr>
        <w:t>DARUNAVIR AUROBINDO 400 mg comprimate filmate  (darunavir) și a</w:t>
      </w:r>
      <w:r w:rsidRPr="008375D1">
        <w:rPr>
          <w:rFonts w:ascii="Arial" w:hAnsi="Arial" w:cs="Arial"/>
          <w:bCs/>
        </w:rPr>
        <w:t xml:space="preserve"> Autorizației de punere pe piață nr. </w:t>
      </w:r>
      <w:r>
        <w:rPr>
          <w:rFonts w:ascii="Arial" w:hAnsi="Arial" w:cs="Arial"/>
          <w:bCs/>
        </w:rPr>
        <w:t>12181/2019/01-07</w:t>
      </w:r>
      <w:r w:rsidRPr="008375D1">
        <w:rPr>
          <w:rFonts w:ascii="Arial" w:hAnsi="Arial" w:cs="Arial"/>
          <w:bCs/>
        </w:rPr>
        <w:t xml:space="preserve">, pentru medicamentul </w:t>
      </w:r>
      <w:r>
        <w:rPr>
          <w:rFonts w:ascii="Arial" w:hAnsi="Arial" w:cs="Arial"/>
          <w:bCs/>
        </w:rPr>
        <w:t>DARUNAVIR AUROBINDO 6</w:t>
      </w:r>
      <w:r w:rsidRPr="00F75521">
        <w:rPr>
          <w:rFonts w:ascii="Arial" w:hAnsi="Arial" w:cs="Arial"/>
          <w:bCs/>
        </w:rPr>
        <w:t>00 mg comprimate filmate  (darunavir)</w:t>
      </w:r>
      <w:r>
        <w:rPr>
          <w:rFonts w:ascii="Arial" w:hAnsi="Arial" w:cs="Arial"/>
          <w:bCs/>
        </w:rPr>
        <w:t>;</w:t>
      </w:r>
    </w:p>
    <w:p w:rsidR="00F75521" w:rsidRDefault="00F75521" w:rsidP="00F75521">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 </w:t>
      </w:r>
      <w:r w:rsidRPr="00276AEA">
        <w:rPr>
          <w:rFonts w:ascii="Arial" w:hAnsi="Arial" w:cs="Arial"/>
          <w:bCs/>
        </w:rPr>
        <w:t xml:space="preserve">adresa ANMDMR nr. </w:t>
      </w:r>
      <w:r>
        <w:rPr>
          <w:rFonts w:ascii="Arial" w:hAnsi="Arial" w:cs="Arial"/>
          <w:bCs/>
        </w:rPr>
        <w:t>10156E/27.03.2024</w:t>
      </w:r>
      <w:r w:rsidRPr="00276AEA">
        <w:rPr>
          <w:rFonts w:ascii="Arial" w:hAnsi="Arial" w:cs="Arial"/>
          <w:bCs/>
        </w:rPr>
        <w:t>, înregistrată la M</w:t>
      </w:r>
      <w:r>
        <w:rPr>
          <w:rFonts w:ascii="Arial" w:hAnsi="Arial" w:cs="Arial"/>
          <w:bCs/>
        </w:rPr>
        <w:t>inisterul Sănătății sub nr. Reg1/7659/29.03.2024</w:t>
      </w:r>
      <w:r w:rsidRPr="00276AEA">
        <w:rPr>
          <w:rFonts w:ascii="Arial" w:hAnsi="Arial" w:cs="Arial"/>
          <w:bCs/>
        </w:rPr>
        <w:t xml:space="preserve">, prin care se comunică încetarea valabilității Autorizației de punere pe piață nr. </w:t>
      </w:r>
      <w:r>
        <w:rPr>
          <w:rFonts w:ascii="Arial" w:hAnsi="Arial" w:cs="Arial"/>
          <w:bCs/>
        </w:rPr>
        <w:t>6303/2014/01-02</w:t>
      </w:r>
      <w:r w:rsidRPr="00276AEA">
        <w:rPr>
          <w:rFonts w:ascii="Arial" w:hAnsi="Arial" w:cs="Arial"/>
          <w:bCs/>
        </w:rPr>
        <w:t xml:space="preserve">, pentru medicamentul </w:t>
      </w:r>
      <w:r>
        <w:rPr>
          <w:rFonts w:ascii="Arial" w:hAnsi="Arial" w:cs="Arial"/>
          <w:bCs/>
        </w:rPr>
        <w:t>INDAPAMID LPH 2,5 mg comprimate filmate (indapamidă);</w:t>
      </w:r>
    </w:p>
    <w:p w:rsidR="00F75521" w:rsidRDefault="00F75521" w:rsidP="00F75521">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 </w:t>
      </w:r>
      <w:r w:rsidRPr="00276AEA">
        <w:rPr>
          <w:rFonts w:ascii="Arial" w:hAnsi="Arial" w:cs="Arial"/>
          <w:bCs/>
        </w:rPr>
        <w:t xml:space="preserve">adresa ANMDMR nr. </w:t>
      </w:r>
      <w:r>
        <w:rPr>
          <w:rFonts w:ascii="Arial" w:hAnsi="Arial" w:cs="Arial"/>
          <w:bCs/>
        </w:rPr>
        <w:t>10141E/27.03.2024</w:t>
      </w:r>
      <w:r w:rsidRPr="00276AEA">
        <w:rPr>
          <w:rFonts w:ascii="Arial" w:hAnsi="Arial" w:cs="Arial"/>
          <w:bCs/>
        </w:rPr>
        <w:t>, înregistrată la M</w:t>
      </w:r>
      <w:r>
        <w:rPr>
          <w:rFonts w:ascii="Arial" w:hAnsi="Arial" w:cs="Arial"/>
          <w:bCs/>
        </w:rPr>
        <w:t>inisterul Sănătății sub nr. Reg1/</w:t>
      </w:r>
      <w:r w:rsidR="0041787D">
        <w:rPr>
          <w:rFonts w:ascii="Arial" w:hAnsi="Arial" w:cs="Arial"/>
          <w:bCs/>
        </w:rPr>
        <w:t>76667/29.03.2024</w:t>
      </w:r>
      <w:r w:rsidRPr="00276AEA">
        <w:rPr>
          <w:rFonts w:ascii="Arial" w:hAnsi="Arial" w:cs="Arial"/>
          <w:bCs/>
        </w:rPr>
        <w:t xml:space="preserve"> prin care se comunică încetarea valabilității Autorizației de punere pe piață nr. </w:t>
      </w:r>
      <w:r w:rsidR="0041787D">
        <w:rPr>
          <w:rFonts w:ascii="Arial" w:hAnsi="Arial" w:cs="Arial"/>
          <w:bCs/>
        </w:rPr>
        <w:t>7611/2015/01</w:t>
      </w:r>
      <w:r w:rsidRPr="00276AEA">
        <w:rPr>
          <w:rFonts w:ascii="Arial" w:hAnsi="Arial" w:cs="Arial"/>
          <w:bCs/>
        </w:rPr>
        <w:t xml:space="preserve">, pentru medicamentul </w:t>
      </w:r>
      <w:r w:rsidR="0041787D">
        <w:rPr>
          <w:rFonts w:ascii="Arial" w:hAnsi="Arial" w:cs="Arial"/>
          <w:bCs/>
        </w:rPr>
        <w:t>EMETOSTOP 30mg comprimate</w:t>
      </w:r>
      <w:r>
        <w:rPr>
          <w:rFonts w:ascii="Arial" w:hAnsi="Arial" w:cs="Arial"/>
          <w:bCs/>
        </w:rPr>
        <w:t xml:space="preserve"> (</w:t>
      </w:r>
      <w:r w:rsidR="0041787D">
        <w:rPr>
          <w:rFonts w:ascii="Arial" w:hAnsi="Arial" w:cs="Arial"/>
          <w:bCs/>
        </w:rPr>
        <w:t>comprimat de meclozină</w:t>
      </w:r>
      <w:r>
        <w:rPr>
          <w:rFonts w:ascii="Arial" w:hAnsi="Arial" w:cs="Arial"/>
          <w:bCs/>
        </w:rPr>
        <w:t>);</w:t>
      </w:r>
    </w:p>
    <w:p w:rsidR="0041787D" w:rsidRDefault="0041787D" w:rsidP="0041787D">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 </w:t>
      </w:r>
      <w:r w:rsidRPr="00276AEA">
        <w:rPr>
          <w:rFonts w:ascii="Arial" w:hAnsi="Arial" w:cs="Arial"/>
          <w:bCs/>
        </w:rPr>
        <w:t xml:space="preserve">adresa ANMDMR nr. </w:t>
      </w:r>
      <w:r>
        <w:rPr>
          <w:rFonts w:ascii="Arial" w:hAnsi="Arial" w:cs="Arial"/>
          <w:bCs/>
        </w:rPr>
        <w:t>10150E/27.03.2024</w:t>
      </w:r>
      <w:r w:rsidRPr="00276AEA">
        <w:rPr>
          <w:rFonts w:ascii="Arial" w:hAnsi="Arial" w:cs="Arial"/>
          <w:bCs/>
        </w:rPr>
        <w:t>, înregistrată la M</w:t>
      </w:r>
      <w:r>
        <w:rPr>
          <w:rFonts w:ascii="Arial" w:hAnsi="Arial" w:cs="Arial"/>
          <w:bCs/>
        </w:rPr>
        <w:t>inisterul Sănătății sub nr. Reg1/7671/29.03.2024</w:t>
      </w:r>
      <w:r w:rsidRPr="00276AEA">
        <w:rPr>
          <w:rFonts w:ascii="Arial" w:hAnsi="Arial" w:cs="Arial"/>
          <w:bCs/>
        </w:rPr>
        <w:t xml:space="preserve"> prin care se comunică încetarea valabilității Autorizației de punere pe piață nr. </w:t>
      </w:r>
      <w:r>
        <w:rPr>
          <w:rFonts w:ascii="Arial" w:hAnsi="Arial" w:cs="Arial"/>
          <w:bCs/>
        </w:rPr>
        <w:t>5552/2013/01</w:t>
      </w:r>
      <w:r w:rsidRPr="00276AEA">
        <w:rPr>
          <w:rFonts w:ascii="Arial" w:hAnsi="Arial" w:cs="Arial"/>
          <w:bCs/>
        </w:rPr>
        <w:t xml:space="preserve">, pentru medicamentul </w:t>
      </w:r>
      <w:r>
        <w:rPr>
          <w:rFonts w:ascii="Arial" w:hAnsi="Arial" w:cs="Arial"/>
          <w:bCs/>
        </w:rPr>
        <w:t>ENCEPHABOL 80,5 mg/ml suspensie orală (piritinol);</w:t>
      </w:r>
    </w:p>
    <w:p w:rsidR="0041787D" w:rsidRDefault="0041787D" w:rsidP="0041787D">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 </w:t>
      </w:r>
      <w:r w:rsidRPr="00276AEA">
        <w:rPr>
          <w:rFonts w:ascii="Arial" w:hAnsi="Arial" w:cs="Arial"/>
          <w:bCs/>
        </w:rPr>
        <w:t xml:space="preserve">adresa ANMDMR nr. </w:t>
      </w:r>
      <w:r>
        <w:rPr>
          <w:rFonts w:ascii="Arial" w:hAnsi="Arial" w:cs="Arial"/>
          <w:bCs/>
        </w:rPr>
        <w:t>10352E/28.03.2024</w:t>
      </w:r>
      <w:r w:rsidRPr="00276AEA">
        <w:rPr>
          <w:rFonts w:ascii="Arial" w:hAnsi="Arial" w:cs="Arial"/>
          <w:bCs/>
        </w:rPr>
        <w:t>, înregistrată la M</w:t>
      </w:r>
      <w:r>
        <w:rPr>
          <w:rFonts w:ascii="Arial" w:hAnsi="Arial" w:cs="Arial"/>
          <w:bCs/>
        </w:rPr>
        <w:t>inisterul Sănătății sub nr. Reg1/7641/29.03.2024</w:t>
      </w:r>
      <w:r w:rsidRPr="00276AEA">
        <w:rPr>
          <w:rFonts w:ascii="Arial" w:hAnsi="Arial" w:cs="Arial"/>
          <w:bCs/>
        </w:rPr>
        <w:t xml:space="preserve"> prin care se comunică încetarea valabilității Autorizației de punere pe piață nr. </w:t>
      </w:r>
      <w:r>
        <w:rPr>
          <w:rFonts w:ascii="Arial" w:hAnsi="Arial" w:cs="Arial"/>
          <w:bCs/>
        </w:rPr>
        <w:lastRenderedPageBreak/>
        <w:t>10132/2017/01-07</w:t>
      </w:r>
      <w:r w:rsidRPr="00276AEA">
        <w:rPr>
          <w:rFonts w:ascii="Arial" w:hAnsi="Arial" w:cs="Arial"/>
          <w:bCs/>
        </w:rPr>
        <w:t xml:space="preserve">, pentru medicamentul </w:t>
      </w:r>
      <w:r>
        <w:rPr>
          <w:rFonts w:ascii="Arial" w:hAnsi="Arial" w:cs="Arial"/>
          <w:bCs/>
        </w:rPr>
        <w:t>LAMIVUDINA AUROBINDO 150mg comprimate filmate (lamivudină);</w:t>
      </w:r>
    </w:p>
    <w:p w:rsidR="0041787D" w:rsidRDefault="0041787D" w:rsidP="0041787D">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 </w:t>
      </w:r>
      <w:r w:rsidRPr="00276AEA">
        <w:rPr>
          <w:rFonts w:ascii="Arial" w:hAnsi="Arial" w:cs="Arial"/>
          <w:bCs/>
        </w:rPr>
        <w:t xml:space="preserve">adresa ANMDMR nr. </w:t>
      </w:r>
      <w:r>
        <w:rPr>
          <w:rFonts w:ascii="Arial" w:hAnsi="Arial" w:cs="Arial"/>
          <w:bCs/>
        </w:rPr>
        <w:t>10159E/27.03.2024</w:t>
      </w:r>
      <w:r w:rsidRPr="00276AEA">
        <w:rPr>
          <w:rFonts w:ascii="Arial" w:hAnsi="Arial" w:cs="Arial"/>
          <w:bCs/>
        </w:rPr>
        <w:t>, înregistrată la M</w:t>
      </w:r>
      <w:r>
        <w:rPr>
          <w:rFonts w:ascii="Arial" w:hAnsi="Arial" w:cs="Arial"/>
          <w:bCs/>
        </w:rPr>
        <w:t>inisterul Sănătății sub nr. Reg1/7657/29.03.2024</w:t>
      </w:r>
      <w:r w:rsidRPr="00276AEA">
        <w:rPr>
          <w:rFonts w:ascii="Arial" w:hAnsi="Arial" w:cs="Arial"/>
          <w:bCs/>
        </w:rPr>
        <w:t xml:space="preserve"> prin care se comunică încetarea valabilității Autorizației de punere pe piață nr. </w:t>
      </w:r>
      <w:r>
        <w:rPr>
          <w:rFonts w:ascii="Arial" w:hAnsi="Arial" w:cs="Arial"/>
          <w:bCs/>
        </w:rPr>
        <w:t>8744/2016/01</w:t>
      </w:r>
      <w:r w:rsidRPr="00276AEA">
        <w:rPr>
          <w:rFonts w:ascii="Arial" w:hAnsi="Arial" w:cs="Arial"/>
          <w:bCs/>
        </w:rPr>
        <w:t xml:space="preserve">, pentru medicamentul </w:t>
      </w:r>
      <w:r>
        <w:rPr>
          <w:rFonts w:ascii="Arial" w:hAnsi="Arial" w:cs="Arial"/>
          <w:bCs/>
        </w:rPr>
        <w:t>ADDAMEL concentrate pentru soluție perfuzabilă (oglioelemente);</w:t>
      </w:r>
    </w:p>
    <w:p w:rsidR="00D17662" w:rsidRDefault="002867C7" w:rsidP="00D17662">
      <w:pPr>
        <w:pStyle w:val="ListParagraph"/>
        <w:numPr>
          <w:ilvl w:val="0"/>
          <w:numId w:val="24"/>
        </w:numPr>
        <w:tabs>
          <w:tab w:val="left" w:pos="142"/>
          <w:tab w:val="left" w:pos="284"/>
          <w:tab w:val="left" w:pos="567"/>
          <w:tab w:val="left" w:pos="851"/>
        </w:tabs>
        <w:autoSpaceDE w:val="0"/>
        <w:autoSpaceDN w:val="0"/>
        <w:adjustRightInd w:val="0"/>
        <w:spacing w:after="0" w:line="336" w:lineRule="auto"/>
        <w:ind w:left="0" w:right="57" w:firstLine="709"/>
        <w:jc w:val="both"/>
        <w:rPr>
          <w:rFonts w:ascii="Arial" w:hAnsi="Arial" w:cs="Arial"/>
          <w:bCs/>
        </w:rPr>
      </w:pPr>
      <w:r>
        <w:rPr>
          <w:rFonts w:ascii="Arial" w:hAnsi="Arial" w:cs="Arial"/>
          <w:bCs/>
        </w:rPr>
        <w:t xml:space="preserve"> </w:t>
      </w:r>
      <w:r w:rsidR="00D17662" w:rsidRPr="00D17662">
        <w:rPr>
          <w:rFonts w:ascii="Arial" w:hAnsi="Arial" w:cs="Arial"/>
          <w:bCs/>
        </w:rPr>
        <w:t xml:space="preserve">adresa ANMDMR nr. </w:t>
      </w:r>
      <w:r w:rsidR="00D17662">
        <w:rPr>
          <w:rFonts w:ascii="Arial" w:hAnsi="Arial" w:cs="Arial"/>
          <w:bCs/>
        </w:rPr>
        <w:t>10144E/27.03.2024</w:t>
      </w:r>
      <w:r w:rsidR="00D17662" w:rsidRPr="00D17662">
        <w:rPr>
          <w:rFonts w:ascii="Arial" w:hAnsi="Arial" w:cs="Arial"/>
          <w:bCs/>
        </w:rPr>
        <w:t>, înregistrată la Ministerul Sănătății sub nr. Reg1/</w:t>
      </w:r>
      <w:r w:rsidR="00D17662">
        <w:rPr>
          <w:rFonts w:ascii="Arial" w:hAnsi="Arial" w:cs="Arial"/>
          <w:bCs/>
        </w:rPr>
        <w:t>7669/29.03.2024</w:t>
      </w:r>
      <w:r w:rsidR="00D17662" w:rsidRPr="00D17662">
        <w:rPr>
          <w:rFonts w:ascii="Arial" w:hAnsi="Arial" w:cs="Arial"/>
          <w:bCs/>
        </w:rPr>
        <w:t xml:space="preserve"> prin care se comunică încetarea valabilității Autorizației de punere pe piață nr. </w:t>
      </w:r>
      <w:r>
        <w:rPr>
          <w:rFonts w:ascii="Arial" w:hAnsi="Arial" w:cs="Arial"/>
          <w:bCs/>
        </w:rPr>
        <w:t>13669/2021/01-06</w:t>
      </w:r>
      <w:r w:rsidR="00D17662" w:rsidRPr="00D17662">
        <w:rPr>
          <w:rFonts w:ascii="Arial" w:hAnsi="Arial" w:cs="Arial"/>
          <w:bCs/>
        </w:rPr>
        <w:t xml:space="preserve">, pentru medicamentul </w:t>
      </w:r>
      <w:r>
        <w:rPr>
          <w:rFonts w:ascii="Arial" w:hAnsi="Arial" w:cs="Arial"/>
          <w:bCs/>
        </w:rPr>
        <w:t>BENDAMUSTINA ZENTIVA 2,5mg/ml pulbere pentru concentrat pentru solu</w:t>
      </w:r>
      <w:r>
        <w:rPr>
          <w:rFonts w:ascii="Arial" w:hAnsi="Arial" w:cs="Arial"/>
          <w:bCs/>
          <w:lang w:val="ro-RO"/>
        </w:rPr>
        <w:t>ție perfuzabilă</w:t>
      </w:r>
      <w:r w:rsidR="00D17662" w:rsidRPr="00D17662">
        <w:rPr>
          <w:rFonts w:ascii="Arial" w:hAnsi="Arial" w:cs="Arial"/>
          <w:bCs/>
        </w:rPr>
        <w:t xml:space="preserve"> (</w:t>
      </w:r>
      <w:r>
        <w:rPr>
          <w:rFonts w:ascii="Arial" w:hAnsi="Arial" w:cs="Arial"/>
          <w:bCs/>
        </w:rPr>
        <w:t>clorhidrat de bendamustină</w:t>
      </w:r>
      <w:r w:rsidR="00D17662" w:rsidRPr="00D17662">
        <w:rPr>
          <w:rFonts w:ascii="Arial" w:hAnsi="Arial" w:cs="Arial"/>
          <w:bCs/>
        </w:rPr>
        <w:t>);</w:t>
      </w:r>
    </w:p>
    <w:p w:rsidR="00E535D0" w:rsidRDefault="00E535D0" w:rsidP="00D17662">
      <w:pPr>
        <w:pStyle w:val="ListParagraph"/>
        <w:numPr>
          <w:ilvl w:val="0"/>
          <w:numId w:val="24"/>
        </w:numPr>
        <w:tabs>
          <w:tab w:val="left" w:pos="142"/>
          <w:tab w:val="left" w:pos="284"/>
          <w:tab w:val="left" w:pos="567"/>
          <w:tab w:val="left" w:pos="851"/>
        </w:tabs>
        <w:autoSpaceDE w:val="0"/>
        <w:autoSpaceDN w:val="0"/>
        <w:adjustRightInd w:val="0"/>
        <w:spacing w:after="0" w:line="336" w:lineRule="auto"/>
        <w:ind w:left="0" w:right="57" w:firstLine="709"/>
        <w:jc w:val="both"/>
        <w:rPr>
          <w:rFonts w:ascii="Arial" w:hAnsi="Arial" w:cs="Arial"/>
          <w:bCs/>
        </w:rPr>
      </w:pPr>
      <w:r>
        <w:rPr>
          <w:rFonts w:ascii="Arial" w:hAnsi="Arial" w:cs="Arial"/>
          <w:bCs/>
        </w:rPr>
        <w:t>adresa TAKEDA PHARMACEUTICALS SRL nr. 34/29.01.2024, înregistrată la Ministrul Sănătății sub nr. Reg2/3566/05.02.2024, prin care se solicită excluderea medicamentelor cu denumirea comercială NATPAR din CANAMED (cim W67941001. W68220001, W67939001, W68222001, W68223001, W66376001 și W67938001)</w:t>
      </w:r>
    </w:p>
    <w:p w:rsidR="00E535D0" w:rsidRDefault="00E535D0" w:rsidP="00D17662">
      <w:pPr>
        <w:pStyle w:val="ListParagraph"/>
        <w:numPr>
          <w:ilvl w:val="0"/>
          <w:numId w:val="24"/>
        </w:numPr>
        <w:tabs>
          <w:tab w:val="left" w:pos="142"/>
          <w:tab w:val="left" w:pos="284"/>
          <w:tab w:val="left" w:pos="567"/>
          <w:tab w:val="left" w:pos="851"/>
        </w:tabs>
        <w:autoSpaceDE w:val="0"/>
        <w:autoSpaceDN w:val="0"/>
        <w:adjustRightInd w:val="0"/>
        <w:spacing w:after="0" w:line="336" w:lineRule="auto"/>
        <w:ind w:left="0" w:right="57" w:firstLine="709"/>
        <w:jc w:val="both"/>
        <w:rPr>
          <w:rFonts w:ascii="Arial" w:hAnsi="Arial" w:cs="Arial"/>
          <w:bCs/>
        </w:rPr>
      </w:pPr>
      <w:r>
        <w:rPr>
          <w:rFonts w:ascii="Arial" w:hAnsi="Arial" w:cs="Arial"/>
          <w:bCs/>
        </w:rPr>
        <w:t>adresa FRESENIUS KABI ROMANIA SRL nr. RA3677/21.02.2024, înregistrată la Ministerul Sănătății sub nr. P117/22.02.2024, prin care se solicită excluderea medicamentului VOLUVEN 60g/1000 ml soluție prefuzabilă (cim W57705009) din CANAMED</w:t>
      </w:r>
    </w:p>
    <w:p w:rsidR="00E535D0" w:rsidRPr="00D17662" w:rsidRDefault="00E535D0" w:rsidP="00D17662">
      <w:pPr>
        <w:pStyle w:val="ListParagraph"/>
        <w:numPr>
          <w:ilvl w:val="0"/>
          <w:numId w:val="24"/>
        </w:numPr>
        <w:tabs>
          <w:tab w:val="left" w:pos="142"/>
          <w:tab w:val="left" w:pos="284"/>
          <w:tab w:val="left" w:pos="567"/>
          <w:tab w:val="left" w:pos="851"/>
        </w:tabs>
        <w:autoSpaceDE w:val="0"/>
        <w:autoSpaceDN w:val="0"/>
        <w:adjustRightInd w:val="0"/>
        <w:spacing w:after="0" w:line="336" w:lineRule="auto"/>
        <w:ind w:left="0" w:right="57" w:firstLine="709"/>
        <w:jc w:val="both"/>
        <w:rPr>
          <w:rFonts w:ascii="Arial" w:hAnsi="Arial" w:cs="Arial"/>
          <w:bCs/>
        </w:rPr>
      </w:pPr>
      <w:r>
        <w:rPr>
          <w:rFonts w:ascii="Arial" w:hAnsi="Arial" w:cs="Arial"/>
          <w:bCs/>
        </w:rPr>
        <w:t xml:space="preserve">adresa </w:t>
      </w:r>
      <w:r w:rsidR="000278D2">
        <w:rPr>
          <w:rFonts w:ascii="Arial" w:hAnsi="Arial" w:cs="Arial"/>
          <w:bCs/>
        </w:rPr>
        <w:t>ROCHE ROMANIA SRL nr. 144/14.02.2024, înregistrată la Ministerul Sănătății sub nr. P110/21.02.2024, prin care se solicită excluderea din CANAMED a medicamentului cu denumirea comercială GAVRETO (cim W</w:t>
      </w:r>
      <w:r w:rsidR="00F52FCE">
        <w:rPr>
          <w:rFonts w:ascii="Arial" w:hAnsi="Arial" w:cs="Arial"/>
          <w:bCs/>
        </w:rPr>
        <w:t>68296001 și W68296002)</w:t>
      </w:r>
    </w:p>
    <w:p w:rsidR="00F740DE" w:rsidRPr="0068565A" w:rsidRDefault="00D72070" w:rsidP="00720267">
      <w:pPr>
        <w:tabs>
          <w:tab w:val="left" w:pos="142"/>
          <w:tab w:val="left" w:pos="284"/>
          <w:tab w:val="left" w:pos="567"/>
          <w:tab w:val="left" w:pos="709"/>
        </w:tabs>
        <w:autoSpaceDE w:val="0"/>
        <w:autoSpaceDN w:val="0"/>
        <w:adjustRightInd w:val="0"/>
        <w:spacing w:after="0" w:line="336" w:lineRule="auto"/>
        <w:ind w:right="57"/>
        <w:jc w:val="both"/>
        <w:rPr>
          <w:rFonts w:ascii="Arial" w:hAnsi="Arial" w:cs="Arial"/>
          <w:bCs/>
        </w:rPr>
      </w:pPr>
      <w:r>
        <w:rPr>
          <w:rFonts w:ascii="Arial" w:hAnsi="Arial" w:cs="Arial"/>
          <w:bCs/>
        </w:rPr>
        <w:t xml:space="preserve">           </w:t>
      </w:r>
      <w:r w:rsidR="0068565A" w:rsidRPr="0068565A">
        <w:rPr>
          <w:rFonts w:ascii="Arial" w:hAnsi="Arial" w:cs="Arial"/>
          <w:bCs/>
        </w:rPr>
        <w:t xml:space="preserve"> - adresele</w:t>
      </w:r>
      <w:r w:rsidR="00F740DE" w:rsidRPr="0068565A">
        <w:rPr>
          <w:rFonts w:ascii="Arial" w:hAnsi="Arial" w:cs="Arial"/>
          <w:bCs/>
        </w:rPr>
        <w:t xml:space="preserve"> ANMDMR nr. </w:t>
      </w:r>
      <w:r w:rsidR="0068565A" w:rsidRPr="0068565A">
        <w:rPr>
          <w:rFonts w:ascii="Arial" w:hAnsi="Arial" w:cs="Arial"/>
          <w:bCs/>
        </w:rPr>
        <w:t>127532E/05.12.2023</w:t>
      </w:r>
      <w:r>
        <w:rPr>
          <w:rFonts w:ascii="Arial" w:hAnsi="Arial" w:cs="Arial"/>
          <w:bCs/>
        </w:rPr>
        <w:t xml:space="preserve"> și </w:t>
      </w:r>
      <w:r w:rsidR="0068565A" w:rsidRPr="0068565A">
        <w:rPr>
          <w:rFonts w:ascii="Arial" w:hAnsi="Arial" w:cs="Arial"/>
          <w:bCs/>
        </w:rPr>
        <w:t>103331E/09.02.2024 înregistrate</w:t>
      </w:r>
      <w:r w:rsidR="00F740DE" w:rsidRPr="0068565A">
        <w:rPr>
          <w:rFonts w:ascii="Arial" w:hAnsi="Arial" w:cs="Arial"/>
          <w:bCs/>
        </w:rPr>
        <w:t xml:space="preserve"> la Mi</w:t>
      </w:r>
      <w:r w:rsidR="006C7657" w:rsidRPr="0068565A">
        <w:rPr>
          <w:rFonts w:ascii="Arial" w:hAnsi="Arial" w:cs="Arial"/>
          <w:bCs/>
        </w:rPr>
        <w:t xml:space="preserve">nisterul Sănătății sub nr. </w:t>
      </w:r>
      <w:r w:rsidR="0068565A" w:rsidRPr="0068565A">
        <w:rPr>
          <w:rFonts w:ascii="Arial" w:hAnsi="Arial" w:cs="Arial"/>
          <w:bCs/>
        </w:rPr>
        <w:t>P980/06.12.2023</w:t>
      </w:r>
      <w:r w:rsidRPr="00D72070">
        <w:rPr>
          <w:rFonts w:ascii="Arial" w:hAnsi="Arial" w:cs="Arial"/>
          <w:bCs/>
        </w:rPr>
        <w:t xml:space="preserve"> respectiv </w:t>
      </w:r>
      <w:r w:rsidR="0068565A" w:rsidRPr="0068565A">
        <w:rPr>
          <w:rFonts w:ascii="Arial" w:hAnsi="Arial" w:cs="Arial"/>
          <w:bCs/>
        </w:rPr>
        <w:t xml:space="preserve">P49/13.02.2024, </w:t>
      </w:r>
      <w:r w:rsidR="0068565A">
        <w:rPr>
          <w:rFonts w:ascii="Arial" w:hAnsi="Arial" w:cs="Arial"/>
          <w:bCs/>
        </w:rPr>
        <w:t>prin care se comunică informații cu privire la punerea efectivă pe piață a medicamentelor incluse în CANAMED, potrivit cu cele declarate la depunerea documentației de aprobare a prețurilor maximale</w:t>
      </w:r>
      <w:r w:rsidR="00F740DE" w:rsidRPr="0068565A">
        <w:rPr>
          <w:rFonts w:ascii="Arial" w:hAnsi="Arial" w:cs="Arial"/>
          <w:bCs/>
        </w:rPr>
        <w:t>;</w:t>
      </w:r>
    </w:p>
    <w:p w:rsidR="00A81B93" w:rsidRPr="0068565A" w:rsidRDefault="00D72070" w:rsidP="00720267">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rPr>
      </w:pPr>
      <w:r>
        <w:rPr>
          <w:rFonts w:ascii="Arial" w:hAnsi="Arial" w:cs="Arial"/>
          <w:bCs/>
        </w:rPr>
        <w:t xml:space="preserve">           </w:t>
      </w:r>
      <w:r w:rsidR="0068565A">
        <w:rPr>
          <w:rFonts w:ascii="Arial" w:hAnsi="Arial" w:cs="Arial"/>
          <w:bCs/>
        </w:rPr>
        <w:t xml:space="preserve"> </w:t>
      </w:r>
      <w:r w:rsidR="00E67BBF">
        <w:rPr>
          <w:rFonts w:ascii="Arial" w:hAnsi="Arial" w:cs="Arial"/>
          <w:bCs/>
        </w:rPr>
        <w:t xml:space="preserve"> </w:t>
      </w:r>
      <w:r w:rsidR="0068565A" w:rsidRPr="0068565A">
        <w:rPr>
          <w:rFonts w:ascii="Arial" w:hAnsi="Arial" w:cs="Arial"/>
          <w:bCs/>
        </w:rPr>
        <w:t xml:space="preserve">- informațiile </w:t>
      </w:r>
      <w:r w:rsidR="00E67BBF">
        <w:rPr>
          <w:rFonts w:ascii="Arial" w:hAnsi="Arial" w:cs="Arial"/>
          <w:bCs/>
        </w:rPr>
        <w:t>preluate din Sistemul electronic de raportare (SER) în ceea ce privește stocurile medicamentelor incluse în CANAMED;</w:t>
      </w:r>
    </w:p>
    <w:p w:rsidR="00C3243B" w:rsidRDefault="00C3243B" w:rsidP="00720267">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lang w:val="ro-RO"/>
        </w:rPr>
      </w:pPr>
      <w:r w:rsidRPr="00E67BBF">
        <w:rPr>
          <w:rFonts w:ascii="Arial" w:hAnsi="Arial" w:cs="Arial"/>
          <w:bCs/>
        </w:rPr>
        <w:t xml:space="preserve">        </w:t>
      </w:r>
      <w:r w:rsidR="00D72070">
        <w:rPr>
          <w:rFonts w:ascii="Arial" w:hAnsi="Arial" w:cs="Arial"/>
          <w:bCs/>
        </w:rPr>
        <w:t xml:space="preserve">     </w:t>
      </w:r>
      <w:r w:rsidRPr="00E67BBF">
        <w:rPr>
          <w:rFonts w:ascii="Arial" w:hAnsi="Arial" w:cs="Arial"/>
          <w:bCs/>
        </w:rPr>
        <w:t xml:space="preserve"> </w:t>
      </w:r>
      <w:r w:rsidR="00767702" w:rsidRPr="00E67BBF">
        <w:rPr>
          <w:rFonts w:ascii="Arial" w:hAnsi="Arial" w:cs="Arial"/>
          <w:bCs/>
        </w:rPr>
        <w:t>-</w:t>
      </w:r>
      <w:r w:rsidR="0007192F">
        <w:rPr>
          <w:rFonts w:ascii="Arial" w:hAnsi="Arial" w:cs="Arial"/>
          <w:bCs/>
        </w:rPr>
        <w:t xml:space="preserve"> </w:t>
      </w:r>
      <w:r w:rsidRPr="00E67BBF">
        <w:rPr>
          <w:rFonts w:ascii="Arial" w:hAnsi="Arial" w:cs="Arial"/>
          <w:bCs/>
        </w:rPr>
        <w:t>expirarea valabilit</w:t>
      </w:r>
      <w:r w:rsidRPr="00E67BBF">
        <w:rPr>
          <w:rFonts w:ascii="Arial" w:hAnsi="Arial" w:cs="Arial"/>
          <w:bCs/>
          <w:lang w:val="ro-RO"/>
        </w:rPr>
        <w:t xml:space="preserve">ății prețurilor maximale din CANAMED, </w:t>
      </w:r>
    </w:p>
    <w:p w:rsidR="00E443E4" w:rsidRPr="00E67BBF" w:rsidRDefault="00E443E4" w:rsidP="00720267">
      <w:pPr>
        <w:tabs>
          <w:tab w:val="left" w:pos="142"/>
          <w:tab w:val="left" w:pos="284"/>
          <w:tab w:val="left" w:pos="993"/>
          <w:tab w:val="left" w:pos="1134"/>
        </w:tabs>
        <w:autoSpaceDE w:val="0"/>
        <w:autoSpaceDN w:val="0"/>
        <w:adjustRightInd w:val="0"/>
        <w:spacing w:after="0" w:line="336" w:lineRule="auto"/>
        <w:ind w:right="57"/>
        <w:jc w:val="both"/>
        <w:rPr>
          <w:rFonts w:ascii="Arial" w:hAnsi="Arial" w:cs="Arial"/>
          <w:bCs/>
        </w:rPr>
      </w:pPr>
    </w:p>
    <w:p w:rsidR="00FF7733" w:rsidRDefault="00C3243B" w:rsidP="00C3243B">
      <w:pPr>
        <w:tabs>
          <w:tab w:val="left" w:pos="142"/>
          <w:tab w:val="left" w:pos="284"/>
          <w:tab w:val="left" w:pos="1701"/>
        </w:tabs>
        <w:autoSpaceDE w:val="0"/>
        <w:autoSpaceDN w:val="0"/>
        <w:adjustRightInd w:val="0"/>
        <w:spacing w:after="0" w:line="336" w:lineRule="auto"/>
        <w:ind w:right="57"/>
        <w:jc w:val="both"/>
        <w:rPr>
          <w:rFonts w:ascii="Arial" w:hAnsi="Arial" w:cs="Arial"/>
          <w:b/>
          <w:bCs/>
          <w:i/>
        </w:rPr>
      </w:pPr>
      <w:r w:rsidRPr="00E67BBF">
        <w:rPr>
          <w:rFonts w:ascii="Arial" w:hAnsi="Arial" w:cs="Arial"/>
          <w:b/>
          <w:bCs/>
          <w:i/>
        </w:rPr>
        <w:t>pozițiile nr.</w:t>
      </w:r>
      <w:r w:rsidRPr="00E67BBF">
        <w:rPr>
          <w:rFonts w:ascii="Arial" w:hAnsi="Arial" w:cs="Arial"/>
          <w:b/>
          <w:i/>
        </w:rPr>
        <w:t xml:space="preserve"> </w:t>
      </w:r>
      <w:r w:rsidR="00D236BC" w:rsidRPr="00D236BC">
        <w:rPr>
          <w:rFonts w:ascii="Arial" w:hAnsi="Arial" w:cs="Arial"/>
          <w:b/>
          <w:i/>
          <w:iCs/>
        </w:rPr>
        <w:t>36, 133, 216, 217, 544, 721, 732, 733, 1062, 1063, 1450, 1451, 1879, 1939, 2413, 2414, 2739, 2798, 3070, 3150, 3705, 3706, 3707, 3708, 3709, 3712, 3713, 3876, 3877, 4893, 5970, 6273, 6275, 6310, 6488, 6489, 6490, 6491, 6493, 6496, 6497 și 6498</w:t>
      </w:r>
      <w:r w:rsidR="000B523C" w:rsidRPr="00E67BBF">
        <w:rPr>
          <w:rFonts w:ascii="Arial" w:hAnsi="Arial" w:cs="Arial"/>
          <w:b/>
          <w:bCs/>
          <w:i/>
          <w:lang w:val="ro-RO"/>
        </w:rPr>
        <w:t xml:space="preserve"> se abrogă</w:t>
      </w:r>
      <w:r w:rsidR="000B523C" w:rsidRPr="00E67BBF">
        <w:rPr>
          <w:rFonts w:ascii="Arial" w:hAnsi="Arial" w:cs="Arial"/>
          <w:b/>
          <w:bCs/>
          <w:i/>
        </w:rPr>
        <w:t>.</w:t>
      </w:r>
    </w:p>
    <w:p w:rsidR="00E443E4" w:rsidRPr="00E67BBF" w:rsidRDefault="00E443E4" w:rsidP="00C3243B">
      <w:pPr>
        <w:tabs>
          <w:tab w:val="left" w:pos="142"/>
          <w:tab w:val="left" w:pos="284"/>
          <w:tab w:val="left" w:pos="1701"/>
        </w:tabs>
        <w:autoSpaceDE w:val="0"/>
        <w:autoSpaceDN w:val="0"/>
        <w:adjustRightInd w:val="0"/>
        <w:spacing w:after="0" w:line="336" w:lineRule="auto"/>
        <w:ind w:right="57"/>
        <w:jc w:val="both"/>
        <w:rPr>
          <w:rFonts w:ascii="Arial" w:hAnsi="Arial" w:cs="Arial"/>
          <w:b/>
          <w:bCs/>
          <w:i/>
        </w:rPr>
      </w:pPr>
    </w:p>
    <w:p w:rsidR="00E443E4" w:rsidRDefault="00E443E4" w:rsidP="00E443E4">
      <w:pPr>
        <w:pStyle w:val="ListParagraph"/>
        <w:numPr>
          <w:ilvl w:val="0"/>
          <w:numId w:val="25"/>
        </w:numPr>
        <w:tabs>
          <w:tab w:val="left" w:pos="10065"/>
          <w:tab w:val="left" w:pos="10206"/>
        </w:tabs>
        <w:spacing w:after="0" w:line="336" w:lineRule="auto"/>
        <w:jc w:val="both"/>
        <w:rPr>
          <w:rFonts w:ascii="Arial" w:hAnsi="Arial" w:cs="Arial"/>
          <w:bCs/>
        </w:rPr>
      </w:pPr>
      <w:r>
        <w:rPr>
          <w:rFonts w:ascii="Arial" w:hAnsi="Arial" w:cs="Arial"/>
          <w:bCs/>
        </w:rPr>
        <w:t>a)</w:t>
      </w:r>
      <w:r w:rsidRPr="00E443E4">
        <w:rPr>
          <w:rFonts w:ascii="Arial" w:hAnsi="Arial" w:cs="Arial"/>
          <w:bCs/>
        </w:rPr>
        <w:t xml:space="preserve"> Conform Notelor de ministru înregistrate sub nr.:</w:t>
      </w:r>
    </w:p>
    <w:p w:rsidR="00A6182B" w:rsidRPr="00E443E4" w:rsidRDefault="00A6182B" w:rsidP="00A6182B">
      <w:pPr>
        <w:pStyle w:val="ListParagraph"/>
        <w:tabs>
          <w:tab w:val="left" w:pos="10065"/>
          <w:tab w:val="left" w:pos="10206"/>
        </w:tabs>
        <w:spacing w:after="0" w:line="336" w:lineRule="auto"/>
        <w:ind w:left="672"/>
        <w:jc w:val="both"/>
        <w:rPr>
          <w:rFonts w:ascii="Arial" w:hAnsi="Arial" w:cs="Arial"/>
          <w:bCs/>
        </w:rPr>
      </w:pPr>
    </w:p>
    <w:p w:rsidR="00E443E4" w:rsidRPr="00E443E4" w:rsidRDefault="00E443E4" w:rsidP="00A6182B">
      <w:pPr>
        <w:numPr>
          <w:ilvl w:val="0"/>
          <w:numId w:val="21"/>
        </w:numPr>
        <w:tabs>
          <w:tab w:val="left" w:pos="10065"/>
          <w:tab w:val="left" w:pos="10206"/>
        </w:tabs>
        <w:spacing w:after="0" w:line="336" w:lineRule="auto"/>
        <w:ind w:left="2127"/>
        <w:jc w:val="both"/>
        <w:rPr>
          <w:rFonts w:ascii="Arial" w:hAnsi="Arial" w:cs="Arial"/>
          <w:bCs/>
        </w:rPr>
      </w:pPr>
      <w:r w:rsidRPr="00E443E4">
        <w:rPr>
          <w:rFonts w:ascii="Arial" w:hAnsi="Arial" w:cs="Arial"/>
          <w:bCs/>
        </w:rPr>
        <w:t>AR5811/28.03.2024</w:t>
      </w:r>
    </w:p>
    <w:p w:rsidR="00E443E4" w:rsidRPr="00E443E4" w:rsidRDefault="00E443E4" w:rsidP="00A6182B">
      <w:pPr>
        <w:numPr>
          <w:ilvl w:val="0"/>
          <w:numId w:val="21"/>
        </w:numPr>
        <w:tabs>
          <w:tab w:val="left" w:pos="10065"/>
          <w:tab w:val="left" w:pos="10206"/>
        </w:tabs>
        <w:spacing w:after="0" w:line="336" w:lineRule="auto"/>
        <w:ind w:left="2127"/>
        <w:jc w:val="both"/>
        <w:rPr>
          <w:rFonts w:ascii="Arial" w:hAnsi="Arial" w:cs="Arial"/>
          <w:bCs/>
        </w:rPr>
      </w:pPr>
      <w:r w:rsidRPr="00E443E4">
        <w:rPr>
          <w:rFonts w:ascii="Arial" w:hAnsi="Arial" w:cs="Arial"/>
          <w:bCs/>
        </w:rPr>
        <w:t>AR5321/21.03.2024</w:t>
      </w:r>
    </w:p>
    <w:p w:rsidR="00E443E4" w:rsidRPr="00E443E4" w:rsidRDefault="00E443E4" w:rsidP="00A6182B">
      <w:pPr>
        <w:numPr>
          <w:ilvl w:val="0"/>
          <w:numId w:val="21"/>
        </w:numPr>
        <w:tabs>
          <w:tab w:val="left" w:pos="10065"/>
          <w:tab w:val="left" w:pos="10206"/>
        </w:tabs>
        <w:spacing w:after="0" w:line="336" w:lineRule="auto"/>
        <w:ind w:left="2127"/>
        <w:jc w:val="both"/>
        <w:rPr>
          <w:rFonts w:ascii="Arial" w:hAnsi="Arial" w:cs="Arial"/>
          <w:bCs/>
        </w:rPr>
      </w:pPr>
      <w:r w:rsidRPr="00E443E4">
        <w:rPr>
          <w:rFonts w:ascii="Arial" w:hAnsi="Arial" w:cs="Arial"/>
          <w:bCs/>
        </w:rPr>
        <w:t>AR5323/21.03.2024</w:t>
      </w:r>
    </w:p>
    <w:p w:rsidR="00E443E4" w:rsidRPr="00E443E4" w:rsidRDefault="00E443E4" w:rsidP="00A6182B">
      <w:pPr>
        <w:numPr>
          <w:ilvl w:val="0"/>
          <w:numId w:val="21"/>
        </w:numPr>
        <w:tabs>
          <w:tab w:val="left" w:pos="10065"/>
          <w:tab w:val="left" w:pos="10206"/>
        </w:tabs>
        <w:spacing w:after="0" w:line="336" w:lineRule="auto"/>
        <w:ind w:left="2127"/>
        <w:jc w:val="both"/>
        <w:rPr>
          <w:rFonts w:ascii="Arial" w:hAnsi="Arial" w:cs="Arial"/>
          <w:bCs/>
        </w:rPr>
      </w:pPr>
      <w:r w:rsidRPr="00E443E4">
        <w:rPr>
          <w:rFonts w:ascii="Arial" w:hAnsi="Arial" w:cs="Arial"/>
          <w:bCs/>
        </w:rPr>
        <w:t>AR5322/21.03.2024</w:t>
      </w:r>
    </w:p>
    <w:p w:rsidR="00E443E4" w:rsidRPr="00E443E4" w:rsidRDefault="00E443E4" w:rsidP="00A6182B">
      <w:pPr>
        <w:numPr>
          <w:ilvl w:val="0"/>
          <w:numId w:val="21"/>
        </w:numPr>
        <w:tabs>
          <w:tab w:val="left" w:pos="10065"/>
          <w:tab w:val="left" w:pos="10206"/>
        </w:tabs>
        <w:spacing w:after="0" w:line="336" w:lineRule="auto"/>
        <w:ind w:left="2127"/>
        <w:jc w:val="both"/>
        <w:rPr>
          <w:rFonts w:ascii="Arial" w:hAnsi="Arial" w:cs="Arial"/>
          <w:bCs/>
        </w:rPr>
      </w:pPr>
      <w:r w:rsidRPr="00E443E4">
        <w:rPr>
          <w:rFonts w:ascii="Arial" w:hAnsi="Arial" w:cs="Arial"/>
          <w:bCs/>
        </w:rPr>
        <w:t>AR5391/22.03.2024</w:t>
      </w:r>
    </w:p>
    <w:p w:rsidR="00E443E4" w:rsidRPr="00E443E4" w:rsidRDefault="00E443E4" w:rsidP="00A6182B">
      <w:pPr>
        <w:numPr>
          <w:ilvl w:val="0"/>
          <w:numId w:val="21"/>
        </w:numPr>
        <w:tabs>
          <w:tab w:val="left" w:pos="10065"/>
          <w:tab w:val="left" w:pos="10206"/>
        </w:tabs>
        <w:spacing w:after="0" w:line="336" w:lineRule="auto"/>
        <w:ind w:left="2127"/>
        <w:jc w:val="both"/>
        <w:rPr>
          <w:rFonts w:ascii="Arial" w:hAnsi="Arial" w:cs="Arial"/>
          <w:bCs/>
        </w:rPr>
      </w:pPr>
      <w:r w:rsidRPr="00E443E4">
        <w:rPr>
          <w:rFonts w:ascii="Arial" w:hAnsi="Arial" w:cs="Arial"/>
          <w:bCs/>
        </w:rPr>
        <w:lastRenderedPageBreak/>
        <w:t>AR6297/04.04.2024</w:t>
      </w:r>
    </w:p>
    <w:p w:rsidR="00E443E4" w:rsidRPr="00E443E4" w:rsidRDefault="00E443E4" w:rsidP="00A6182B">
      <w:pPr>
        <w:numPr>
          <w:ilvl w:val="0"/>
          <w:numId w:val="21"/>
        </w:numPr>
        <w:tabs>
          <w:tab w:val="left" w:pos="10065"/>
          <w:tab w:val="left" w:pos="10206"/>
        </w:tabs>
        <w:spacing w:after="0" w:line="336" w:lineRule="auto"/>
        <w:ind w:left="2127"/>
        <w:jc w:val="both"/>
        <w:rPr>
          <w:rFonts w:ascii="Arial" w:hAnsi="Arial" w:cs="Arial"/>
          <w:bCs/>
        </w:rPr>
      </w:pPr>
      <w:r w:rsidRPr="00E443E4">
        <w:rPr>
          <w:rFonts w:ascii="Arial" w:hAnsi="Arial" w:cs="Arial"/>
          <w:bCs/>
        </w:rPr>
        <w:t xml:space="preserve">AR15807/29.08.2023 </w:t>
      </w:r>
    </w:p>
    <w:p w:rsidR="00E443E4" w:rsidRPr="00E443E4" w:rsidRDefault="00A6182B" w:rsidP="00A6182B">
      <w:pPr>
        <w:tabs>
          <w:tab w:val="left" w:pos="1985"/>
          <w:tab w:val="left" w:pos="2410"/>
          <w:tab w:val="left" w:pos="10065"/>
          <w:tab w:val="left" w:pos="10206"/>
        </w:tabs>
        <w:spacing w:after="0" w:line="336" w:lineRule="auto"/>
        <w:ind w:firstLine="993"/>
        <w:jc w:val="both"/>
        <w:rPr>
          <w:rFonts w:ascii="Arial" w:hAnsi="Arial" w:cs="Arial"/>
          <w:bCs/>
        </w:rPr>
      </w:pPr>
      <w:r>
        <w:rPr>
          <w:rFonts w:ascii="Arial" w:hAnsi="Arial" w:cs="Arial"/>
          <w:bCs/>
        </w:rPr>
        <w:t xml:space="preserve">                </w:t>
      </w:r>
      <w:r w:rsidR="00E443E4" w:rsidRPr="00E443E4">
        <w:rPr>
          <w:rFonts w:ascii="Arial" w:hAnsi="Arial" w:cs="Arial"/>
          <w:bCs/>
        </w:rPr>
        <w:t xml:space="preserve">(medicament cu Decizie </w:t>
      </w:r>
    </w:p>
    <w:p w:rsidR="00E443E4" w:rsidRPr="00E443E4" w:rsidRDefault="00A6182B" w:rsidP="00A6182B">
      <w:pPr>
        <w:tabs>
          <w:tab w:val="left" w:pos="1985"/>
          <w:tab w:val="left" w:pos="2410"/>
          <w:tab w:val="left" w:pos="10065"/>
          <w:tab w:val="left" w:pos="10206"/>
        </w:tabs>
        <w:spacing w:after="0" w:line="336" w:lineRule="auto"/>
        <w:ind w:firstLine="993"/>
        <w:jc w:val="both"/>
        <w:rPr>
          <w:rFonts w:ascii="Arial" w:hAnsi="Arial" w:cs="Arial"/>
          <w:bCs/>
        </w:rPr>
      </w:pPr>
      <w:r>
        <w:rPr>
          <w:rFonts w:ascii="Arial" w:hAnsi="Arial" w:cs="Arial"/>
          <w:bCs/>
        </w:rPr>
        <w:t xml:space="preserve">                 </w:t>
      </w:r>
      <w:r w:rsidR="00E443E4" w:rsidRPr="00E443E4">
        <w:rPr>
          <w:rFonts w:ascii="Arial" w:hAnsi="Arial" w:cs="Arial"/>
          <w:bCs/>
        </w:rPr>
        <w:t>ANMDMR de includere</w:t>
      </w:r>
    </w:p>
    <w:p w:rsidR="00A6182B" w:rsidRDefault="00A6182B" w:rsidP="00A6182B">
      <w:pPr>
        <w:tabs>
          <w:tab w:val="left" w:pos="1985"/>
          <w:tab w:val="left" w:pos="2410"/>
          <w:tab w:val="left" w:pos="10065"/>
          <w:tab w:val="left" w:pos="10206"/>
        </w:tabs>
        <w:spacing w:after="0" w:line="336" w:lineRule="auto"/>
        <w:ind w:firstLine="993"/>
        <w:jc w:val="both"/>
        <w:rPr>
          <w:rFonts w:ascii="Arial" w:hAnsi="Arial" w:cs="Arial"/>
          <w:bCs/>
          <w:lang w:val="ro-RO"/>
        </w:rPr>
      </w:pPr>
      <w:r>
        <w:rPr>
          <w:rFonts w:ascii="Arial" w:hAnsi="Arial" w:cs="Arial"/>
          <w:bCs/>
        </w:rPr>
        <w:t xml:space="preserve">                 </w:t>
      </w:r>
      <w:r w:rsidR="00E443E4" w:rsidRPr="00E443E4">
        <w:rPr>
          <w:rFonts w:ascii="Arial" w:hAnsi="Arial" w:cs="Arial"/>
          <w:bCs/>
        </w:rPr>
        <w:t>condi</w:t>
      </w:r>
      <w:r w:rsidR="00E443E4" w:rsidRPr="00E443E4">
        <w:rPr>
          <w:rFonts w:ascii="Arial" w:hAnsi="Arial" w:cs="Arial"/>
          <w:bCs/>
          <w:lang w:val="ro-RO"/>
        </w:rPr>
        <w:t xml:space="preserve">ționată nr. </w:t>
      </w:r>
      <w:r w:rsidRPr="00A6182B">
        <w:rPr>
          <w:rFonts w:ascii="Arial" w:hAnsi="Arial" w:cs="Arial"/>
          <w:bCs/>
          <w:lang w:val="ro-RO"/>
        </w:rPr>
        <w:t>1108/06.12.2023)</w:t>
      </w:r>
    </w:p>
    <w:p w:rsidR="00E443E4" w:rsidRPr="00A6182B" w:rsidRDefault="00A6182B" w:rsidP="00A6182B">
      <w:pPr>
        <w:pStyle w:val="ListParagraph"/>
        <w:numPr>
          <w:ilvl w:val="0"/>
          <w:numId w:val="26"/>
        </w:numPr>
        <w:tabs>
          <w:tab w:val="left" w:pos="1985"/>
          <w:tab w:val="left" w:pos="2410"/>
          <w:tab w:val="left" w:pos="10065"/>
          <w:tab w:val="left" w:pos="10206"/>
        </w:tabs>
        <w:spacing w:after="0" w:line="336" w:lineRule="auto"/>
        <w:ind w:hanging="220"/>
        <w:jc w:val="both"/>
        <w:rPr>
          <w:rFonts w:ascii="Arial" w:hAnsi="Arial" w:cs="Arial"/>
          <w:bCs/>
          <w:lang w:val="ro-RO"/>
        </w:rPr>
      </w:pPr>
      <w:r>
        <w:rPr>
          <w:rFonts w:ascii="Arial" w:hAnsi="Arial" w:cs="Arial"/>
          <w:bCs/>
        </w:rPr>
        <w:t xml:space="preserve">    </w:t>
      </w:r>
      <w:r w:rsidR="00E443E4" w:rsidRPr="00A6182B">
        <w:rPr>
          <w:rFonts w:ascii="Arial" w:hAnsi="Arial" w:cs="Arial"/>
          <w:bCs/>
        </w:rPr>
        <w:t>AR5398/22.03.2024</w:t>
      </w:r>
    </w:p>
    <w:p w:rsidR="00E443E4" w:rsidRPr="00E443E4" w:rsidRDefault="00E443E4" w:rsidP="00A6182B">
      <w:pPr>
        <w:numPr>
          <w:ilvl w:val="0"/>
          <w:numId w:val="21"/>
        </w:numPr>
        <w:tabs>
          <w:tab w:val="left" w:pos="10065"/>
          <w:tab w:val="left" w:pos="10206"/>
        </w:tabs>
        <w:spacing w:after="0" w:line="336" w:lineRule="auto"/>
        <w:ind w:left="2127"/>
        <w:jc w:val="both"/>
        <w:rPr>
          <w:rFonts w:ascii="Arial" w:hAnsi="Arial" w:cs="Arial"/>
          <w:bCs/>
        </w:rPr>
      </w:pPr>
      <w:r w:rsidRPr="00E443E4">
        <w:rPr>
          <w:rFonts w:ascii="Arial" w:hAnsi="Arial" w:cs="Arial"/>
          <w:bCs/>
        </w:rPr>
        <w:t>AR5798/28.03.2024</w:t>
      </w:r>
    </w:p>
    <w:p w:rsidR="00E443E4" w:rsidRPr="00E443E4" w:rsidRDefault="00E443E4" w:rsidP="00A6182B">
      <w:pPr>
        <w:numPr>
          <w:ilvl w:val="0"/>
          <w:numId w:val="21"/>
        </w:numPr>
        <w:tabs>
          <w:tab w:val="left" w:pos="10065"/>
          <w:tab w:val="left" w:pos="10206"/>
        </w:tabs>
        <w:spacing w:after="0" w:line="336" w:lineRule="auto"/>
        <w:ind w:left="2127"/>
        <w:jc w:val="both"/>
        <w:rPr>
          <w:rFonts w:ascii="Arial" w:hAnsi="Arial" w:cs="Arial"/>
          <w:bCs/>
        </w:rPr>
      </w:pPr>
      <w:r w:rsidRPr="00E443E4">
        <w:rPr>
          <w:rFonts w:ascii="Arial" w:hAnsi="Arial" w:cs="Arial"/>
          <w:bCs/>
        </w:rPr>
        <w:t>AR5799/28.03.2024</w:t>
      </w:r>
    </w:p>
    <w:p w:rsidR="00E443E4" w:rsidRPr="00E443E4" w:rsidRDefault="00E443E4" w:rsidP="00A6182B">
      <w:pPr>
        <w:numPr>
          <w:ilvl w:val="0"/>
          <w:numId w:val="21"/>
        </w:numPr>
        <w:tabs>
          <w:tab w:val="left" w:pos="10065"/>
          <w:tab w:val="left" w:pos="10206"/>
        </w:tabs>
        <w:spacing w:after="0" w:line="336" w:lineRule="auto"/>
        <w:ind w:left="2127"/>
        <w:jc w:val="both"/>
        <w:rPr>
          <w:rFonts w:ascii="Arial" w:hAnsi="Arial" w:cs="Arial"/>
          <w:bCs/>
        </w:rPr>
      </w:pPr>
      <w:r w:rsidRPr="00E443E4">
        <w:rPr>
          <w:rFonts w:ascii="Arial" w:hAnsi="Arial" w:cs="Arial"/>
          <w:bCs/>
        </w:rPr>
        <w:t>AR4031/01.03.2024</w:t>
      </w:r>
    </w:p>
    <w:p w:rsidR="00E443E4" w:rsidRPr="00E443E4" w:rsidRDefault="00E443E4" w:rsidP="00A6182B">
      <w:pPr>
        <w:numPr>
          <w:ilvl w:val="0"/>
          <w:numId w:val="21"/>
        </w:numPr>
        <w:tabs>
          <w:tab w:val="left" w:pos="10065"/>
          <w:tab w:val="left" w:pos="10206"/>
        </w:tabs>
        <w:spacing w:after="0" w:line="336" w:lineRule="auto"/>
        <w:ind w:left="2127"/>
        <w:jc w:val="both"/>
        <w:rPr>
          <w:rFonts w:ascii="Arial" w:hAnsi="Arial" w:cs="Arial"/>
          <w:bCs/>
        </w:rPr>
      </w:pPr>
      <w:r w:rsidRPr="00E443E4">
        <w:rPr>
          <w:rFonts w:ascii="Arial" w:hAnsi="Arial" w:cs="Arial"/>
          <w:bCs/>
        </w:rPr>
        <w:t>AR6011/01.04.2024</w:t>
      </w:r>
    </w:p>
    <w:p w:rsidR="00E443E4" w:rsidRPr="00E443E4" w:rsidRDefault="00E443E4" w:rsidP="00A6182B">
      <w:pPr>
        <w:numPr>
          <w:ilvl w:val="0"/>
          <w:numId w:val="21"/>
        </w:numPr>
        <w:tabs>
          <w:tab w:val="left" w:pos="10065"/>
          <w:tab w:val="left" w:pos="10206"/>
        </w:tabs>
        <w:spacing w:after="0" w:line="336" w:lineRule="auto"/>
        <w:ind w:left="2127"/>
        <w:jc w:val="both"/>
        <w:rPr>
          <w:rFonts w:ascii="Arial" w:hAnsi="Arial" w:cs="Arial"/>
          <w:bCs/>
        </w:rPr>
      </w:pPr>
      <w:r w:rsidRPr="00E443E4">
        <w:rPr>
          <w:rFonts w:ascii="Arial" w:hAnsi="Arial" w:cs="Arial"/>
          <w:bCs/>
        </w:rPr>
        <w:t>AR4304/06.03.2024</w:t>
      </w:r>
    </w:p>
    <w:p w:rsidR="00E443E4" w:rsidRPr="00E443E4" w:rsidRDefault="00E443E4" w:rsidP="00A6182B">
      <w:pPr>
        <w:numPr>
          <w:ilvl w:val="0"/>
          <w:numId w:val="21"/>
        </w:numPr>
        <w:tabs>
          <w:tab w:val="left" w:pos="10065"/>
          <w:tab w:val="left" w:pos="10206"/>
        </w:tabs>
        <w:spacing w:after="0" w:line="336" w:lineRule="auto"/>
        <w:ind w:left="2127"/>
        <w:jc w:val="both"/>
        <w:rPr>
          <w:rFonts w:ascii="Arial" w:hAnsi="Arial" w:cs="Arial"/>
          <w:bCs/>
        </w:rPr>
      </w:pPr>
      <w:r w:rsidRPr="00E443E4">
        <w:rPr>
          <w:rFonts w:ascii="Arial" w:hAnsi="Arial" w:cs="Arial"/>
          <w:bCs/>
        </w:rPr>
        <w:t>AR6292/04.04.2024</w:t>
      </w:r>
    </w:p>
    <w:p w:rsidR="00E443E4" w:rsidRPr="00E443E4" w:rsidRDefault="00E443E4" w:rsidP="00A6182B">
      <w:pPr>
        <w:numPr>
          <w:ilvl w:val="0"/>
          <w:numId w:val="21"/>
        </w:numPr>
        <w:tabs>
          <w:tab w:val="left" w:pos="10065"/>
          <w:tab w:val="left" w:pos="10206"/>
        </w:tabs>
        <w:spacing w:after="0" w:line="336" w:lineRule="auto"/>
        <w:ind w:left="2127"/>
        <w:jc w:val="both"/>
        <w:rPr>
          <w:rFonts w:ascii="Arial" w:hAnsi="Arial" w:cs="Arial"/>
          <w:bCs/>
        </w:rPr>
      </w:pPr>
      <w:r w:rsidRPr="00E443E4">
        <w:rPr>
          <w:rFonts w:ascii="Arial" w:hAnsi="Arial" w:cs="Arial"/>
          <w:bCs/>
        </w:rPr>
        <w:t>AR6291/04.04.2024</w:t>
      </w:r>
    </w:p>
    <w:p w:rsidR="00E443E4" w:rsidRPr="00E443E4" w:rsidRDefault="00E443E4" w:rsidP="00A6182B">
      <w:pPr>
        <w:numPr>
          <w:ilvl w:val="0"/>
          <w:numId w:val="21"/>
        </w:numPr>
        <w:tabs>
          <w:tab w:val="left" w:pos="10065"/>
          <w:tab w:val="left" w:pos="10206"/>
        </w:tabs>
        <w:spacing w:after="0" w:line="336" w:lineRule="auto"/>
        <w:ind w:left="2127"/>
        <w:jc w:val="both"/>
        <w:rPr>
          <w:rFonts w:ascii="Arial" w:hAnsi="Arial" w:cs="Arial"/>
          <w:bCs/>
        </w:rPr>
      </w:pPr>
      <w:r w:rsidRPr="00E443E4">
        <w:rPr>
          <w:rFonts w:ascii="Arial" w:hAnsi="Arial" w:cs="Arial"/>
          <w:bCs/>
        </w:rPr>
        <w:t>AR6289/04.04.2024</w:t>
      </w:r>
    </w:p>
    <w:p w:rsidR="00E443E4" w:rsidRPr="00E443E4" w:rsidRDefault="00E443E4" w:rsidP="00A6182B">
      <w:pPr>
        <w:numPr>
          <w:ilvl w:val="0"/>
          <w:numId w:val="21"/>
        </w:numPr>
        <w:tabs>
          <w:tab w:val="left" w:pos="10065"/>
          <w:tab w:val="left" w:pos="10206"/>
        </w:tabs>
        <w:spacing w:after="0" w:line="336" w:lineRule="auto"/>
        <w:ind w:left="2127"/>
        <w:jc w:val="both"/>
        <w:rPr>
          <w:rFonts w:ascii="Arial" w:hAnsi="Arial" w:cs="Arial"/>
          <w:bCs/>
        </w:rPr>
      </w:pPr>
      <w:r w:rsidRPr="00E443E4">
        <w:rPr>
          <w:rFonts w:ascii="Arial" w:hAnsi="Arial" w:cs="Arial"/>
          <w:bCs/>
        </w:rPr>
        <w:t>AR6299/04.04.2024</w:t>
      </w:r>
    </w:p>
    <w:p w:rsidR="00E443E4" w:rsidRPr="00E443E4" w:rsidRDefault="00E443E4" w:rsidP="00A6182B">
      <w:pPr>
        <w:numPr>
          <w:ilvl w:val="0"/>
          <w:numId w:val="21"/>
        </w:numPr>
        <w:tabs>
          <w:tab w:val="left" w:pos="10065"/>
          <w:tab w:val="left" w:pos="10206"/>
        </w:tabs>
        <w:spacing w:after="0" w:line="336" w:lineRule="auto"/>
        <w:ind w:left="2127"/>
        <w:jc w:val="both"/>
        <w:rPr>
          <w:rFonts w:ascii="Arial" w:hAnsi="Arial" w:cs="Arial"/>
          <w:bCs/>
        </w:rPr>
      </w:pPr>
      <w:r w:rsidRPr="00E443E4">
        <w:rPr>
          <w:rFonts w:ascii="Arial" w:hAnsi="Arial" w:cs="Arial"/>
          <w:bCs/>
        </w:rPr>
        <w:t>AR6288/04.04.2024</w:t>
      </w:r>
    </w:p>
    <w:p w:rsidR="00E443E4" w:rsidRPr="00E443E4" w:rsidRDefault="00E443E4" w:rsidP="00A6182B">
      <w:pPr>
        <w:numPr>
          <w:ilvl w:val="0"/>
          <w:numId w:val="21"/>
        </w:numPr>
        <w:tabs>
          <w:tab w:val="left" w:pos="10065"/>
          <w:tab w:val="left" w:pos="10206"/>
        </w:tabs>
        <w:spacing w:after="0" w:line="336" w:lineRule="auto"/>
        <w:ind w:left="2127"/>
        <w:jc w:val="both"/>
        <w:rPr>
          <w:rFonts w:ascii="Arial" w:hAnsi="Arial" w:cs="Arial"/>
          <w:bCs/>
        </w:rPr>
      </w:pPr>
      <w:r w:rsidRPr="00E443E4">
        <w:rPr>
          <w:rFonts w:ascii="Arial" w:hAnsi="Arial" w:cs="Arial"/>
          <w:bCs/>
        </w:rPr>
        <w:t>AR6541/09.04.2024</w:t>
      </w:r>
    </w:p>
    <w:p w:rsidR="00E443E4" w:rsidRPr="00E443E4" w:rsidRDefault="00E443E4" w:rsidP="00A6182B">
      <w:pPr>
        <w:numPr>
          <w:ilvl w:val="0"/>
          <w:numId w:val="21"/>
        </w:numPr>
        <w:tabs>
          <w:tab w:val="left" w:pos="10065"/>
          <w:tab w:val="left" w:pos="10206"/>
        </w:tabs>
        <w:spacing w:after="0" w:line="336" w:lineRule="auto"/>
        <w:ind w:left="2127"/>
        <w:jc w:val="both"/>
        <w:rPr>
          <w:rFonts w:ascii="Arial" w:hAnsi="Arial" w:cs="Arial"/>
          <w:bCs/>
        </w:rPr>
      </w:pPr>
      <w:r w:rsidRPr="00E443E4">
        <w:rPr>
          <w:rFonts w:ascii="Arial" w:hAnsi="Arial" w:cs="Arial"/>
          <w:bCs/>
        </w:rPr>
        <w:t>AR6542/09.04.2024</w:t>
      </w:r>
    </w:p>
    <w:p w:rsidR="00E443E4" w:rsidRPr="00E443E4" w:rsidRDefault="00E443E4" w:rsidP="00E443E4">
      <w:pPr>
        <w:tabs>
          <w:tab w:val="left" w:pos="10065"/>
          <w:tab w:val="left" w:pos="10206"/>
        </w:tabs>
        <w:spacing w:after="0" w:line="336" w:lineRule="auto"/>
        <w:ind w:firstLine="993"/>
        <w:jc w:val="both"/>
        <w:rPr>
          <w:rFonts w:ascii="Arial" w:hAnsi="Arial" w:cs="Arial"/>
          <w:bCs/>
        </w:rPr>
      </w:pPr>
    </w:p>
    <w:p w:rsidR="00E443E4" w:rsidRDefault="00E443E4" w:rsidP="00E443E4">
      <w:pPr>
        <w:tabs>
          <w:tab w:val="left" w:pos="10065"/>
          <w:tab w:val="left" w:pos="10206"/>
        </w:tabs>
        <w:spacing w:after="0" w:line="336" w:lineRule="auto"/>
        <w:ind w:firstLine="993"/>
        <w:jc w:val="both"/>
        <w:rPr>
          <w:rFonts w:ascii="Arial" w:hAnsi="Arial" w:cs="Arial"/>
          <w:bCs/>
        </w:rPr>
      </w:pPr>
      <w:r w:rsidRPr="00E443E4">
        <w:rPr>
          <w:rFonts w:ascii="Arial" w:hAnsi="Arial" w:cs="Arial"/>
          <w:bCs/>
        </w:rPr>
        <w:t>b) Având în vedere adresele Ministerului S</w:t>
      </w:r>
      <w:r w:rsidRPr="00E443E4">
        <w:rPr>
          <w:rFonts w:ascii="Arial" w:hAnsi="Arial" w:cs="Arial"/>
          <w:bCs/>
          <w:lang w:val="ro-RO"/>
        </w:rPr>
        <w:t>ănătății</w:t>
      </w:r>
      <w:r w:rsidRPr="00E443E4">
        <w:rPr>
          <w:rFonts w:ascii="Arial" w:hAnsi="Arial" w:cs="Arial"/>
          <w:bCs/>
        </w:rPr>
        <w:t>, prin care se confirmă includerea în CANAMED a medicamentelor pentru care ANMDMR a alocat noi coduri, ca urmare a modificării formei farmaceutice, a formei de ambalare sau a transferului de APP:</w:t>
      </w:r>
    </w:p>
    <w:p w:rsidR="00A6182B" w:rsidRPr="00E443E4" w:rsidRDefault="00A6182B" w:rsidP="00E443E4">
      <w:pPr>
        <w:tabs>
          <w:tab w:val="left" w:pos="10065"/>
          <w:tab w:val="left" w:pos="10206"/>
        </w:tabs>
        <w:spacing w:after="0" w:line="336" w:lineRule="auto"/>
        <w:ind w:firstLine="993"/>
        <w:jc w:val="both"/>
        <w:rPr>
          <w:rFonts w:ascii="Arial" w:hAnsi="Arial" w:cs="Arial"/>
          <w:bCs/>
        </w:rPr>
      </w:pP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PISEG413886/22.03.2024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PISEG413875/22.03.2024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PISEG413874/22.03.2024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PISEG413873/22.03.2024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PISEG413872/22.03.2024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PISEG414567/22.03.2024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PISEG414173/04.03.2024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PISEG413868/04.03.2024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PISEG413867/04.03.2024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PISEG413866/04.03.2024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PISEG413863/04.03.2024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PISEG413862/04.03.2024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PISEG413876/06.03.2024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PISEG413878/06.03.2024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lastRenderedPageBreak/>
        <w:t>PISEG413879/06.03.2024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PISEG413880/06.03.2024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PISEG413877/06.03.2024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PISEG413888/06.03.2024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PISEG414008/06.03.2024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PISEG413881/06.03.2024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PISEG413882/06.03.2024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PISEG413884/06.03.2024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PISEG415850/27.03.2024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PISEG417450/28.03.2024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PISEG417457/28.03.2024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PISEG417439/28.03.2024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PISEG417447/28.03.2024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PISEG415851/27.03.2024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PISEG416905/28.03.2024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PISEG416902/28.03.2024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PISEG416897/28.03.2024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PISEG420032/02.04.2024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PISEG420033/02.04.2024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PISEG420028/02.04.2024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PISEG420464/29.03.2024</w:t>
      </w:r>
    </w:p>
    <w:p w:rsidR="00E443E4" w:rsidRPr="00E443E4" w:rsidRDefault="00E443E4" w:rsidP="00E443E4">
      <w:pPr>
        <w:numPr>
          <w:ilvl w:val="0"/>
          <w:numId w:val="22"/>
        </w:numPr>
        <w:tabs>
          <w:tab w:val="left" w:pos="10065"/>
          <w:tab w:val="left" w:pos="10206"/>
        </w:tabs>
        <w:spacing w:after="0" w:line="336" w:lineRule="auto"/>
        <w:jc w:val="both"/>
        <w:rPr>
          <w:rFonts w:ascii="Arial" w:hAnsi="Arial" w:cs="Arial"/>
          <w:bCs/>
        </w:rPr>
      </w:pPr>
      <w:r w:rsidRPr="00E443E4">
        <w:rPr>
          <w:rFonts w:ascii="Arial" w:hAnsi="Arial" w:cs="Arial"/>
          <w:bCs/>
        </w:rPr>
        <w:t>GS1/20235/29.03.2024</w:t>
      </w:r>
    </w:p>
    <w:p w:rsidR="00E443E4" w:rsidRPr="00E443E4" w:rsidRDefault="00E443E4" w:rsidP="00E443E4">
      <w:pPr>
        <w:tabs>
          <w:tab w:val="left" w:pos="10065"/>
          <w:tab w:val="left" w:pos="10206"/>
        </w:tabs>
        <w:spacing w:after="0" w:line="336" w:lineRule="auto"/>
        <w:ind w:firstLine="993"/>
        <w:jc w:val="both"/>
        <w:rPr>
          <w:rFonts w:ascii="Arial" w:hAnsi="Arial" w:cs="Arial"/>
          <w:bCs/>
        </w:rPr>
      </w:pPr>
    </w:p>
    <w:p w:rsidR="00E443E4" w:rsidRPr="00E443E4" w:rsidRDefault="00E443E4" w:rsidP="00A6182B">
      <w:pPr>
        <w:tabs>
          <w:tab w:val="left" w:pos="10065"/>
          <w:tab w:val="left" w:pos="10206"/>
        </w:tabs>
        <w:spacing w:after="0" w:line="336" w:lineRule="auto"/>
        <w:jc w:val="both"/>
        <w:rPr>
          <w:rFonts w:ascii="Arial" w:hAnsi="Arial" w:cs="Arial"/>
          <w:b/>
          <w:bCs/>
          <w:i/>
          <w:lang w:val="ro-RO"/>
        </w:rPr>
      </w:pPr>
      <w:r w:rsidRPr="00E443E4">
        <w:rPr>
          <w:rFonts w:ascii="Arial" w:hAnsi="Arial" w:cs="Arial"/>
          <w:b/>
          <w:bCs/>
          <w:i/>
          <w:lang w:val="ro-RO"/>
        </w:rPr>
        <w:t>se introduce un număr de 59 medicamente noi.</w:t>
      </w:r>
    </w:p>
    <w:p w:rsidR="00E443E4" w:rsidRDefault="00E443E4" w:rsidP="00A6182B">
      <w:pPr>
        <w:tabs>
          <w:tab w:val="left" w:pos="142"/>
          <w:tab w:val="left" w:pos="10065"/>
          <w:tab w:val="left" w:pos="10206"/>
        </w:tabs>
        <w:spacing w:after="0" w:line="336" w:lineRule="auto"/>
        <w:ind w:firstLine="993"/>
        <w:jc w:val="both"/>
        <w:rPr>
          <w:rFonts w:ascii="Arial" w:hAnsi="Arial" w:cs="Arial"/>
          <w:b/>
          <w:bCs/>
          <w:i/>
        </w:rPr>
      </w:pPr>
      <w:r w:rsidRPr="00E443E4">
        <w:rPr>
          <w:rFonts w:ascii="Arial" w:hAnsi="Arial" w:cs="Arial"/>
          <w:bCs/>
        </w:rPr>
        <w:tab/>
        <w:t xml:space="preserve">         </w:t>
      </w:r>
      <w:r w:rsidR="00A6182B">
        <w:rPr>
          <w:rFonts w:ascii="Arial" w:hAnsi="Arial" w:cs="Arial"/>
          <w:bCs/>
        </w:rPr>
        <w:t xml:space="preserve">                         Prin urmare, la punctul 3</w:t>
      </w:r>
      <w:r w:rsidRPr="00E443E4">
        <w:rPr>
          <w:rFonts w:ascii="Arial" w:hAnsi="Arial" w:cs="Arial"/>
          <w:bCs/>
        </w:rPr>
        <w:t xml:space="preserve"> din proiect se completează Anexa 1 cu prețurile pentru un număr de 59 medicamente noi, aprobate prin notele la care facem referire.</w:t>
      </w:r>
      <w:r w:rsidRPr="00E443E4">
        <w:rPr>
          <w:rFonts w:ascii="Arial" w:hAnsi="Arial" w:cs="Arial"/>
          <w:bCs/>
          <w:lang w:val="ro-RO"/>
        </w:rPr>
        <w:t xml:space="preserve"> Astfel,</w:t>
      </w:r>
      <w:r w:rsidRPr="00E443E4">
        <w:rPr>
          <w:rFonts w:ascii="Arial" w:hAnsi="Arial" w:cs="Arial"/>
          <w:b/>
          <w:bCs/>
          <w:i/>
          <w:lang w:val="ro-RO"/>
        </w:rPr>
        <w:t xml:space="preserve"> </w:t>
      </w:r>
      <w:r w:rsidRPr="00E443E4">
        <w:rPr>
          <w:rFonts w:ascii="Arial" w:hAnsi="Arial" w:cs="Arial"/>
          <w:bCs/>
        </w:rPr>
        <w:t xml:space="preserve">după poziția nr. 6573 </w:t>
      </w:r>
      <w:r w:rsidRPr="00E443E4">
        <w:rPr>
          <w:rFonts w:ascii="Arial" w:hAnsi="Arial" w:cs="Arial"/>
          <w:b/>
          <w:bCs/>
          <w:i/>
        </w:rPr>
        <w:t>se introduc 59 poziții noi, pozițiile nr. 6574-6632.</w:t>
      </w:r>
    </w:p>
    <w:p w:rsidR="00E443E4" w:rsidRDefault="00E443E4" w:rsidP="00A6182B">
      <w:pPr>
        <w:tabs>
          <w:tab w:val="left" w:pos="10065"/>
          <w:tab w:val="left" w:pos="10206"/>
        </w:tabs>
        <w:spacing w:after="0" w:line="336" w:lineRule="auto"/>
        <w:ind w:left="57" w:firstLine="993"/>
        <w:jc w:val="both"/>
        <w:rPr>
          <w:rFonts w:ascii="Arial" w:hAnsi="Arial" w:cs="Arial"/>
          <w:b/>
          <w:bCs/>
          <w:i/>
        </w:rPr>
      </w:pPr>
    </w:p>
    <w:p w:rsidR="00535C12" w:rsidRPr="00E443E4" w:rsidRDefault="00535C12" w:rsidP="00A6182B">
      <w:pPr>
        <w:tabs>
          <w:tab w:val="left" w:pos="10065"/>
          <w:tab w:val="left" w:pos="10206"/>
        </w:tabs>
        <w:spacing w:after="0" w:line="336" w:lineRule="auto"/>
        <w:ind w:left="57" w:firstLine="993"/>
        <w:jc w:val="both"/>
        <w:rPr>
          <w:rFonts w:ascii="Arial" w:hAnsi="Arial" w:cs="Arial"/>
          <w:b/>
          <w:bCs/>
          <w:i/>
        </w:rPr>
      </w:pPr>
    </w:p>
    <w:p w:rsidR="0095399E" w:rsidRPr="00A6182B" w:rsidRDefault="00E443E4" w:rsidP="00A6182B">
      <w:pPr>
        <w:pStyle w:val="ListParagraph"/>
        <w:numPr>
          <w:ilvl w:val="0"/>
          <w:numId w:val="1"/>
        </w:numPr>
        <w:tabs>
          <w:tab w:val="left" w:pos="1134"/>
        </w:tabs>
        <w:spacing w:after="0" w:line="336" w:lineRule="auto"/>
        <w:ind w:left="57" w:firstLine="794"/>
        <w:jc w:val="both"/>
        <w:rPr>
          <w:rFonts w:ascii="Arial" w:hAnsi="Arial" w:cs="Arial"/>
          <w:b/>
          <w:bCs/>
        </w:rPr>
      </w:pPr>
      <w:r w:rsidRPr="00A6182B">
        <w:rPr>
          <w:rFonts w:ascii="Arial" w:hAnsi="Arial" w:cs="Arial"/>
          <w:b/>
          <w:bCs/>
        </w:rPr>
        <w:t>Anexa nr. 2:</w:t>
      </w:r>
    </w:p>
    <w:p w:rsidR="007C2893" w:rsidRDefault="00A6182B" w:rsidP="00A6182B">
      <w:pPr>
        <w:pStyle w:val="ListParagraph"/>
        <w:spacing w:after="0" w:line="336" w:lineRule="auto"/>
        <w:ind w:left="57"/>
        <w:jc w:val="both"/>
        <w:rPr>
          <w:rFonts w:ascii="Arial" w:hAnsi="Arial" w:cs="Arial"/>
          <w:b/>
          <w:bCs/>
        </w:rPr>
      </w:pPr>
      <w:r>
        <w:rPr>
          <w:rFonts w:ascii="Arial" w:hAnsi="Arial" w:cs="Arial"/>
          <w:bCs/>
        </w:rPr>
        <w:t xml:space="preserve">              </w:t>
      </w:r>
      <w:r w:rsidR="007C2893" w:rsidRPr="00794280">
        <w:rPr>
          <w:rFonts w:ascii="Arial" w:hAnsi="Arial" w:cs="Arial"/>
          <w:bCs/>
        </w:rPr>
        <w:t>Completarea prețurilor de referință generice –</w:t>
      </w:r>
      <w:r w:rsidR="007C2893">
        <w:rPr>
          <w:rFonts w:ascii="Arial" w:hAnsi="Arial" w:cs="Arial"/>
          <w:bCs/>
        </w:rPr>
        <w:t xml:space="preserve"> Anexa nr. 2 Lista B cu </w:t>
      </w:r>
      <w:r w:rsidR="00E443E4">
        <w:rPr>
          <w:rFonts w:ascii="Arial" w:hAnsi="Arial" w:cs="Arial"/>
          <w:bCs/>
        </w:rPr>
        <w:t xml:space="preserve">3 </w:t>
      </w:r>
      <w:r w:rsidR="007C2893" w:rsidRPr="00794280">
        <w:rPr>
          <w:rFonts w:ascii="Arial" w:hAnsi="Arial" w:cs="Arial"/>
          <w:bCs/>
        </w:rPr>
        <w:t xml:space="preserve">produse ca urmare a avizării prețurilor pentru medicamente generice în </w:t>
      </w:r>
      <w:r w:rsidR="00E443E4">
        <w:rPr>
          <w:rFonts w:ascii="Arial" w:hAnsi="Arial" w:cs="Arial"/>
          <w:iCs/>
          <w:color w:val="000000" w:themeColor="text1"/>
        </w:rPr>
        <w:t>luna</w:t>
      </w:r>
      <w:r w:rsidR="007C2893">
        <w:rPr>
          <w:rFonts w:ascii="Arial" w:hAnsi="Arial" w:cs="Arial"/>
          <w:iCs/>
          <w:color w:val="000000" w:themeColor="text1"/>
        </w:rPr>
        <w:t xml:space="preserve"> </w:t>
      </w:r>
      <w:r w:rsidR="00E443E4">
        <w:rPr>
          <w:rFonts w:ascii="Arial" w:hAnsi="Arial" w:cs="Arial"/>
          <w:iCs/>
          <w:color w:val="000000" w:themeColor="text1"/>
        </w:rPr>
        <w:t>martie</w:t>
      </w:r>
      <w:r w:rsidR="007C2893">
        <w:rPr>
          <w:rFonts w:ascii="Arial" w:hAnsi="Arial" w:cs="Arial"/>
          <w:iCs/>
          <w:color w:val="000000" w:themeColor="text1"/>
          <w:lang w:val="ro-RO"/>
        </w:rPr>
        <w:t xml:space="preserve"> 2024</w:t>
      </w:r>
      <w:r w:rsidR="007C2893" w:rsidRPr="00794280">
        <w:rPr>
          <w:rFonts w:ascii="Arial" w:hAnsi="Arial" w:cs="Arial"/>
          <w:bCs/>
        </w:rPr>
        <w:t xml:space="preserve">. Astfel, </w:t>
      </w:r>
      <w:r w:rsidR="007C2893">
        <w:rPr>
          <w:rFonts w:ascii="Arial" w:hAnsi="Arial" w:cs="Arial"/>
          <w:b/>
          <w:bCs/>
        </w:rPr>
        <w:t xml:space="preserve">dupa poziția nr. </w:t>
      </w:r>
      <w:r w:rsidR="00E443E4">
        <w:rPr>
          <w:rFonts w:ascii="Arial" w:hAnsi="Arial" w:cs="Arial"/>
          <w:b/>
          <w:bCs/>
        </w:rPr>
        <w:t>1386</w:t>
      </w:r>
      <w:r w:rsidR="007C2893">
        <w:rPr>
          <w:rFonts w:ascii="Arial" w:hAnsi="Arial" w:cs="Arial"/>
          <w:b/>
          <w:bCs/>
        </w:rPr>
        <w:t xml:space="preserve"> se introduc </w:t>
      </w:r>
      <w:r w:rsidR="00E443E4">
        <w:rPr>
          <w:rFonts w:ascii="Arial" w:hAnsi="Arial" w:cs="Arial"/>
          <w:b/>
          <w:bCs/>
        </w:rPr>
        <w:t xml:space="preserve">3 </w:t>
      </w:r>
      <w:r w:rsidR="007C2893">
        <w:rPr>
          <w:rFonts w:ascii="Arial" w:hAnsi="Arial" w:cs="Arial"/>
          <w:b/>
          <w:bCs/>
        </w:rPr>
        <w:t>poziții noi, pozițiile nr.</w:t>
      </w:r>
      <w:r w:rsidR="007C2893" w:rsidRPr="007C2893">
        <w:t xml:space="preserve"> </w:t>
      </w:r>
      <w:r w:rsidR="00E443E4">
        <w:rPr>
          <w:rFonts w:ascii="Arial" w:hAnsi="Arial" w:cs="Arial"/>
          <w:b/>
          <w:bCs/>
        </w:rPr>
        <w:t>1387-1389</w:t>
      </w:r>
      <w:r w:rsidR="007C2893" w:rsidRPr="00794280">
        <w:rPr>
          <w:rFonts w:ascii="Arial" w:hAnsi="Arial" w:cs="Arial"/>
          <w:b/>
          <w:bCs/>
        </w:rPr>
        <w:t>.</w:t>
      </w:r>
    </w:p>
    <w:p w:rsidR="007C2893" w:rsidRDefault="007C2893" w:rsidP="00A6182B">
      <w:pPr>
        <w:pStyle w:val="ListParagraph"/>
        <w:spacing w:after="0" w:line="336" w:lineRule="auto"/>
        <w:ind w:left="57" w:firstLine="993"/>
        <w:jc w:val="both"/>
        <w:rPr>
          <w:rFonts w:ascii="Arial" w:hAnsi="Arial" w:cs="Arial"/>
          <w:b/>
          <w:bCs/>
        </w:rPr>
      </w:pPr>
    </w:p>
    <w:p w:rsidR="00D561B9" w:rsidRPr="00D561B9" w:rsidRDefault="00A6182B" w:rsidP="00A6182B">
      <w:pPr>
        <w:pStyle w:val="ListParagraph"/>
        <w:tabs>
          <w:tab w:val="left" w:pos="709"/>
          <w:tab w:val="left" w:pos="851"/>
          <w:tab w:val="left" w:pos="993"/>
        </w:tabs>
        <w:autoSpaceDE w:val="0"/>
        <w:autoSpaceDN w:val="0"/>
        <w:adjustRightInd w:val="0"/>
        <w:spacing w:after="0" w:line="336" w:lineRule="auto"/>
        <w:ind w:left="57" w:firstLine="142"/>
        <w:jc w:val="both"/>
        <w:rPr>
          <w:rFonts w:ascii="Arial" w:hAnsi="Arial" w:cs="Arial"/>
          <w:b/>
          <w:i/>
        </w:rPr>
      </w:pPr>
      <w:r>
        <w:rPr>
          <w:rFonts w:ascii="Arial" w:hAnsi="Arial" w:cs="Arial"/>
          <w:bCs/>
        </w:rPr>
        <w:t xml:space="preserve">            </w:t>
      </w:r>
      <w:r w:rsidR="00C3243B" w:rsidRPr="00C1534C">
        <w:rPr>
          <w:rFonts w:ascii="Arial" w:hAnsi="Arial" w:cs="Arial"/>
        </w:rPr>
        <w:t xml:space="preserve">Pentru aceste considerente, a fost elaborat proiectul de </w:t>
      </w:r>
      <w:r w:rsidR="00C3243B" w:rsidRPr="00C1534C">
        <w:rPr>
          <w:rFonts w:ascii="Arial" w:hAnsi="Arial" w:cs="Arial"/>
          <w:b/>
        </w:rPr>
        <w:t>Ordin</w:t>
      </w:r>
      <w:r w:rsidR="00C3243B" w:rsidRPr="00C1534C">
        <w:rPr>
          <w:rFonts w:ascii="Arial" w:hAnsi="Arial" w:cs="Arial"/>
        </w:rPr>
        <w:t xml:space="preserve"> </w:t>
      </w:r>
      <w:r w:rsidR="00C3243B" w:rsidRPr="00C1534C">
        <w:rPr>
          <w:rFonts w:ascii="Arial" w:hAnsi="Arial" w:cs="Arial"/>
          <w:b/>
        </w:rPr>
        <w:t xml:space="preserve">privind modificarea și </w:t>
      </w:r>
      <w:r w:rsidR="00C3243B" w:rsidRPr="00C1534C">
        <w:rPr>
          <w:rFonts w:ascii="Arial" w:hAnsi="Arial" w:cs="Arial"/>
          <w:b/>
          <w:color w:val="000000"/>
        </w:rPr>
        <w:t>completarea</w:t>
      </w:r>
      <w:r w:rsidR="00C3243B" w:rsidRPr="00C1534C">
        <w:rPr>
          <w:rFonts w:ascii="Arial" w:hAnsi="Arial" w:cs="Arial"/>
          <w:b/>
          <w:color w:val="000000"/>
          <w:lang w:val="ro-RO"/>
        </w:rPr>
        <w:t xml:space="preserve"> </w:t>
      </w:r>
      <w:r w:rsidR="00C3243B" w:rsidRPr="00C1534C">
        <w:rPr>
          <w:rFonts w:ascii="Arial" w:hAnsi="Arial" w:cs="Arial"/>
          <w:b/>
          <w:color w:val="000000"/>
        </w:rPr>
        <w:t>anexelor nr. 1 și 2 la</w:t>
      </w:r>
      <w:r w:rsidR="00C3243B" w:rsidRPr="00C1534C">
        <w:rPr>
          <w:rFonts w:ascii="Arial" w:hAnsi="Arial" w:cs="Arial"/>
          <w:b/>
          <w:color w:val="FF0000"/>
        </w:rPr>
        <w:t xml:space="preserve"> </w:t>
      </w:r>
      <w:r w:rsidR="00C3243B" w:rsidRPr="00C1534C">
        <w:rPr>
          <w:rFonts w:ascii="Arial" w:hAnsi="Arial" w:cs="Arial"/>
          <w:b/>
          <w:bCs/>
        </w:rPr>
        <w:t>la</w:t>
      </w:r>
      <w:r w:rsidR="00C3243B" w:rsidRPr="00C1534C">
        <w:rPr>
          <w:rFonts w:ascii="Arial" w:hAnsi="Arial" w:cs="Arial"/>
          <w:b/>
          <w:bCs/>
          <w:iCs/>
        </w:rPr>
        <w:t xml:space="preserve"> Ordinul ministrului sănătății nr. 2408/2023 </w:t>
      </w:r>
      <w:r w:rsidR="00C3243B" w:rsidRPr="00C1534C">
        <w:rPr>
          <w:rFonts w:ascii="Arial" w:hAnsi="Arial" w:cs="Arial"/>
          <w:b/>
          <w:bCs/>
          <w:iCs/>
          <w:lang w:val="ro-RO"/>
        </w:rPr>
        <w:t xml:space="preserve">pentru aprobarea </w:t>
      </w:r>
      <w:r w:rsidR="00C3243B" w:rsidRPr="00C1534C">
        <w:rPr>
          <w:rFonts w:ascii="Arial" w:hAnsi="Arial" w:cs="Arial"/>
          <w:b/>
          <w:bCs/>
          <w:iCs/>
          <w:lang w:val="ro-RO"/>
        </w:rPr>
        <w:lastRenderedPageBreak/>
        <w:t>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00C3243B" w:rsidRPr="00C1534C">
        <w:rPr>
          <w:rFonts w:ascii="Arial" w:hAnsi="Arial" w:cs="Arial"/>
          <w:b/>
        </w:rPr>
        <w:t xml:space="preserve">, </w:t>
      </w:r>
      <w:r w:rsidR="00C3243B" w:rsidRPr="00C1534C">
        <w:rPr>
          <w:rFonts w:ascii="Arial" w:hAnsi="Arial" w:cs="Arial"/>
        </w:rPr>
        <w:t xml:space="preserve">pe care– dacă sunteţi de acord – </w:t>
      </w:r>
      <w:r w:rsidR="00D52CDE" w:rsidRPr="00D52CDE">
        <w:rPr>
          <w:rFonts w:ascii="Arial" w:hAnsi="Arial" w:cs="Arial"/>
          <w:b/>
          <w:i/>
        </w:rPr>
        <w:t>vă rugăm să-l aprobaţi în vederea publicării în Transparență decizională</w:t>
      </w:r>
      <w:r w:rsidR="00D561B9" w:rsidRPr="00D561B9">
        <w:rPr>
          <w:rFonts w:ascii="Arial" w:hAnsi="Arial" w:cs="Arial"/>
          <w:b/>
          <w:i/>
        </w:rPr>
        <w:t>.</w:t>
      </w:r>
    </w:p>
    <w:p w:rsidR="00C3243B" w:rsidRPr="003271CD" w:rsidRDefault="00C3243B" w:rsidP="003271CD">
      <w:pPr>
        <w:pStyle w:val="ListParagraph"/>
        <w:tabs>
          <w:tab w:val="left" w:pos="709"/>
          <w:tab w:val="left" w:pos="851"/>
          <w:tab w:val="left" w:pos="993"/>
        </w:tabs>
        <w:autoSpaceDE w:val="0"/>
        <w:autoSpaceDN w:val="0"/>
        <w:adjustRightInd w:val="0"/>
        <w:spacing w:after="0" w:line="336" w:lineRule="auto"/>
        <w:ind w:left="0" w:firstLine="142"/>
        <w:jc w:val="both"/>
        <w:rPr>
          <w:rFonts w:ascii="Arial" w:hAnsi="Arial" w:cs="Arial"/>
          <w:b/>
          <w:bCs/>
          <w:iCs/>
          <w:lang w:val="ro-RO"/>
        </w:rPr>
      </w:pPr>
    </w:p>
    <w:p w:rsidR="00213C98" w:rsidRDefault="00213C98" w:rsidP="003271CD">
      <w:pPr>
        <w:pStyle w:val="ListParagraph"/>
        <w:tabs>
          <w:tab w:val="left" w:pos="450"/>
          <w:tab w:val="left" w:pos="851"/>
        </w:tabs>
        <w:autoSpaceDE w:val="0"/>
        <w:autoSpaceDN w:val="0"/>
        <w:adjustRightInd w:val="0"/>
        <w:spacing w:after="0" w:line="264" w:lineRule="auto"/>
        <w:ind w:left="0" w:right="-57"/>
        <w:jc w:val="both"/>
        <w:rPr>
          <w:rFonts w:ascii="Arial" w:eastAsia="Calibri" w:hAnsi="Arial" w:cs="Arial"/>
          <w:b/>
          <w:bCs/>
        </w:rPr>
      </w:pPr>
    </w:p>
    <w:p w:rsidR="00C3243B" w:rsidRDefault="00B05F22" w:rsidP="00C3243B">
      <w:pPr>
        <w:pStyle w:val="ListParagraph"/>
        <w:tabs>
          <w:tab w:val="left" w:pos="450"/>
          <w:tab w:val="left" w:pos="851"/>
        </w:tabs>
        <w:autoSpaceDE w:val="0"/>
        <w:autoSpaceDN w:val="0"/>
        <w:adjustRightInd w:val="0"/>
        <w:spacing w:after="0" w:line="264" w:lineRule="auto"/>
        <w:ind w:left="0" w:right="-57"/>
        <w:jc w:val="center"/>
        <w:rPr>
          <w:rFonts w:ascii="Arial" w:eastAsia="Calibri" w:hAnsi="Arial" w:cs="Arial"/>
          <w:b/>
          <w:bCs/>
        </w:rPr>
      </w:pPr>
      <w:r w:rsidRPr="00B05F22">
        <w:rPr>
          <w:rFonts w:ascii="Arial" w:eastAsia="Calibri" w:hAnsi="Arial" w:cs="Arial"/>
          <w:b/>
          <w:bCs/>
        </w:rPr>
        <w:t>DIRECTOR</w:t>
      </w:r>
    </w:p>
    <w:p w:rsidR="00C1534C" w:rsidRDefault="00C1534C" w:rsidP="00C3243B">
      <w:pPr>
        <w:pStyle w:val="ListParagraph"/>
        <w:tabs>
          <w:tab w:val="left" w:pos="450"/>
          <w:tab w:val="left" w:pos="851"/>
        </w:tabs>
        <w:autoSpaceDE w:val="0"/>
        <w:autoSpaceDN w:val="0"/>
        <w:adjustRightInd w:val="0"/>
        <w:spacing w:after="0" w:line="264" w:lineRule="auto"/>
        <w:ind w:left="0" w:right="-57"/>
        <w:jc w:val="center"/>
        <w:rPr>
          <w:rFonts w:ascii="Arial" w:eastAsia="Calibri" w:hAnsi="Arial" w:cs="Arial"/>
          <w:b/>
          <w:bCs/>
        </w:rPr>
      </w:pPr>
    </w:p>
    <w:p w:rsidR="006940F1" w:rsidRDefault="006A15F1" w:rsidP="00C3243B">
      <w:pPr>
        <w:pStyle w:val="ListParagraph"/>
        <w:tabs>
          <w:tab w:val="left" w:pos="450"/>
          <w:tab w:val="left" w:pos="851"/>
        </w:tabs>
        <w:autoSpaceDE w:val="0"/>
        <w:autoSpaceDN w:val="0"/>
        <w:adjustRightInd w:val="0"/>
        <w:spacing w:after="0" w:line="264" w:lineRule="auto"/>
        <w:ind w:left="0" w:right="-57"/>
        <w:jc w:val="center"/>
        <w:rPr>
          <w:rFonts w:ascii="Arial" w:eastAsia="Calibri" w:hAnsi="Arial" w:cs="Arial"/>
          <w:b/>
          <w:bCs/>
        </w:rPr>
      </w:pPr>
      <w:r>
        <w:rPr>
          <w:rFonts w:ascii="Arial" w:eastAsia="Calibri" w:hAnsi="Arial" w:cs="Arial"/>
          <w:b/>
          <w:bCs/>
        </w:rPr>
        <w:t>MONICA NEGOVAN</w:t>
      </w:r>
    </w:p>
    <w:p w:rsidR="00C1534C" w:rsidRDefault="00C1534C" w:rsidP="00C3243B">
      <w:pPr>
        <w:pStyle w:val="ListParagraph"/>
        <w:tabs>
          <w:tab w:val="left" w:pos="450"/>
          <w:tab w:val="left" w:pos="851"/>
        </w:tabs>
        <w:autoSpaceDE w:val="0"/>
        <w:autoSpaceDN w:val="0"/>
        <w:adjustRightInd w:val="0"/>
        <w:spacing w:after="0" w:line="264" w:lineRule="auto"/>
        <w:ind w:left="0" w:right="-57"/>
        <w:jc w:val="center"/>
        <w:rPr>
          <w:rFonts w:ascii="Arial" w:eastAsia="Calibri" w:hAnsi="Arial" w:cs="Arial"/>
          <w:b/>
          <w:bCs/>
        </w:rPr>
      </w:pPr>
    </w:p>
    <w:p w:rsidR="00C1534C" w:rsidRDefault="00C1534C" w:rsidP="00C3243B">
      <w:pPr>
        <w:pStyle w:val="ListParagraph"/>
        <w:tabs>
          <w:tab w:val="left" w:pos="450"/>
          <w:tab w:val="left" w:pos="851"/>
        </w:tabs>
        <w:autoSpaceDE w:val="0"/>
        <w:autoSpaceDN w:val="0"/>
        <w:adjustRightInd w:val="0"/>
        <w:spacing w:after="0" w:line="264" w:lineRule="auto"/>
        <w:ind w:left="0" w:right="-57"/>
        <w:jc w:val="center"/>
        <w:rPr>
          <w:rFonts w:ascii="Arial" w:eastAsia="Calibri" w:hAnsi="Arial" w:cs="Arial"/>
          <w:b/>
          <w:bCs/>
        </w:rPr>
      </w:pPr>
    </w:p>
    <w:p w:rsidR="00C1534C" w:rsidRDefault="00C1534C" w:rsidP="00C3243B">
      <w:pPr>
        <w:pStyle w:val="ListParagraph"/>
        <w:tabs>
          <w:tab w:val="left" w:pos="450"/>
          <w:tab w:val="left" w:pos="851"/>
        </w:tabs>
        <w:autoSpaceDE w:val="0"/>
        <w:autoSpaceDN w:val="0"/>
        <w:adjustRightInd w:val="0"/>
        <w:spacing w:after="0" w:line="264" w:lineRule="auto"/>
        <w:ind w:left="0" w:right="-57"/>
        <w:jc w:val="center"/>
        <w:rPr>
          <w:rFonts w:ascii="Arial" w:eastAsia="Calibri" w:hAnsi="Arial" w:cs="Arial"/>
          <w:b/>
          <w:bCs/>
        </w:rPr>
      </w:pPr>
    </w:p>
    <w:p w:rsidR="005128DB" w:rsidRDefault="005128DB" w:rsidP="00C3243B">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C3243B">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9663E9" w:rsidRDefault="009663E9" w:rsidP="00C3243B">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ȘEF SERVICIU PREȚURI ȘI POLITICA MEDICAMENTULUI</w:t>
      </w:r>
    </w:p>
    <w:p w:rsidR="00C1534C" w:rsidRDefault="00C1534C" w:rsidP="00C3243B">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p>
    <w:p w:rsidR="005128DB" w:rsidRDefault="009663E9" w:rsidP="00C3243B">
      <w:pPr>
        <w:pStyle w:val="ListParagraph"/>
        <w:tabs>
          <w:tab w:val="left" w:pos="450"/>
        </w:tabs>
        <w:autoSpaceDE w:val="0"/>
        <w:autoSpaceDN w:val="0"/>
        <w:adjustRightInd w:val="0"/>
        <w:spacing w:after="0" w:line="240" w:lineRule="auto"/>
        <w:ind w:left="0" w:right="57"/>
        <w:jc w:val="center"/>
        <w:rPr>
          <w:rFonts w:ascii="Arial" w:eastAsia="Calibri" w:hAnsi="Arial" w:cs="Arial"/>
          <w:b/>
          <w:bCs/>
        </w:rPr>
      </w:pPr>
      <w:r>
        <w:rPr>
          <w:rFonts w:ascii="Arial" w:eastAsia="Calibri" w:hAnsi="Arial" w:cs="Arial"/>
          <w:b/>
          <w:bCs/>
        </w:rPr>
        <w:t>BOGDAN PREDESCU</w:t>
      </w:r>
    </w:p>
    <w:p w:rsidR="00213C98" w:rsidRDefault="00C3696A" w:rsidP="00C3696A">
      <w:pPr>
        <w:pStyle w:val="ListParagraph"/>
        <w:jc w:val="center"/>
        <w:rPr>
          <w:rFonts w:ascii="Arial" w:eastAsia="Calibri" w:hAnsi="Arial" w:cs="Arial"/>
          <w:bCs/>
          <w:sz w:val="20"/>
          <w:szCs w:val="20"/>
          <w:lang w:val="ro-RO"/>
        </w:rPr>
      </w:pPr>
      <w:r>
        <w:rPr>
          <w:rFonts w:ascii="Arial" w:eastAsia="Calibri" w:hAnsi="Arial" w:cs="Arial"/>
          <w:bCs/>
          <w:sz w:val="20"/>
          <w:szCs w:val="20"/>
          <w:lang w:val="ro-RO"/>
        </w:rPr>
        <w:t xml:space="preserve">                                                                                                                  </w:t>
      </w:r>
    </w:p>
    <w:p w:rsidR="003F5188" w:rsidRPr="00780ACF" w:rsidRDefault="00C3696A" w:rsidP="00213C98">
      <w:pPr>
        <w:pStyle w:val="ListParagraph"/>
        <w:jc w:val="right"/>
        <w:rPr>
          <w:rFonts w:ascii="Arial" w:eastAsia="Calibri" w:hAnsi="Arial" w:cs="Arial"/>
          <w:bCs/>
          <w:sz w:val="16"/>
          <w:szCs w:val="16"/>
          <w:lang w:val="ro-RO"/>
        </w:rPr>
      </w:pPr>
      <w:r>
        <w:rPr>
          <w:rFonts w:ascii="Arial" w:eastAsia="Calibri" w:hAnsi="Arial" w:cs="Arial"/>
          <w:bCs/>
          <w:sz w:val="20"/>
          <w:szCs w:val="20"/>
          <w:lang w:val="ro-RO"/>
        </w:rPr>
        <w:t xml:space="preserve"> </w:t>
      </w:r>
      <w:r w:rsidRPr="00780ACF">
        <w:rPr>
          <w:rFonts w:ascii="Arial" w:eastAsia="Calibri" w:hAnsi="Arial" w:cs="Arial"/>
          <w:bCs/>
          <w:sz w:val="16"/>
          <w:szCs w:val="16"/>
          <w:lang w:val="ro-RO"/>
        </w:rPr>
        <w:t>Întocmit, cons.Viorica Bugean</w:t>
      </w:r>
      <w:r w:rsidR="003F5188" w:rsidRPr="00780ACF">
        <w:rPr>
          <w:rFonts w:ascii="Arial" w:hAnsi="Arial" w:cs="Arial"/>
          <w:sz w:val="16"/>
          <w:szCs w:val="16"/>
          <w:lang w:val="ro-RO"/>
        </w:rPr>
        <w:t xml:space="preserve">       </w:t>
      </w:r>
    </w:p>
    <w:sectPr w:rsidR="003F5188" w:rsidRPr="00780ACF" w:rsidSect="00E443E4">
      <w:footerReference w:type="default" r:id="rId8"/>
      <w:type w:val="continuous"/>
      <w:pgSz w:w="12240" w:h="15840"/>
      <w:pgMar w:top="993"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3DB" w:rsidRDefault="00E643DB">
      <w:pPr>
        <w:spacing w:after="0" w:line="240" w:lineRule="auto"/>
      </w:pPr>
      <w:r>
        <w:separator/>
      </w:r>
    </w:p>
  </w:endnote>
  <w:endnote w:type="continuationSeparator" w:id="0">
    <w:p w:rsidR="00E643DB" w:rsidRDefault="00E6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93" w:rsidRPr="00BD23FF" w:rsidRDefault="00A35793">
    <w:pPr>
      <w:pStyle w:val="Footer"/>
      <w:jc w:val="center"/>
      <w:rPr>
        <w:color w:val="808080" w:themeColor="background1" w:themeShade="80"/>
      </w:rPr>
    </w:pPr>
    <w:r w:rsidRPr="00BD23FF">
      <w:rPr>
        <w:color w:val="808080" w:themeColor="background1" w:themeShade="80"/>
      </w:rPr>
      <w:t xml:space="preserve">pagina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BC7C7B">
      <w:rPr>
        <w:noProof/>
        <w:color w:val="808080" w:themeColor="background1" w:themeShade="80"/>
      </w:rPr>
      <w:t>1</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BC7C7B">
      <w:rPr>
        <w:noProof/>
        <w:color w:val="808080" w:themeColor="background1" w:themeShade="80"/>
      </w:rPr>
      <w:t>9</w:t>
    </w:r>
    <w:r w:rsidRPr="00BD23FF">
      <w:rPr>
        <w:color w:val="808080" w:themeColor="background1" w:themeShade="80"/>
      </w:rPr>
      <w:fldChar w:fldCharType="end"/>
    </w:r>
  </w:p>
  <w:p w:rsidR="00A35793" w:rsidRDefault="00A35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3DB" w:rsidRDefault="00E643DB">
      <w:pPr>
        <w:spacing w:after="0" w:line="240" w:lineRule="auto"/>
      </w:pPr>
      <w:r>
        <w:separator/>
      </w:r>
    </w:p>
  </w:footnote>
  <w:footnote w:type="continuationSeparator" w:id="0">
    <w:p w:rsidR="00E643DB" w:rsidRDefault="00E643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0F5E"/>
    <w:multiLevelType w:val="hybridMultilevel"/>
    <w:tmpl w:val="813E850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 w15:restartNumberingAfterBreak="0">
    <w:nsid w:val="04833F7B"/>
    <w:multiLevelType w:val="hybridMultilevel"/>
    <w:tmpl w:val="3020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83390"/>
    <w:multiLevelType w:val="hybridMultilevel"/>
    <w:tmpl w:val="915A8BD4"/>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3" w15:restartNumberingAfterBreak="0">
    <w:nsid w:val="11727940"/>
    <w:multiLevelType w:val="hybridMultilevel"/>
    <w:tmpl w:val="7812CB0C"/>
    <w:lvl w:ilvl="0" w:tplc="540E2360">
      <w:start w:val="3"/>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4" w15:restartNumberingAfterBreak="0">
    <w:nsid w:val="18C8793B"/>
    <w:multiLevelType w:val="hybridMultilevel"/>
    <w:tmpl w:val="98904044"/>
    <w:lvl w:ilvl="0" w:tplc="8CF65FAA">
      <w:start w:val="2"/>
      <w:numFmt w:val="bullet"/>
      <w:lvlText w:val="-"/>
      <w:lvlJc w:val="left"/>
      <w:pPr>
        <w:ind w:left="4897" w:hanging="360"/>
      </w:pPr>
      <w:rPr>
        <w:rFonts w:ascii="Arial" w:eastAsiaTheme="minorHAnsi"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18D66FB4"/>
    <w:multiLevelType w:val="hybridMultilevel"/>
    <w:tmpl w:val="2A8218E8"/>
    <w:lvl w:ilvl="0" w:tplc="04090001">
      <w:start w:val="1"/>
      <w:numFmt w:val="bullet"/>
      <w:lvlText w:val=""/>
      <w:lvlJc w:val="left"/>
      <w:pPr>
        <w:ind w:left="3196" w:hanging="360"/>
      </w:pPr>
      <w:rPr>
        <w:rFonts w:ascii="Symbol" w:hAnsi="Symbol" w:hint="default"/>
      </w:rPr>
    </w:lvl>
    <w:lvl w:ilvl="1" w:tplc="04090003" w:tentative="1">
      <w:start w:val="1"/>
      <w:numFmt w:val="bullet"/>
      <w:lvlText w:val="o"/>
      <w:lvlJc w:val="left"/>
      <w:pPr>
        <w:ind w:left="3916" w:hanging="360"/>
      </w:pPr>
      <w:rPr>
        <w:rFonts w:ascii="Courier New" w:hAnsi="Courier New" w:cs="Courier New" w:hint="default"/>
      </w:rPr>
    </w:lvl>
    <w:lvl w:ilvl="2" w:tplc="04090005" w:tentative="1">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cs="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cs="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6" w15:restartNumberingAfterBreak="0">
    <w:nsid w:val="1952189C"/>
    <w:multiLevelType w:val="hybridMultilevel"/>
    <w:tmpl w:val="B652017E"/>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7" w15:restartNumberingAfterBreak="0">
    <w:nsid w:val="1CB805FD"/>
    <w:multiLevelType w:val="hybridMultilevel"/>
    <w:tmpl w:val="0F14E8D6"/>
    <w:lvl w:ilvl="0" w:tplc="DEF0544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1E880DC6"/>
    <w:multiLevelType w:val="hybridMultilevel"/>
    <w:tmpl w:val="09D46EC0"/>
    <w:lvl w:ilvl="0" w:tplc="6C9E6D8C">
      <w:start w:val="2"/>
      <w:numFmt w:val="bullet"/>
      <w:lvlText w:val="-"/>
      <w:lvlJc w:val="left"/>
      <w:pPr>
        <w:ind w:left="1353"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9" w15:restartNumberingAfterBreak="0">
    <w:nsid w:val="20EF2531"/>
    <w:multiLevelType w:val="hybridMultilevel"/>
    <w:tmpl w:val="1A0C848E"/>
    <w:lvl w:ilvl="0" w:tplc="04090001">
      <w:start w:val="1"/>
      <w:numFmt w:val="bullet"/>
      <w:lvlText w:val=""/>
      <w:lvlJc w:val="left"/>
      <w:pPr>
        <w:ind w:left="2563" w:hanging="360"/>
      </w:pPr>
      <w:rPr>
        <w:rFonts w:ascii="Symbol" w:hAnsi="Symbol"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0" w15:restartNumberingAfterBreak="0">
    <w:nsid w:val="363B3216"/>
    <w:multiLevelType w:val="hybridMultilevel"/>
    <w:tmpl w:val="4866063A"/>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1" w15:restartNumberingAfterBreak="0">
    <w:nsid w:val="372423F6"/>
    <w:multiLevelType w:val="hybridMultilevel"/>
    <w:tmpl w:val="C56AEBC4"/>
    <w:lvl w:ilvl="0" w:tplc="AA90BFE8">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12"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3" w15:restartNumberingAfterBreak="0">
    <w:nsid w:val="47D02D59"/>
    <w:multiLevelType w:val="hybridMultilevel"/>
    <w:tmpl w:val="D4160280"/>
    <w:lvl w:ilvl="0" w:tplc="04090001">
      <w:start w:val="1"/>
      <w:numFmt w:val="bullet"/>
      <w:lvlText w:val=""/>
      <w:lvlJc w:val="left"/>
      <w:pPr>
        <w:ind w:left="2551" w:hanging="360"/>
      </w:pPr>
      <w:rPr>
        <w:rFonts w:ascii="Symbol" w:hAnsi="Symbol" w:hint="default"/>
      </w:rPr>
    </w:lvl>
    <w:lvl w:ilvl="1" w:tplc="04090003" w:tentative="1">
      <w:start w:val="1"/>
      <w:numFmt w:val="bullet"/>
      <w:lvlText w:val="o"/>
      <w:lvlJc w:val="left"/>
      <w:pPr>
        <w:ind w:left="3271" w:hanging="360"/>
      </w:pPr>
      <w:rPr>
        <w:rFonts w:ascii="Courier New" w:hAnsi="Courier New" w:cs="Courier New" w:hint="default"/>
      </w:rPr>
    </w:lvl>
    <w:lvl w:ilvl="2" w:tplc="04090005" w:tentative="1">
      <w:start w:val="1"/>
      <w:numFmt w:val="bullet"/>
      <w:lvlText w:val=""/>
      <w:lvlJc w:val="left"/>
      <w:pPr>
        <w:ind w:left="3991" w:hanging="360"/>
      </w:pPr>
      <w:rPr>
        <w:rFonts w:ascii="Wingdings" w:hAnsi="Wingdings" w:hint="default"/>
      </w:rPr>
    </w:lvl>
    <w:lvl w:ilvl="3" w:tplc="04090001" w:tentative="1">
      <w:start w:val="1"/>
      <w:numFmt w:val="bullet"/>
      <w:lvlText w:val=""/>
      <w:lvlJc w:val="left"/>
      <w:pPr>
        <w:ind w:left="4711" w:hanging="360"/>
      </w:pPr>
      <w:rPr>
        <w:rFonts w:ascii="Symbol" w:hAnsi="Symbol" w:hint="default"/>
      </w:rPr>
    </w:lvl>
    <w:lvl w:ilvl="4" w:tplc="04090003" w:tentative="1">
      <w:start w:val="1"/>
      <w:numFmt w:val="bullet"/>
      <w:lvlText w:val="o"/>
      <w:lvlJc w:val="left"/>
      <w:pPr>
        <w:ind w:left="5431" w:hanging="360"/>
      </w:pPr>
      <w:rPr>
        <w:rFonts w:ascii="Courier New" w:hAnsi="Courier New" w:cs="Courier New" w:hint="default"/>
      </w:rPr>
    </w:lvl>
    <w:lvl w:ilvl="5" w:tplc="04090005" w:tentative="1">
      <w:start w:val="1"/>
      <w:numFmt w:val="bullet"/>
      <w:lvlText w:val=""/>
      <w:lvlJc w:val="left"/>
      <w:pPr>
        <w:ind w:left="6151" w:hanging="360"/>
      </w:pPr>
      <w:rPr>
        <w:rFonts w:ascii="Wingdings" w:hAnsi="Wingdings" w:hint="default"/>
      </w:rPr>
    </w:lvl>
    <w:lvl w:ilvl="6" w:tplc="04090001" w:tentative="1">
      <w:start w:val="1"/>
      <w:numFmt w:val="bullet"/>
      <w:lvlText w:val=""/>
      <w:lvlJc w:val="left"/>
      <w:pPr>
        <w:ind w:left="6871" w:hanging="360"/>
      </w:pPr>
      <w:rPr>
        <w:rFonts w:ascii="Symbol" w:hAnsi="Symbol" w:hint="default"/>
      </w:rPr>
    </w:lvl>
    <w:lvl w:ilvl="7" w:tplc="04090003" w:tentative="1">
      <w:start w:val="1"/>
      <w:numFmt w:val="bullet"/>
      <w:lvlText w:val="o"/>
      <w:lvlJc w:val="left"/>
      <w:pPr>
        <w:ind w:left="7591" w:hanging="360"/>
      </w:pPr>
      <w:rPr>
        <w:rFonts w:ascii="Courier New" w:hAnsi="Courier New" w:cs="Courier New" w:hint="default"/>
      </w:rPr>
    </w:lvl>
    <w:lvl w:ilvl="8" w:tplc="04090005" w:tentative="1">
      <w:start w:val="1"/>
      <w:numFmt w:val="bullet"/>
      <w:lvlText w:val=""/>
      <w:lvlJc w:val="left"/>
      <w:pPr>
        <w:ind w:left="8311" w:hanging="360"/>
      </w:pPr>
      <w:rPr>
        <w:rFonts w:ascii="Wingdings" w:hAnsi="Wingdings" w:hint="default"/>
      </w:rPr>
    </w:lvl>
  </w:abstractNum>
  <w:abstractNum w:abstractNumId="14" w15:restartNumberingAfterBreak="0">
    <w:nsid w:val="4CE93C84"/>
    <w:multiLevelType w:val="hybridMultilevel"/>
    <w:tmpl w:val="BD64211C"/>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15" w15:restartNumberingAfterBreak="0">
    <w:nsid w:val="4D6A28C5"/>
    <w:multiLevelType w:val="hybridMultilevel"/>
    <w:tmpl w:val="EA6CD01C"/>
    <w:lvl w:ilvl="0" w:tplc="D7906A5C">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6" w15:restartNumberingAfterBreak="0">
    <w:nsid w:val="51166FA3"/>
    <w:multiLevelType w:val="hybridMultilevel"/>
    <w:tmpl w:val="E00EFBDE"/>
    <w:lvl w:ilvl="0" w:tplc="04090001">
      <w:start w:val="1"/>
      <w:numFmt w:val="bullet"/>
      <w:lvlText w:val=""/>
      <w:lvlJc w:val="left"/>
      <w:pPr>
        <w:ind w:left="1921"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15:restartNumberingAfterBreak="0">
    <w:nsid w:val="65066495"/>
    <w:multiLevelType w:val="hybridMultilevel"/>
    <w:tmpl w:val="CFACB686"/>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8" w15:restartNumberingAfterBreak="0">
    <w:nsid w:val="68E03849"/>
    <w:multiLevelType w:val="hybridMultilevel"/>
    <w:tmpl w:val="3DC86FBC"/>
    <w:lvl w:ilvl="0" w:tplc="B46AD5CA">
      <w:start w:val="2"/>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9" w15:restartNumberingAfterBreak="0">
    <w:nsid w:val="6F002731"/>
    <w:multiLevelType w:val="hybridMultilevel"/>
    <w:tmpl w:val="B914ED78"/>
    <w:lvl w:ilvl="0" w:tplc="350C8F6C">
      <w:start w:val="2"/>
      <w:numFmt w:val="bullet"/>
      <w:lvlText w:val="-"/>
      <w:lvlJc w:val="left"/>
      <w:pPr>
        <w:ind w:left="928" w:hanging="360"/>
      </w:pPr>
      <w:rPr>
        <w:rFonts w:ascii="Arial" w:eastAsiaTheme="minorHAnsi"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71773C7A"/>
    <w:multiLevelType w:val="hybridMultilevel"/>
    <w:tmpl w:val="84A64C3E"/>
    <w:lvl w:ilvl="0" w:tplc="04090001">
      <w:start w:val="1"/>
      <w:numFmt w:val="bullet"/>
      <w:lvlText w:val=""/>
      <w:lvlJc w:val="left"/>
      <w:pPr>
        <w:ind w:left="2476" w:hanging="360"/>
      </w:pPr>
      <w:rPr>
        <w:rFonts w:ascii="Symbol" w:hAnsi="Symbol"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1" w15:restartNumberingAfterBreak="0">
    <w:nsid w:val="74AD7097"/>
    <w:multiLevelType w:val="hybridMultilevel"/>
    <w:tmpl w:val="C5444C4C"/>
    <w:lvl w:ilvl="0" w:tplc="7D92D59E">
      <w:start w:val="2"/>
      <w:numFmt w:val="bullet"/>
      <w:lvlText w:val="-"/>
      <w:lvlJc w:val="left"/>
      <w:pPr>
        <w:ind w:left="1693" w:hanging="360"/>
      </w:pPr>
      <w:rPr>
        <w:rFonts w:ascii="Arial" w:eastAsiaTheme="minorHAnsi" w:hAnsi="Arial" w:cs="Arial"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22" w15:restartNumberingAfterBreak="0">
    <w:nsid w:val="76FF75DC"/>
    <w:multiLevelType w:val="hybridMultilevel"/>
    <w:tmpl w:val="C7E88414"/>
    <w:lvl w:ilvl="0" w:tplc="909062A6">
      <w:start w:val="1"/>
      <w:numFmt w:val="decimal"/>
      <w:lvlText w:val="%1."/>
      <w:lvlJc w:val="left"/>
      <w:pPr>
        <w:ind w:left="1650" w:hanging="360"/>
      </w:pPr>
      <w:rPr>
        <w:rFonts w:hint="default"/>
        <w:b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3" w15:restartNumberingAfterBreak="0">
    <w:nsid w:val="781D3686"/>
    <w:multiLevelType w:val="hybridMultilevel"/>
    <w:tmpl w:val="C04CA638"/>
    <w:lvl w:ilvl="0" w:tplc="54943536">
      <w:start w:val="1"/>
      <w:numFmt w:val="decimal"/>
      <w:lvlText w:val="%1."/>
      <w:lvlJc w:val="left"/>
      <w:pPr>
        <w:ind w:left="1707" w:hanging="360"/>
      </w:pPr>
      <w:rPr>
        <w:rFonts w:hint="default"/>
        <w:b/>
        <w:color w:val="000000" w:themeColor="text1"/>
      </w:rPr>
    </w:lvl>
    <w:lvl w:ilvl="1" w:tplc="04090019" w:tentative="1">
      <w:start w:val="1"/>
      <w:numFmt w:val="lowerLetter"/>
      <w:lvlText w:val="%2."/>
      <w:lvlJc w:val="left"/>
      <w:pPr>
        <w:ind w:left="2427" w:hanging="360"/>
      </w:pPr>
    </w:lvl>
    <w:lvl w:ilvl="2" w:tplc="0409001B" w:tentative="1">
      <w:start w:val="1"/>
      <w:numFmt w:val="lowerRoman"/>
      <w:lvlText w:val="%3."/>
      <w:lvlJc w:val="right"/>
      <w:pPr>
        <w:ind w:left="3147" w:hanging="180"/>
      </w:pPr>
    </w:lvl>
    <w:lvl w:ilvl="3" w:tplc="0409000F" w:tentative="1">
      <w:start w:val="1"/>
      <w:numFmt w:val="decimal"/>
      <w:lvlText w:val="%4."/>
      <w:lvlJc w:val="left"/>
      <w:pPr>
        <w:ind w:left="3867" w:hanging="360"/>
      </w:pPr>
    </w:lvl>
    <w:lvl w:ilvl="4" w:tplc="04090019" w:tentative="1">
      <w:start w:val="1"/>
      <w:numFmt w:val="lowerLetter"/>
      <w:lvlText w:val="%5."/>
      <w:lvlJc w:val="left"/>
      <w:pPr>
        <w:ind w:left="4587" w:hanging="360"/>
      </w:pPr>
    </w:lvl>
    <w:lvl w:ilvl="5" w:tplc="0409001B" w:tentative="1">
      <w:start w:val="1"/>
      <w:numFmt w:val="lowerRoman"/>
      <w:lvlText w:val="%6."/>
      <w:lvlJc w:val="right"/>
      <w:pPr>
        <w:ind w:left="5307" w:hanging="180"/>
      </w:pPr>
    </w:lvl>
    <w:lvl w:ilvl="6" w:tplc="0409000F" w:tentative="1">
      <w:start w:val="1"/>
      <w:numFmt w:val="decimal"/>
      <w:lvlText w:val="%7."/>
      <w:lvlJc w:val="left"/>
      <w:pPr>
        <w:ind w:left="6027" w:hanging="360"/>
      </w:pPr>
    </w:lvl>
    <w:lvl w:ilvl="7" w:tplc="04090019" w:tentative="1">
      <w:start w:val="1"/>
      <w:numFmt w:val="lowerLetter"/>
      <w:lvlText w:val="%8."/>
      <w:lvlJc w:val="left"/>
      <w:pPr>
        <w:ind w:left="6747" w:hanging="360"/>
      </w:pPr>
    </w:lvl>
    <w:lvl w:ilvl="8" w:tplc="0409001B" w:tentative="1">
      <w:start w:val="1"/>
      <w:numFmt w:val="lowerRoman"/>
      <w:lvlText w:val="%9."/>
      <w:lvlJc w:val="right"/>
      <w:pPr>
        <w:ind w:left="7467" w:hanging="180"/>
      </w:pPr>
    </w:lvl>
  </w:abstractNum>
  <w:abstractNum w:abstractNumId="24" w15:restartNumberingAfterBreak="0">
    <w:nsid w:val="7CC55348"/>
    <w:multiLevelType w:val="hybridMultilevel"/>
    <w:tmpl w:val="6A745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D347D28"/>
    <w:multiLevelType w:val="hybridMultilevel"/>
    <w:tmpl w:val="AB403E86"/>
    <w:lvl w:ilvl="0" w:tplc="FC5ACF6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2"/>
  </w:num>
  <w:num w:numId="2">
    <w:abstractNumId w:val="11"/>
  </w:num>
  <w:num w:numId="3">
    <w:abstractNumId w:val="3"/>
  </w:num>
  <w:num w:numId="4">
    <w:abstractNumId w:val="21"/>
  </w:num>
  <w:num w:numId="5">
    <w:abstractNumId w:val="23"/>
  </w:num>
  <w:num w:numId="6">
    <w:abstractNumId w:val="2"/>
  </w:num>
  <w:num w:numId="7">
    <w:abstractNumId w:val="25"/>
  </w:num>
  <w:num w:numId="8">
    <w:abstractNumId w:val="24"/>
  </w:num>
  <w:num w:numId="9">
    <w:abstractNumId w:val="7"/>
  </w:num>
  <w:num w:numId="10">
    <w:abstractNumId w:val="13"/>
  </w:num>
  <w:num w:numId="11">
    <w:abstractNumId w:val="4"/>
  </w:num>
  <w:num w:numId="12">
    <w:abstractNumId w:val="20"/>
  </w:num>
  <w:num w:numId="13">
    <w:abstractNumId w:val="22"/>
  </w:num>
  <w:num w:numId="14">
    <w:abstractNumId w:val="10"/>
  </w:num>
  <w:num w:numId="15">
    <w:abstractNumId w:val="15"/>
  </w:num>
  <w:num w:numId="16">
    <w:abstractNumId w:val="6"/>
  </w:num>
  <w:num w:numId="17">
    <w:abstractNumId w:val="8"/>
  </w:num>
  <w:num w:numId="18">
    <w:abstractNumId w:val="0"/>
  </w:num>
  <w:num w:numId="19">
    <w:abstractNumId w:val="14"/>
  </w:num>
  <w:num w:numId="20">
    <w:abstractNumId w:val="9"/>
  </w:num>
  <w:num w:numId="21">
    <w:abstractNumId w:val="5"/>
  </w:num>
  <w:num w:numId="22">
    <w:abstractNumId w:val="17"/>
  </w:num>
  <w:num w:numId="23">
    <w:abstractNumId w:val="1"/>
  </w:num>
  <w:num w:numId="24">
    <w:abstractNumId w:val="19"/>
  </w:num>
  <w:num w:numId="25">
    <w:abstractNumId w:val="18"/>
  </w:num>
  <w:num w:numId="2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000F"/>
    <w:rsid w:val="0000003B"/>
    <w:rsid w:val="00000AE2"/>
    <w:rsid w:val="000010AB"/>
    <w:rsid w:val="00005095"/>
    <w:rsid w:val="00006F4D"/>
    <w:rsid w:val="00012430"/>
    <w:rsid w:val="00017F4A"/>
    <w:rsid w:val="000272D3"/>
    <w:rsid w:val="000278D2"/>
    <w:rsid w:val="00030915"/>
    <w:rsid w:val="000312BE"/>
    <w:rsid w:val="0003397C"/>
    <w:rsid w:val="000355E6"/>
    <w:rsid w:val="000363A7"/>
    <w:rsid w:val="00037530"/>
    <w:rsid w:val="000376AF"/>
    <w:rsid w:val="000419CA"/>
    <w:rsid w:val="00041AB9"/>
    <w:rsid w:val="00042FFB"/>
    <w:rsid w:val="00044136"/>
    <w:rsid w:val="00045B0B"/>
    <w:rsid w:val="000461CC"/>
    <w:rsid w:val="0005186B"/>
    <w:rsid w:val="000534D3"/>
    <w:rsid w:val="000628AD"/>
    <w:rsid w:val="00062F01"/>
    <w:rsid w:val="000634D1"/>
    <w:rsid w:val="00064A02"/>
    <w:rsid w:val="0007192F"/>
    <w:rsid w:val="00071CB2"/>
    <w:rsid w:val="00071D49"/>
    <w:rsid w:val="0007248E"/>
    <w:rsid w:val="00081EDD"/>
    <w:rsid w:val="00083C06"/>
    <w:rsid w:val="00083DAE"/>
    <w:rsid w:val="000848B0"/>
    <w:rsid w:val="000857B1"/>
    <w:rsid w:val="000876D9"/>
    <w:rsid w:val="000926D1"/>
    <w:rsid w:val="00093696"/>
    <w:rsid w:val="000947A3"/>
    <w:rsid w:val="00097AB5"/>
    <w:rsid w:val="00097E2B"/>
    <w:rsid w:val="000A1F17"/>
    <w:rsid w:val="000A2639"/>
    <w:rsid w:val="000A355A"/>
    <w:rsid w:val="000A644A"/>
    <w:rsid w:val="000B1C82"/>
    <w:rsid w:val="000B39E9"/>
    <w:rsid w:val="000B3FD7"/>
    <w:rsid w:val="000B4463"/>
    <w:rsid w:val="000B4E62"/>
    <w:rsid w:val="000B4FBA"/>
    <w:rsid w:val="000B523C"/>
    <w:rsid w:val="000B59B7"/>
    <w:rsid w:val="000B69BE"/>
    <w:rsid w:val="000B6B83"/>
    <w:rsid w:val="000B706D"/>
    <w:rsid w:val="000C47C7"/>
    <w:rsid w:val="000C4834"/>
    <w:rsid w:val="000C5D58"/>
    <w:rsid w:val="000C6EEA"/>
    <w:rsid w:val="000C7DB7"/>
    <w:rsid w:val="000D0D04"/>
    <w:rsid w:val="000D3F5F"/>
    <w:rsid w:val="000D5F49"/>
    <w:rsid w:val="000D609C"/>
    <w:rsid w:val="000E10B5"/>
    <w:rsid w:val="000E2854"/>
    <w:rsid w:val="000E5512"/>
    <w:rsid w:val="000E6348"/>
    <w:rsid w:val="000E6B80"/>
    <w:rsid w:val="000E714B"/>
    <w:rsid w:val="000E7ADE"/>
    <w:rsid w:val="000E7B9D"/>
    <w:rsid w:val="000F145C"/>
    <w:rsid w:val="000F1F1C"/>
    <w:rsid w:val="000F2A13"/>
    <w:rsid w:val="000F6DA0"/>
    <w:rsid w:val="000F7983"/>
    <w:rsid w:val="00100E3B"/>
    <w:rsid w:val="0010537E"/>
    <w:rsid w:val="00105900"/>
    <w:rsid w:val="00107056"/>
    <w:rsid w:val="0010719A"/>
    <w:rsid w:val="0010788C"/>
    <w:rsid w:val="00111246"/>
    <w:rsid w:val="001137A1"/>
    <w:rsid w:val="00114F38"/>
    <w:rsid w:val="00125556"/>
    <w:rsid w:val="00125B3B"/>
    <w:rsid w:val="00127DFC"/>
    <w:rsid w:val="001317A9"/>
    <w:rsid w:val="00134D0B"/>
    <w:rsid w:val="0013760C"/>
    <w:rsid w:val="00142B51"/>
    <w:rsid w:val="00150F94"/>
    <w:rsid w:val="00151C75"/>
    <w:rsid w:val="00152521"/>
    <w:rsid w:val="00152E3B"/>
    <w:rsid w:val="00153BA7"/>
    <w:rsid w:val="00153D6A"/>
    <w:rsid w:val="00156D6C"/>
    <w:rsid w:val="00160001"/>
    <w:rsid w:val="00160024"/>
    <w:rsid w:val="001641F1"/>
    <w:rsid w:val="00166033"/>
    <w:rsid w:val="0017303C"/>
    <w:rsid w:val="0017348C"/>
    <w:rsid w:val="00174BE4"/>
    <w:rsid w:val="001750F0"/>
    <w:rsid w:val="00175E0C"/>
    <w:rsid w:val="001763D7"/>
    <w:rsid w:val="00176570"/>
    <w:rsid w:val="00177360"/>
    <w:rsid w:val="00180747"/>
    <w:rsid w:val="00181154"/>
    <w:rsid w:val="001825BC"/>
    <w:rsid w:val="00186B95"/>
    <w:rsid w:val="001906AD"/>
    <w:rsid w:val="00192F2C"/>
    <w:rsid w:val="001939BD"/>
    <w:rsid w:val="001A0FC2"/>
    <w:rsid w:val="001A29DE"/>
    <w:rsid w:val="001A6143"/>
    <w:rsid w:val="001A68F4"/>
    <w:rsid w:val="001A7753"/>
    <w:rsid w:val="001B0140"/>
    <w:rsid w:val="001B078F"/>
    <w:rsid w:val="001B0968"/>
    <w:rsid w:val="001B306A"/>
    <w:rsid w:val="001B3FF2"/>
    <w:rsid w:val="001C1BD5"/>
    <w:rsid w:val="001C5E4F"/>
    <w:rsid w:val="001C64C6"/>
    <w:rsid w:val="001D1433"/>
    <w:rsid w:val="001D2DC7"/>
    <w:rsid w:val="001D3212"/>
    <w:rsid w:val="001D3CC5"/>
    <w:rsid w:val="001D4BFC"/>
    <w:rsid w:val="001D52D5"/>
    <w:rsid w:val="001E0A91"/>
    <w:rsid w:val="001E0F2C"/>
    <w:rsid w:val="001E1263"/>
    <w:rsid w:val="001E35F4"/>
    <w:rsid w:val="001E3F6A"/>
    <w:rsid w:val="001E42BE"/>
    <w:rsid w:val="001E4A1A"/>
    <w:rsid w:val="001E4BBC"/>
    <w:rsid w:val="001F553E"/>
    <w:rsid w:val="001F56BE"/>
    <w:rsid w:val="001F78F4"/>
    <w:rsid w:val="002024F1"/>
    <w:rsid w:val="00202898"/>
    <w:rsid w:val="00203144"/>
    <w:rsid w:val="00203DF5"/>
    <w:rsid w:val="0020423B"/>
    <w:rsid w:val="00206161"/>
    <w:rsid w:val="00206DCF"/>
    <w:rsid w:val="002121D8"/>
    <w:rsid w:val="002131B1"/>
    <w:rsid w:val="00213B77"/>
    <w:rsid w:val="00213BAE"/>
    <w:rsid w:val="00213C98"/>
    <w:rsid w:val="00216584"/>
    <w:rsid w:val="00217C61"/>
    <w:rsid w:val="002208CB"/>
    <w:rsid w:val="00221C08"/>
    <w:rsid w:val="00222ABF"/>
    <w:rsid w:val="00224E83"/>
    <w:rsid w:val="00226592"/>
    <w:rsid w:val="0022710D"/>
    <w:rsid w:val="00227C28"/>
    <w:rsid w:val="00232BD6"/>
    <w:rsid w:val="00234625"/>
    <w:rsid w:val="00235D43"/>
    <w:rsid w:val="00236BD1"/>
    <w:rsid w:val="00236CF0"/>
    <w:rsid w:val="00236EA2"/>
    <w:rsid w:val="00240CCE"/>
    <w:rsid w:val="002423C7"/>
    <w:rsid w:val="00242F74"/>
    <w:rsid w:val="0024409F"/>
    <w:rsid w:val="00244D1A"/>
    <w:rsid w:val="0024502F"/>
    <w:rsid w:val="0024516F"/>
    <w:rsid w:val="002454F1"/>
    <w:rsid w:val="00245FEE"/>
    <w:rsid w:val="00247C61"/>
    <w:rsid w:val="002510C8"/>
    <w:rsid w:val="00251A38"/>
    <w:rsid w:val="00251BFD"/>
    <w:rsid w:val="00252D68"/>
    <w:rsid w:val="00255283"/>
    <w:rsid w:val="002566DE"/>
    <w:rsid w:val="00260A1D"/>
    <w:rsid w:val="00262C45"/>
    <w:rsid w:val="002714F4"/>
    <w:rsid w:val="00274B91"/>
    <w:rsid w:val="00275CE5"/>
    <w:rsid w:val="00275E99"/>
    <w:rsid w:val="00276AEA"/>
    <w:rsid w:val="00283AD5"/>
    <w:rsid w:val="00283E87"/>
    <w:rsid w:val="00285233"/>
    <w:rsid w:val="00285BD5"/>
    <w:rsid w:val="002867C7"/>
    <w:rsid w:val="00287E5B"/>
    <w:rsid w:val="00292213"/>
    <w:rsid w:val="00292B70"/>
    <w:rsid w:val="00295A27"/>
    <w:rsid w:val="00296E89"/>
    <w:rsid w:val="00297058"/>
    <w:rsid w:val="002A0C6B"/>
    <w:rsid w:val="002A0DBD"/>
    <w:rsid w:val="002A31EF"/>
    <w:rsid w:val="002A3FBD"/>
    <w:rsid w:val="002A55B2"/>
    <w:rsid w:val="002A633D"/>
    <w:rsid w:val="002B134E"/>
    <w:rsid w:val="002B1877"/>
    <w:rsid w:val="002B24FE"/>
    <w:rsid w:val="002B3E23"/>
    <w:rsid w:val="002B3E84"/>
    <w:rsid w:val="002B4211"/>
    <w:rsid w:val="002B44FA"/>
    <w:rsid w:val="002B4DEE"/>
    <w:rsid w:val="002B54D0"/>
    <w:rsid w:val="002B5C00"/>
    <w:rsid w:val="002B7495"/>
    <w:rsid w:val="002B7783"/>
    <w:rsid w:val="002C10CA"/>
    <w:rsid w:val="002C50FC"/>
    <w:rsid w:val="002D3131"/>
    <w:rsid w:val="002D6B95"/>
    <w:rsid w:val="002D6E59"/>
    <w:rsid w:val="002E2914"/>
    <w:rsid w:val="002E3066"/>
    <w:rsid w:val="002E4196"/>
    <w:rsid w:val="002E433D"/>
    <w:rsid w:val="002E4B0C"/>
    <w:rsid w:val="002E58F6"/>
    <w:rsid w:val="002E6EEB"/>
    <w:rsid w:val="002E7715"/>
    <w:rsid w:val="002F0F78"/>
    <w:rsid w:val="002F254D"/>
    <w:rsid w:val="002F272E"/>
    <w:rsid w:val="002F62E8"/>
    <w:rsid w:val="002F67B3"/>
    <w:rsid w:val="00304361"/>
    <w:rsid w:val="00304500"/>
    <w:rsid w:val="00307D14"/>
    <w:rsid w:val="00311344"/>
    <w:rsid w:val="00311E38"/>
    <w:rsid w:val="003134CA"/>
    <w:rsid w:val="0031350B"/>
    <w:rsid w:val="00313788"/>
    <w:rsid w:val="00313BDE"/>
    <w:rsid w:val="00313CE3"/>
    <w:rsid w:val="00315C5D"/>
    <w:rsid w:val="0031601D"/>
    <w:rsid w:val="00316171"/>
    <w:rsid w:val="00323144"/>
    <w:rsid w:val="00324B53"/>
    <w:rsid w:val="00325034"/>
    <w:rsid w:val="003259AA"/>
    <w:rsid w:val="003271CD"/>
    <w:rsid w:val="00330809"/>
    <w:rsid w:val="00332E15"/>
    <w:rsid w:val="003359A4"/>
    <w:rsid w:val="00337338"/>
    <w:rsid w:val="003400A9"/>
    <w:rsid w:val="00342481"/>
    <w:rsid w:val="00342D42"/>
    <w:rsid w:val="00343EA9"/>
    <w:rsid w:val="003460E3"/>
    <w:rsid w:val="00346E0D"/>
    <w:rsid w:val="003500FC"/>
    <w:rsid w:val="003502A4"/>
    <w:rsid w:val="0035293F"/>
    <w:rsid w:val="003548F2"/>
    <w:rsid w:val="00355087"/>
    <w:rsid w:val="00360276"/>
    <w:rsid w:val="00362D64"/>
    <w:rsid w:val="00363DC7"/>
    <w:rsid w:val="0036651B"/>
    <w:rsid w:val="00367935"/>
    <w:rsid w:val="00367F36"/>
    <w:rsid w:val="00370484"/>
    <w:rsid w:val="00370491"/>
    <w:rsid w:val="00375442"/>
    <w:rsid w:val="00377BC0"/>
    <w:rsid w:val="0038302A"/>
    <w:rsid w:val="003842D8"/>
    <w:rsid w:val="00384BB9"/>
    <w:rsid w:val="0038544C"/>
    <w:rsid w:val="00386CC3"/>
    <w:rsid w:val="00390D2B"/>
    <w:rsid w:val="00391029"/>
    <w:rsid w:val="003956A9"/>
    <w:rsid w:val="00396465"/>
    <w:rsid w:val="00397197"/>
    <w:rsid w:val="003A030C"/>
    <w:rsid w:val="003A39E8"/>
    <w:rsid w:val="003A3C0B"/>
    <w:rsid w:val="003A57D3"/>
    <w:rsid w:val="003A5E43"/>
    <w:rsid w:val="003A70EA"/>
    <w:rsid w:val="003B2AFD"/>
    <w:rsid w:val="003B364D"/>
    <w:rsid w:val="003B519E"/>
    <w:rsid w:val="003C0136"/>
    <w:rsid w:val="003C1EA4"/>
    <w:rsid w:val="003C2E33"/>
    <w:rsid w:val="003C33BE"/>
    <w:rsid w:val="003C5179"/>
    <w:rsid w:val="003C5237"/>
    <w:rsid w:val="003C5495"/>
    <w:rsid w:val="003C6253"/>
    <w:rsid w:val="003D1792"/>
    <w:rsid w:val="003D3775"/>
    <w:rsid w:val="003D6A94"/>
    <w:rsid w:val="003E54D6"/>
    <w:rsid w:val="003E5619"/>
    <w:rsid w:val="003E58C0"/>
    <w:rsid w:val="003E6BC9"/>
    <w:rsid w:val="003E6E6F"/>
    <w:rsid w:val="003E7DA0"/>
    <w:rsid w:val="003F1365"/>
    <w:rsid w:val="003F3715"/>
    <w:rsid w:val="003F42F1"/>
    <w:rsid w:val="003F49E6"/>
    <w:rsid w:val="003F513E"/>
    <w:rsid w:val="003F5188"/>
    <w:rsid w:val="003F7483"/>
    <w:rsid w:val="003F75FF"/>
    <w:rsid w:val="004003BA"/>
    <w:rsid w:val="00400EDB"/>
    <w:rsid w:val="00402915"/>
    <w:rsid w:val="004035DD"/>
    <w:rsid w:val="004044C0"/>
    <w:rsid w:val="004109F3"/>
    <w:rsid w:val="00411324"/>
    <w:rsid w:val="00414FD2"/>
    <w:rsid w:val="00415424"/>
    <w:rsid w:val="00416564"/>
    <w:rsid w:val="0041787D"/>
    <w:rsid w:val="0042042A"/>
    <w:rsid w:val="004209A9"/>
    <w:rsid w:val="00421C0E"/>
    <w:rsid w:val="00422C53"/>
    <w:rsid w:val="004259BC"/>
    <w:rsid w:val="004261B3"/>
    <w:rsid w:val="00427E73"/>
    <w:rsid w:val="00431DDB"/>
    <w:rsid w:val="00431F5B"/>
    <w:rsid w:val="00432398"/>
    <w:rsid w:val="00432CE3"/>
    <w:rsid w:val="004365E7"/>
    <w:rsid w:val="00436F8A"/>
    <w:rsid w:val="004403E2"/>
    <w:rsid w:val="00443F4C"/>
    <w:rsid w:val="004443EA"/>
    <w:rsid w:val="00445290"/>
    <w:rsid w:val="00450791"/>
    <w:rsid w:val="0045223D"/>
    <w:rsid w:val="0045647D"/>
    <w:rsid w:val="004568D4"/>
    <w:rsid w:val="004605D0"/>
    <w:rsid w:val="00460CD6"/>
    <w:rsid w:val="00461240"/>
    <w:rsid w:val="004627E6"/>
    <w:rsid w:val="004669FA"/>
    <w:rsid w:val="00466AB0"/>
    <w:rsid w:val="00466EF4"/>
    <w:rsid w:val="004707C3"/>
    <w:rsid w:val="00471F97"/>
    <w:rsid w:val="00472191"/>
    <w:rsid w:val="00473568"/>
    <w:rsid w:val="004736A3"/>
    <w:rsid w:val="0047389D"/>
    <w:rsid w:val="00473F37"/>
    <w:rsid w:val="004742A8"/>
    <w:rsid w:val="004761A7"/>
    <w:rsid w:val="00481237"/>
    <w:rsid w:val="00483700"/>
    <w:rsid w:val="00485DD2"/>
    <w:rsid w:val="004904A4"/>
    <w:rsid w:val="00495A37"/>
    <w:rsid w:val="00496015"/>
    <w:rsid w:val="004A1FB2"/>
    <w:rsid w:val="004A3F4F"/>
    <w:rsid w:val="004B0589"/>
    <w:rsid w:val="004B0F17"/>
    <w:rsid w:val="004B1322"/>
    <w:rsid w:val="004B18B1"/>
    <w:rsid w:val="004B1CD7"/>
    <w:rsid w:val="004B1DB0"/>
    <w:rsid w:val="004B2731"/>
    <w:rsid w:val="004B58AF"/>
    <w:rsid w:val="004B7030"/>
    <w:rsid w:val="004C0270"/>
    <w:rsid w:val="004C26EB"/>
    <w:rsid w:val="004C4C83"/>
    <w:rsid w:val="004C73A9"/>
    <w:rsid w:val="004C7CA1"/>
    <w:rsid w:val="004D15FC"/>
    <w:rsid w:val="004D4807"/>
    <w:rsid w:val="004E0BBD"/>
    <w:rsid w:val="004E12AB"/>
    <w:rsid w:val="004E2E82"/>
    <w:rsid w:val="004E43A5"/>
    <w:rsid w:val="004E5543"/>
    <w:rsid w:val="004E6815"/>
    <w:rsid w:val="004E7A4D"/>
    <w:rsid w:val="004F1F7E"/>
    <w:rsid w:val="004F212B"/>
    <w:rsid w:val="004F232F"/>
    <w:rsid w:val="004F292D"/>
    <w:rsid w:val="004F2C6D"/>
    <w:rsid w:val="004F52C3"/>
    <w:rsid w:val="004F73A2"/>
    <w:rsid w:val="00500100"/>
    <w:rsid w:val="00501501"/>
    <w:rsid w:val="00502387"/>
    <w:rsid w:val="00502B4D"/>
    <w:rsid w:val="00503ADF"/>
    <w:rsid w:val="00504919"/>
    <w:rsid w:val="0050508F"/>
    <w:rsid w:val="005057F5"/>
    <w:rsid w:val="0050730B"/>
    <w:rsid w:val="005128DB"/>
    <w:rsid w:val="00514AD6"/>
    <w:rsid w:val="00514BED"/>
    <w:rsid w:val="00515525"/>
    <w:rsid w:val="00516576"/>
    <w:rsid w:val="00516C4F"/>
    <w:rsid w:val="0051715B"/>
    <w:rsid w:val="0051787B"/>
    <w:rsid w:val="00520156"/>
    <w:rsid w:val="0052253A"/>
    <w:rsid w:val="00522EED"/>
    <w:rsid w:val="00523A3A"/>
    <w:rsid w:val="0052407C"/>
    <w:rsid w:val="00527365"/>
    <w:rsid w:val="005306B6"/>
    <w:rsid w:val="0053179E"/>
    <w:rsid w:val="00535C12"/>
    <w:rsid w:val="00536179"/>
    <w:rsid w:val="005361B0"/>
    <w:rsid w:val="0053643A"/>
    <w:rsid w:val="0053728A"/>
    <w:rsid w:val="00543EFC"/>
    <w:rsid w:val="00546004"/>
    <w:rsid w:val="00547157"/>
    <w:rsid w:val="00551A52"/>
    <w:rsid w:val="005551A5"/>
    <w:rsid w:val="00555249"/>
    <w:rsid w:val="00555454"/>
    <w:rsid w:val="005615C7"/>
    <w:rsid w:val="005616D9"/>
    <w:rsid w:val="00561DC9"/>
    <w:rsid w:val="0057628F"/>
    <w:rsid w:val="00580A3A"/>
    <w:rsid w:val="005836D1"/>
    <w:rsid w:val="00583F9D"/>
    <w:rsid w:val="00585577"/>
    <w:rsid w:val="00585AC8"/>
    <w:rsid w:val="00587EA2"/>
    <w:rsid w:val="00594036"/>
    <w:rsid w:val="00597940"/>
    <w:rsid w:val="005A141E"/>
    <w:rsid w:val="005A2588"/>
    <w:rsid w:val="005A37EB"/>
    <w:rsid w:val="005A3A11"/>
    <w:rsid w:val="005A4C35"/>
    <w:rsid w:val="005A5CB8"/>
    <w:rsid w:val="005B123D"/>
    <w:rsid w:val="005B2DCD"/>
    <w:rsid w:val="005B343D"/>
    <w:rsid w:val="005B68C5"/>
    <w:rsid w:val="005B703C"/>
    <w:rsid w:val="005B744A"/>
    <w:rsid w:val="005C0E56"/>
    <w:rsid w:val="005C71C6"/>
    <w:rsid w:val="005C7D3D"/>
    <w:rsid w:val="005D0BA8"/>
    <w:rsid w:val="005D28C7"/>
    <w:rsid w:val="005D3B87"/>
    <w:rsid w:val="005D4B19"/>
    <w:rsid w:val="005D58FA"/>
    <w:rsid w:val="005D7ECC"/>
    <w:rsid w:val="005E1CF9"/>
    <w:rsid w:val="005E2040"/>
    <w:rsid w:val="005E2723"/>
    <w:rsid w:val="005E37F7"/>
    <w:rsid w:val="005E395E"/>
    <w:rsid w:val="005E4E47"/>
    <w:rsid w:val="005E6AC9"/>
    <w:rsid w:val="005F1268"/>
    <w:rsid w:val="005F18C2"/>
    <w:rsid w:val="005F2A39"/>
    <w:rsid w:val="005F3482"/>
    <w:rsid w:val="005F4F71"/>
    <w:rsid w:val="006018CE"/>
    <w:rsid w:val="00602E6A"/>
    <w:rsid w:val="00602E90"/>
    <w:rsid w:val="006031A9"/>
    <w:rsid w:val="006041A6"/>
    <w:rsid w:val="00605E42"/>
    <w:rsid w:val="00610902"/>
    <w:rsid w:val="006131E1"/>
    <w:rsid w:val="00614F98"/>
    <w:rsid w:val="00615A1C"/>
    <w:rsid w:val="00621233"/>
    <w:rsid w:val="006214BF"/>
    <w:rsid w:val="00623DAD"/>
    <w:rsid w:val="00623E26"/>
    <w:rsid w:val="006317C1"/>
    <w:rsid w:val="0063289A"/>
    <w:rsid w:val="00633237"/>
    <w:rsid w:val="00636A89"/>
    <w:rsid w:val="00636C32"/>
    <w:rsid w:val="006371BB"/>
    <w:rsid w:val="00637EF6"/>
    <w:rsid w:val="00640C05"/>
    <w:rsid w:val="00643C95"/>
    <w:rsid w:val="0064652F"/>
    <w:rsid w:val="00653D4D"/>
    <w:rsid w:val="006575C6"/>
    <w:rsid w:val="00662EBB"/>
    <w:rsid w:val="00664DF9"/>
    <w:rsid w:val="00667449"/>
    <w:rsid w:val="00671F56"/>
    <w:rsid w:val="00673A6E"/>
    <w:rsid w:val="00675D2C"/>
    <w:rsid w:val="0068565A"/>
    <w:rsid w:val="006862EF"/>
    <w:rsid w:val="00687F5C"/>
    <w:rsid w:val="00692A99"/>
    <w:rsid w:val="00693016"/>
    <w:rsid w:val="006930C8"/>
    <w:rsid w:val="0069342B"/>
    <w:rsid w:val="0069380A"/>
    <w:rsid w:val="006938F7"/>
    <w:rsid w:val="006940F1"/>
    <w:rsid w:val="006953B8"/>
    <w:rsid w:val="00696832"/>
    <w:rsid w:val="006969AE"/>
    <w:rsid w:val="006A02C7"/>
    <w:rsid w:val="006A15F1"/>
    <w:rsid w:val="006A16EF"/>
    <w:rsid w:val="006A376B"/>
    <w:rsid w:val="006A4807"/>
    <w:rsid w:val="006A4BFB"/>
    <w:rsid w:val="006A50C3"/>
    <w:rsid w:val="006A7943"/>
    <w:rsid w:val="006A7E87"/>
    <w:rsid w:val="006B279D"/>
    <w:rsid w:val="006C215E"/>
    <w:rsid w:val="006C70F5"/>
    <w:rsid w:val="006C7657"/>
    <w:rsid w:val="006C799E"/>
    <w:rsid w:val="006D0254"/>
    <w:rsid w:val="006D12B3"/>
    <w:rsid w:val="006D16FD"/>
    <w:rsid w:val="006D3234"/>
    <w:rsid w:val="006D3BD4"/>
    <w:rsid w:val="006D6201"/>
    <w:rsid w:val="006D73B5"/>
    <w:rsid w:val="006E26B0"/>
    <w:rsid w:val="006E297F"/>
    <w:rsid w:val="006E2E6F"/>
    <w:rsid w:val="006E66AB"/>
    <w:rsid w:val="006E6912"/>
    <w:rsid w:val="006E72A8"/>
    <w:rsid w:val="006F2C72"/>
    <w:rsid w:val="0070051E"/>
    <w:rsid w:val="00700B83"/>
    <w:rsid w:val="0070232A"/>
    <w:rsid w:val="0070290D"/>
    <w:rsid w:val="007061F8"/>
    <w:rsid w:val="007064EF"/>
    <w:rsid w:val="007068C4"/>
    <w:rsid w:val="0071012A"/>
    <w:rsid w:val="0071023A"/>
    <w:rsid w:val="007145E5"/>
    <w:rsid w:val="00715474"/>
    <w:rsid w:val="00715E1E"/>
    <w:rsid w:val="00717E36"/>
    <w:rsid w:val="00720267"/>
    <w:rsid w:val="00725430"/>
    <w:rsid w:val="00725A05"/>
    <w:rsid w:val="0072689A"/>
    <w:rsid w:val="00726F05"/>
    <w:rsid w:val="00730CA4"/>
    <w:rsid w:val="00731FA9"/>
    <w:rsid w:val="00732D9B"/>
    <w:rsid w:val="0073364B"/>
    <w:rsid w:val="00733EE1"/>
    <w:rsid w:val="00734C2B"/>
    <w:rsid w:val="00736D3F"/>
    <w:rsid w:val="00737DC3"/>
    <w:rsid w:val="00740094"/>
    <w:rsid w:val="007405E6"/>
    <w:rsid w:val="00741DB6"/>
    <w:rsid w:val="0074294C"/>
    <w:rsid w:val="00745B65"/>
    <w:rsid w:val="00745E7F"/>
    <w:rsid w:val="00746435"/>
    <w:rsid w:val="0074750C"/>
    <w:rsid w:val="0074791A"/>
    <w:rsid w:val="007523C0"/>
    <w:rsid w:val="00752BA0"/>
    <w:rsid w:val="00754FE8"/>
    <w:rsid w:val="00755FB8"/>
    <w:rsid w:val="00762D0B"/>
    <w:rsid w:val="007633E4"/>
    <w:rsid w:val="00763831"/>
    <w:rsid w:val="00763918"/>
    <w:rsid w:val="00764A9F"/>
    <w:rsid w:val="00766264"/>
    <w:rsid w:val="0076725C"/>
    <w:rsid w:val="00767702"/>
    <w:rsid w:val="0077120D"/>
    <w:rsid w:val="00773FD1"/>
    <w:rsid w:val="00774C58"/>
    <w:rsid w:val="0077592A"/>
    <w:rsid w:val="007770CB"/>
    <w:rsid w:val="007777F1"/>
    <w:rsid w:val="007809F5"/>
    <w:rsid w:val="00780ACF"/>
    <w:rsid w:val="00783185"/>
    <w:rsid w:val="007855A9"/>
    <w:rsid w:val="007856B3"/>
    <w:rsid w:val="00790055"/>
    <w:rsid w:val="007929C9"/>
    <w:rsid w:val="0079356E"/>
    <w:rsid w:val="00794650"/>
    <w:rsid w:val="007968DE"/>
    <w:rsid w:val="007A06A1"/>
    <w:rsid w:val="007A209F"/>
    <w:rsid w:val="007A27EE"/>
    <w:rsid w:val="007A3240"/>
    <w:rsid w:val="007A6648"/>
    <w:rsid w:val="007A747B"/>
    <w:rsid w:val="007A7BB8"/>
    <w:rsid w:val="007B0105"/>
    <w:rsid w:val="007B048B"/>
    <w:rsid w:val="007B07D0"/>
    <w:rsid w:val="007B1A21"/>
    <w:rsid w:val="007B29CB"/>
    <w:rsid w:val="007B2C36"/>
    <w:rsid w:val="007B40A8"/>
    <w:rsid w:val="007B471F"/>
    <w:rsid w:val="007B50B1"/>
    <w:rsid w:val="007B5242"/>
    <w:rsid w:val="007B67E3"/>
    <w:rsid w:val="007C1985"/>
    <w:rsid w:val="007C2893"/>
    <w:rsid w:val="007C66E0"/>
    <w:rsid w:val="007C7FD4"/>
    <w:rsid w:val="007D30AE"/>
    <w:rsid w:val="007D33FC"/>
    <w:rsid w:val="007D3AC0"/>
    <w:rsid w:val="007D413E"/>
    <w:rsid w:val="007D4763"/>
    <w:rsid w:val="007D668E"/>
    <w:rsid w:val="007E14D1"/>
    <w:rsid w:val="007E28DB"/>
    <w:rsid w:val="007E2FC6"/>
    <w:rsid w:val="007E7275"/>
    <w:rsid w:val="007E7FE4"/>
    <w:rsid w:val="007F4EB8"/>
    <w:rsid w:val="007F54EB"/>
    <w:rsid w:val="007F7D89"/>
    <w:rsid w:val="00804C62"/>
    <w:rsid w:val="008058F1"/>
    <w:rsid w:val="0080774C"/>
    <w:rsid w:val="00807B1C"/>
    <w:rsid w:val="00813A07"/>
    <w:rsid w:val="00813E8C"/>
    <w:rsid w:val="00815288"/>
    <w:rsid w:val="0081606E"/>
    <w:rsid w:val="008171E1"/>
    <w:rsid w:val="00820DF2"/>
    <w:rsid w:val="00820E24"/>
    <w:rsid w:val="008229BC"/>
    <w:rsid w:val="00822C38"/>
    <w:rsid w:val="00823A04"/>
    <w:rsid w:val="008272AF"/>
    <w:rsid w:val="0082746A"/>
    <w:rsid w:val="00827E3C"/>
    <w:rsid w:val="00830013"/>
    <w:rsid w:val="00832A67"/>
    <w:rsid w:val="00832F1C"/>
    <w:rsid w:val="0083619A"/>
    <w:rsid w:val="00837299"/>
    <w:rsid w:val="008373C0"/>
    <w:rsid w:val="008375D1"/>
    <w:rsid w:val="00837907"/>
    <w:rsid w:val="00842A37"/>
    <w:rsid w:val="00843168"/>
    <w:rsid w:val="00846FAE"/>
    <w:rsid w:val="00853F2B"/>
    <w:rsid w:val="00855953"/>
    <w:rsid w:val="00855CD8"/>
    <w:rsid w:val="0085744B"/>
    <w:rsid w:val="00860FCA"/>
    <w:rsid w:val="008618F0"/>
    <w:rsid w:val="008619E0"/>
    <w:rsid w:val="00861DCA"/>
    <w:rsid w:val="00862032"/>
    <w:rsid w:val="008638CE"/>
    <w:rsid w:val="008718F3"/>
    <w:rsid w:val="00871CD8"/>
    <w:rsid w:val="00871D25"/>
    <w:rsid w:val="00874E2B"/>
    <w:rsid w:val="00877089"/>
    <w:rsid w:val="0087723C"/>
    <w:rsid w:val="0087794D"/>
    <w:rsid w:val="00883352"/>
    <w:rsid w:val="008836B9"/>
    <w:rsid w:val="00883DFB"/>
    <w:rsid w:val="00885072"/>
    <w:rsid w:val="008850C0"/>
    <w:rsid w:val="0088627D"/>
    <w:rsid w:val="00886737"/>
    <w:rsid w:val="00890F80"/>
    <w:rsid w:val="008925B8"/>
    <w:rsid w:val="00894BBF"/>
    <w:rsid w:val="00896DEA"/>
    <w:rsid w:val="0089774D"/>
    <w:rsid w:val="00897F32"/>
    <w:rsid w:val="008A0240"/>
    <w:rsid w:val="008A0F1C"/>
    <w:rsid w:val="008A3D27"/>
    <w:rsid w:val="008A43A9"/>
    <w:rsid w:val="008A5A0D"/>
    <w:rsid w:val="008A673A"/>
    <w:rsid w:val="008A7212"/>
    <w:rsid w:val="008B1A72"/>
    <w:rsid w:val="008B612D"/>
    <w:rsid w:val="008C1676"/>
    <w:rsid w:val="008C4061"/>
    <w:rsid w:val="008C60B3"/>
    <w:rsid w:val="008C7CC1"/>
    <w:rsid w:val="008D018D"/>
    <w:rsid w:val="008D2050"/>
    <w:rsid w:val="008D306E"/>
    <w:rsid w:val="008D3AFB"/>
    <w:rsid w:val="008D3E2D"/>
    <w:rsid w:val="008E039C"/>
    <w:rsid w:val="008E1BE6"/>
    <w:rsid w:val="008E227E"/>
    <w:rsid w:val="008E3D09"/>
    <w:rsid w:val="008E6B8A"/>
    <w:rsid w:val="008E6C3D"/>
    <w:rsid w:val="008F18AB"/>
    <w:rsid w:val="008F2DE4"/>
    <w:rsid w:val="008F3B46"/>
    <w:rsid w:val="008F3F60"/>
    <w:rsid w:val="008F3F9D"/>
    <w:rsid w:val="008F4CFF"/>
    <w:rsid w:val="00900076"/>
    <w:rsid w:val="009002AE"/>
    <w:rsid w:val="0090403A"/>
    <w:rsid w:val="00904FB9"/>
    <w:rsid w:val="0090593B"/>
    <w:rsid w:val="00906AF3"/>
    <w:rsid w:val="00906EDA"/>
    <w:rsid w:val="00907BC9"/>
    <w:rsid w:val="009117A9"/>
    <w:rsid w:val="009125CE"/>
    <w:rsid w:val="00913176"/>
    <w:rsid w:val="00916188"/>
    <w:rsid w:val="00916888"/>
    <w:rsid w:val="00917F35"/>
    <w:rsid w:val="0092065B"/>
    <w:rsid w:val="0092122F"/>
    <w:rsid w:val="00925F26"/>
    <w:rsid w:val="00925FFB"/>
    <w:rsid w:val="00926741"/>
    <w:rsid w:val="00930A3B"/>
    <w:rsid w:val="00931E68"/>
    <w:rsid w:val="0093290D"/>
    <w:rsid w:val="00935614"/>
    <w:rsid w:val="00935E53"/>
    <w:rsid w:val="00936D49"/>
    <w:rsid w:val="00940020"/>
    <w:rsid w:val="00940123"/>
    <w:rsid w:val="00942428"/>
    <w:rsid w:val="009433EE"/>
    <w:rsid w:val="009508D8"/>
    <w:rsid w:val="009518ED"/>
    <w:rsid w:val="00952007"/>
    <w:rsid w:val="00953966"/>
    <w:rsid w:val="0095399E"/>
    <w:rsid w:val="00955FCE"/>
    <w:rsid w:val="0095799D"/>
    <w:rsid w:val="00957A53"/>
    <w:rsid w:val="00960E1D"/>
    <w:rsid w:val="00961818"/>
    <w:rsid w:val="0096184C"/>
    <w:rsid w:val="00962E71"/>
    <w:rsid w:val="00963B7C"/>
    <w:rsid w:val="009657B8"/>
    <w:rsid w:val="009663E9"/>
    <w:rsid w:val="0096698A"/>
    <w:rsid w:val="00970C53"/>
    <w:rsid w:val="00972467"/>
    <w:rsid w:val="00974EB6"/>
    <w:rsid w:val="00975656"/>
    <w:rsid w:val="00976BE7"/>
    <w:rsid w:val="0097767F"/>
    <w:rsid w:val="00981510"/>
    <w:rsid w:val="00981D59"/>
    <w:rsid w:val="00983123"/>
    <w:rsid w:val="00984560"/>
    <w:rsid w:val="00984884"/>
    <w:rsid w:val="00985E46"/>
    <w:rsid w:val="00986B13"/>
    <w:rsid w:val="00990777"/>
    <w:rsid w:val="00991977"/>
    <w:rsid w:val="0099396B"/>
    <w:rsid w:val="0099543E"/>
    <w:rsid w:val="00997CE0"/>
    <w:rsid w:val="009A1D12"/>
    <w:rsid w:val="009A1DAC"/>
    <w:rsid w:val="009A3488"/>
    <w:rsid w:val="009B198C"/>
    <w:rsid w:val="009B34CC"/>
    <w:rsid w:val="009B66BD"/>
    <w:rsid w:val="009C0F9B"/>
    <w:rsid w:val="009C2462"/>
    <w:rsid w:val="009C544D"/>
    <w:rsid w:val="009C6325"/>
    <w:rsid w:val="009C7BAA"/>
    <w:rsid w:val="009D04ED"/>
    <w:rsid w:val="009D0C41"/>
    <w:rsid w:val="009D20C8"/>
    <w:rsid w:val="009D21C3"/>
    <w:rsid w:val="009D299A"/>
    <w:rsid w:val="009D3BC0"/>
    <w:rsid w:val="009D5A74"/>
    <w:rsid w:val="009D686D"/>
    <w:rsid w:val="009D6A8B"/>
    <w:rsid w:val="009D7070"/>
    <w:rsid w:val="009E21AE"/>
    <w:rsid w:val="009E5C9A"/>
    <w:rsid w:val="009E6C3B"/>
    <w:rsid w:val="009E7583"/>
    <w:rsid w:val="009F1C11"/>
    <w:rsid w:val="009F390A"/>
    <w:rsid w:val="009F5059"/>
    <w:rsid w:val="009F6245"/>
    <w:rsid w:val="009F625A"/>
    <w:rsid w:val="00A00BAA"/>
    <w:rsid w:val="00A00BD6"/>
    <w:rsid w:val="00A024C7"/>
    <w:rsid w:val="00A03588"/>
    <w:rsid w:val="00A03688"/>
    <w:rsid w:val="00A04066"/>
    <w:rsid w:val="00A06A35"/>
    <w:rsid w:val="00A06D51"/>
    <w:rsid w:val="00A10203"/>
    <w:rsid w:val="00A103A1"/>
    <w:rsid w:val="00A1057E"/>
    <w:rsid w:val="00A11328"/>
    <w:rsid w:val="00A11A16"/>
    <w:rsid w:val="00A1208D"/>
    <w:rsid w:val="00A13281"/>
    <w:rsid w:val="00A1345A"/>
    <w:rsid w:val="00A1393D"/>
    <w:rsid w:val="00A13DA5"/>
    <w:rsid w:val="00A15844"/>
    <w:rsid w:val="00A15B2C"/>
    <w:rsid w:val="00A15E7D"/>
    <w:rsid w:val="00A25B1B"/>
    <w:rsid w:val="00A27BB1"/>
    <w:rsid w:val="00A3047E"/>
    <w:rsid w:val="00A30791"/>
    <w:rsid w:val="00A3563F"/>
    <w:rsid w:val="00A35793"/>
    <w:rsid w:val="00A36ECB"/>
    <w:rsid w:val="00A378D7"/>
    <w:rsid w:val="00A40461"/>
    <w:rsid w:val="00A52413"/>
    <w:rsid w:val="00A52D40"/>
    <w:rsid w:val="00A55652"/>
    <w:rsid w:val="00A56C2B"/>
    <w:rsid w:val="00A56F04"/>
    <w:rsid w:val="00A57039"/>
    <w:rsid w:val="00A6182B"/>
    <w:rsid w:val="00A62108"/>
    <w:rsid w:val="00A6476D"/>
    <w:rsid w:val="00A65DAC"/>
    <w:rsid w:val="00A6620D"/>
    <w:rsid w:val="00A66677"/>
    <w:rsid w:val="00A70244"/>
    <w:rsid w:val="00A7228D"/>
    <w:rsid w:val="00A729B9"/>
    <w:rsid w:val="00A73B36"/>
    <w:rsid w:val="00A7444A"/>
    <w:rsid w:val="00A801A9"/>
    <w:rsid w:val="00A81B93"/>
    <w:rsid w:val="00A90BC0"/>
    <w:rsid w:val="00A93868"/>
    <w:rsid w:val="00A9397C"/>
    <w:rsid w:val="00A97B01"/>
    <w:rsid w:val="00AA3D20"/>
    <w:rsid w:val="00AA6D33"/>
    <w:rsid w:val="00AA708D"/>
    <w:rsid w:val="00AB5444"/>
    <w:rsid w:val="00AB7E7F"/>
    <w:rsid w:val="00AC0BA1"/>
    <w:rsid w:val="00AC501A"/>
    <w:rsid w:val="00AC632B"/>
    <w:rsid w:val="00AD0328"/>
    <w:rsid w:val="00AD2227"/>
    <w:rsid w:val="00AE2CA4"/>
    <w:rsid w:val="00AE4960"/>
    <w:rsid w:val="00AE5A77"/>
    <w:rsid w:val="00AE7DD3"/>
    <w:rsid w:val="00AF036E"/>
    <w:rsid w:val="00AF1588"/>
    <w:rsid w:val="00AF76A9"/>
    <w:rsid w:val="00B0046E"/>
    <w:rsid w:val="00B00E53"/>
    <w:rsid w:val="00B04FD6"/>
    <w:rsid w:val="00B05F22"/>
    <w:rsid w:val="00B0648E"/>
    <w:rsid w:val="00B12216"/>
    <w:rsid w:val="00B13A06"/>
    <w:rsid w:val="00B15620"/>
    <w:rsid w:val="00B169F6"/>
    <w:rsid w:val="00B17924"/>
    <w:rsid w:val="00B22EA4"/>
    <w:rsid w:val="00B22F1B"/>
    <w:rsid w:val="00B24378"/>
    <w:rsid w:val="00B31CA7"/>
    <w:rsid w:val="00B32103"/>
    <w:rsid w:val="00B327A4"/>
    <w:rsid w:val="00B32A3A"/>
    <w:rsid w:val="00B331D8"/>
    <w:rsid w:val="00B33B37"/>
    <w:rsid w:val="00B33C07"/>
    <w:rsid w:val="00B34999"/>
    <w:rsid w:val="00B35849"/>
    <w:rsid w:val="00B35A48"/>
    <w:rsid w:val="00B35EFE"/>
    <w:rsid w:val="00B40640"/>
    <w:rsid w:val="00B4156F"/>
    <w:rsid w:val="00B41B19"/>
    <w:rsid w:val="00B4235A"/>
    <w:rsid w:val="00B43C26"/>
    <w:rsid w:val="00B44846"/>
    <w:rsid w:val="00B45EC8"/>
    <w:rsid w:val="00B54472"/>
    <w:rsid w:val="00B62100"/>
    <w:rsid w:val="00B6283A"/>
    <w:rsid w:val="00B62F10"/>
    <w:rsid w:val="00B6772B"/>
    <w:rsid w:val="00B67A69"/>
    <w:rsid w:val="00B734D1"/>
    <w:rsid w:val="00B76573"/>
    <w:rsid w:val="00B767C2"/>
    <w:rsid w:val="00B80D41"/>
    <w:rsid w:val="00B81EE2"/>
    <w:rsid w:val="00B8234D"/>
    <w:rsid w:val="00B83CD4"/>
    <w:rsid w:val="00B848CB"/>
    <w:rsid w:val="00B84A58"/>
    <w:rsid w:val="00B861D2"/>
    <w:rsid w:val="00B86E15"/>
    <w:rsid w:val="00B86F25"/>
    <w:rsid w:val="00B87A9F"/>
    <w:rsid w:val="00B9281A"/>
    <w:rsid w:val="00B929D1"/>
    <w:rsid w:val="00B95CB0"/>
    <w:rsid w:val="00B96033"/>
    <w:rsid w:val="00BA1508"/>
    <w:rsid w:val="00BA1C1B"/>
    <w:rsid w:val="00BA295D"/>
    <w:rsid w:val="00BA37CB"/>
    <w:rsid w:val="00BA403B"/>
    <w:rsid w:val="00BA6C3F"/>
    <w:rsid w:val="00BB0645"/>
    <w:rsid w:val="00BB0D38"/>
    <w:rsid w:val="00BB14D1"/>
    <w:rsid w:val="00BB60FC"/>
    <w:rsid w:val="00BB6432"/>
    <w:rsid w:val="00BC5F72"/>
    <w:rsid w:val="00BC6858"/>
    <w:rsid w:val="00BC704B"/>
    <w:rsid w:val="00BC7C7B"/>
    <w:rsid w:val="00BD017A"/>
    <w:rsid w:val="00BD1DF7"/>
    <w:rsid w:val="00BD23B3"/>
    <w:rsid w:val="00BD23FF"/>
    <w:rsid w:val="00BD36DF"/>
    <w:rsid w:val="00BE09DC"/>
    <w:rsid w:val="00BE142A"/>
    <w:rsid w:val="00BE146E"/>
    <w:rsid w:val="00BE165C"/>
    <w:rsid w:val="00BE1DA5"/>
    <w:rsid w:val="00BE4C80"/>
    <w:rsid w:val="00BE4CF7"/>
    <w:rsid w:val="00BE5566"/>
    <w:rsid w:val="00BE72F4"/>
    <w:rsid w:val="00BF1695"/>
    <w:rsid w:val="00BF31EA"/>
    <w:rsid w:val="00BF3942"/>
    <w:rsid w:val="00BF4D2E"/>
    <w:rsid w:val="00BF585C"/>
    <w:rsid w:val="00BF6F78"/>
    <w:rsid w:val="00BF6F8F"/>
    <w:rsid w:val="00C025FF"/>
    <w:rsid w:val="00C064E1"/>
    <w:rsid w:val="00C073AD"/>
    <w:rsid w:val="00C07F2D"/>
    <w:rsid w:val="00C106B6"/>
    <w:rsid w:val="00C113AD"/>
    <w:rsid w:val="00C11753"/>
    <w:rsid w:val="00C1210E"/>
    <w:rsid w:val="00C13E7D"/>
    <w:rsid w:val="00C143D7"/>
    <w:rsid w:val="00C1534C"/>
    <w:rsid w:val="00C15D27"/>
    <w:rsid w:val="00C20203"/>
    <w:rsid w:val="00C25624"/>
    <w:rsid w:val="00C26045"/>
    <w:rsid w:val="00C27D3C"/>
    <w:rsid w:val="00C313E7"/>
    <w:rsid w:val="00C31CA2"/>
    <w:rsid w:val="00C3243B"/>
    <w:rsid w:val="00C32468"/>
    <w:rsid w:val="00C34860"/>
    <w:rsid w:val="00C352C2"/>
    <w:rsid w:val="00C35540"/>
    <w:rsid w:val="00C360A7"/>
    <w:rsid w:val="00C36831"/>
    <w:rsid w:val="00C36915"/>
    <w:rsid w:val="00C3696A"/>
    <w:rsid w:val="00C36D91"/>
    <w:rsid w:val="00C37781"/>
    <w:rsid w:val="00C40242"/>
    <w:rsid w:val="00C43AE6"/>
    <w:rsid w:val="00C4407E"/>
    <w:rsid w:val="00C44C92"/>
    <w:rsid w:val="00C46CF0"/>
    <w:rsid w:val="00C521AB"/>
    <w:rsid w:val="00C531BE"/>
    <w:rsid w:val="00C53CF5"/>
    <w:rsid w:val="00C56CAD"/>
    <w:rsid w:val="00C57465"/>
    <w:rsid w:val="00C61364"/>
    <w:rsid w:val="00C63E6C"/>
    <w:rsid w:val="00C640D5"/>
    <w:rsid w:val="00C65091"/>
    <w:rsid w:val="00C65B2A"/>
    <w:rsid w:val="00C65C32"/>
    <w:rsid w:val="00C66458"/>
    <w:rsid w:val="00C6736D"/>
    <w:rsid w:val="00C7056D"/>
    <w:rsid w:val="00C709F4"/>
    <w:rsid w:val="00C71E0C"/>
    <w:rsid w:val="00C7223C"/>
    <w:rsid w:val="00C735CA"/>
    <w:rsid w:val="00C74A2F"/>
    <w:rsid w:val="00C779E9"/>
    <w:rsid w:val="00C809CB"/>
    <w:rsid w:val="00C82691"/>
    <w:rsid w:val="00C84B48"/>
    <w:rsid w:val="00C855D2"/>
    <w:rsid w:val="00C8567B"/>
    <w:rsid w:val="00C86CD1"/>
    <w:rsid w:val="00C9238F"/>
    <w:rsid w:val="00C923A5"/>
    <w:rsid w:val="00C95484"/>
    <w:rsid w:val="00C95C37"/>
    <w:rsid w:val="00C96E23"/>
    <w:rsid w:val="00C97D0F"/>
    <w:rsid w:val="00C97E19"/>
    <w:rsid w:val="00CA5FCE"/>
    <w:rsid w:val="00CA64FE"/>
    <w:rsid w:val="00CA67C7"/>
    <w:rsid w:val="00CB1FCB"/>
    <w:rsid w:val="00CB4CB2"/>
    <w:rsid w:val="00CB5496"/>
    <w:rsid w:val="00CB730E"/>
    <w:rsid w:val="00CB738B"/>
    <w:rsid w:val="00CB7CCE"/>
    <w:rsid w:val="00CC043A"/>
    <w:rsid w:val="00CC0D76"/>
    <w:rsid w:val="00CC1B0E"/>
    <w:rsid w:val="00CC4626"/>
    <w:rsid w:val="00CC67D2"/>
    <w:rsid w:val="00CC6D23"/>
    <w:rsid w:val="00CD13C5"/>
    <w:rsid w:val="00CD1B23"/>
    <w:rsid w:val="00CD2310"/>
    <w:rsid w:val="00CD280D"/>
    <w:rsid w:val="00CE006A"/>
    <w:rsid w:val="00CF16BE"/>
    <w:rsid w:val="00CF17E8"/>
    <w:rsid w:val="00CF5C32"/>
    <w:rsid w:val="00CF7007"/>
    <w:rsid w:val="00D00357"/>
    <w:rsid w:val="00D00A25"/>
    <w:rsid w:val="00D01B25"/>
    <w:rsid w:val="00D027BF"/>
    <w:rsid w:val="00D03D53"/>
    <w:rsid w:val="00D0554D"/>
    <w:rsid w:val="00D05B8A"/>
    <w:rsid w:val="00D05DC2"/>
    <w:rsid w:val="00D13082"/>
    <w:rsid w:val="00D13BE2"/>
    <w:rsid w:val="00D1478C"/>
    <w:rsid w:val="00D17662"/>
    <w:rsid w:val="00D20FDC"/>
    <w:rsid w:val="00D22949"/>
    <w:rsid w:val="00D236BC"/>
    <w:rsid w:val="00D237C8"/>
    <w:rsid w:val="00D239FB"/>
    <w:rsid w:val="00D24B38"/>
    <w:rsid w:val="00D25942"/>
    <w:rsid w:val="00D25AFD"/>
    <w:rsid w:val="00D25BAF"/>
    <w:rsid w:val="00D278C4"/>
    <w:rsid w:val="00D34FA0"/>
    <w:rsid w:val="00D362A4"/>
    <w:rsid w:val="00D40489"/>
    <w:rsid w:val="00D41A7E"/>
    <w:rsid w:val="00D43BCF"/>
    <w:rsid w:val="00D441D2"/>
    <w:rsid w:val="00D44415"/>
    <w:rsid w:val="00D44CA4"/>
    <w:rsid w:val="00D5241C"/>
    <w:rsid w:val="00D52CDE"/>
    <w:rsid w:val="00D52F0F"/>
    <w:rsid w:val="00D552D2"/>
    <w:rsid w:val="00D561B9"/>
    <w:rsid w:val="00D570B8"/>
    <w:rsid w:val="00D60885"/>
    <w:rsid w:val="00D63F63"/>
    <w:rsid w:val="00D65F6E"/>
    <w:rsid w:val="00D6671E"/>
    <w:rsid w:val="00D66837"/>
    <w:rsid w:val="00D668A8"/>
    <w:rsid w:val="00D670B8"/>
    <w:rsid w:val="00D673DD"/>
    <w:rsid w:val="00D67504"/>
    <w:rsid w:val="00D72070"/>
    <w:rsid w:val="00D72680"/>
    <w:rsid w:val="00D73DDF"/>
    <w:rsid w:val="00D75880"/>
    <w:rsid w:val="00D76684"/>
    <w:rsid w:val="00D76EED"/>
    <w:rsid w:val="00D80EA4"/>
    <w:rsid w:val="00D81724"/>
    <w:rsid w:val="00D81C33"/>
    <w:rsid w:val="00D8212D"/>
    <w:rsid w:val="00D83493"/>
    <w:rsid w:val="00D90B5F"/>
    <w:rsid w:val="00D921A0"/>
    <w:rsid w:val="00D968F4"/>
    <w:rsid w:val="00D96FD5"/>
    <w:rsid w:val="00D97FED"/>
    <w:rsid w:val="00DA0A7C"/>
    <w:rsid w:val="00DA17F9"/>
    <w:rsid w:val="00DB3275"/>
    <w:rsid w:val="00DB3FD7"/>
    <w:rsid w:val="00DB7286"/>
    <w:rsid w:val="00DC0831"/>
    <w:rsid w:val="00DC28A1"/>
    <w:rsid w:val="00DC2B72"/>
    <w:rsid w:val="00DC3FFA"/>
    <w:rsid w:val="00DC460C"/>
    <w:rsid w:val="00DC4C22"/>
    <w:rsid w:val="00DD0675"/>
    <w:rsid w:val="00DD1476"/>
    <w:rsid w:val="00DD14C0"/>
    <w:rsid w:val="00DD6913"/>
    <w:rsid w:val="00DE0859"/>
    <w:rsid w:val="00DE172F"/>
    <w:rsid w:val="00DE337A"/>
    <w:rsid w:val="00DE34F3"/>
    <w:rsid w:val="00DE5DD3"/>
    <w:rsid w:val="00DF271F"/>
    <w:rsid w:val="00DF3A63"/>
    <w:rsid w:val="00DF474D"/>
    <w:rsid w:val="00DF58AA"/>
    <w:rsid w:val="00DF5998"/>
    <w:rsid w:val="00E010C3"/>
    <w:rsid w:val="00E02A87"/>
    <w:rsid w:val="00E0326F"/>
    <w:rsid w:val="00E0464C"/>
    <w:rsid w:val="00E07904"/>
    <w:rsid w:val="00E115C6"/>
    <w:rsid w:val="00E11DEA"/>
    <w:rsid w:val="00E123B1"/>
    <w:rsid w:val="00E12551"/>
    <w:rsid w:val="00E14F9A"/>
    <w:rsid w:val="00E157C7"/>
    <w:rsid w:val="00E15E91"/>
    <w:rsid w:val="00E16C50"/>
    <w:rsid w:val="00E22687"/>
    <w:rsid w:val="00E22A76"/>
    <w:rsid w:val="00E23FD1"/>
    <w:rsid w:val="00E25F0E"/>
    <w:rsid w:val="00E27D9B"/>
    <w:rsid w:val="00E31BE6"/>
    <w:rsid w:val="00E34424"/>
    <w:rsid w:val="00E40118"/>
    <w:rsid w:val="00E408AC"/>
    <w:rsid w:val="00E42FC2"/>
    <w:rsid w:val="00E4309E"/>
    <w:rsid w:val="00E43302"/>
    <w:rsid w:val="00E443E4"/>
    <w:rsid w:val="00E45786"/>
    <w:rsid w:val="00E46432"/>
    <w:rsid w:val="00E4777B"/>
    <w:rsid w:val="00E47F94"/>
    <w:rsid w:val="00E5139E"/>
    <w:rsid w:val="00E52E30"/>
    <w:rsid w:val="00E5315D"/>
    <w:rsid w:val="00E5347A"/>
    <w:rsid w:val="00E535D0"/>
    <w:rsid w:val="00E5797D"/>
    <w:rsid w:val="00E60E09"/>
    <w:rsid w:val="00E61DD3"/>
    <w:rsid w:val="00E62421"/>
    <w:rsid w:val="00E643DB"/>
    <w:rsid w:val="00E662BE"/>
    <w:rsid w:val="00E67BBF"/>
    <w:rsid w:val="00E67CCA"/>
    <w:rsid w:val="00E71883"/>
    <w:rsid w:val="00E735EF"/>
    <w:rsid w:val="00E74024"/>
    <w:rsid w:val="00E74FD5"/>
    <w:rsid w:val="00E75B70"/>
    <w:rsid w:val="00E76BC2"/>
    <w:rsid w:val="00E772BC"/>
    <w:rsid w:val="00E77EE9"/>
    <w:rsid w:val="00E80739"/>
    <w:rsid w:val="00E80D59"/>
    <w:rsid w:val="00E80D71"/>
    <w:rsid w:val="00E817E3"/>
    <w:rsid w:val="00E818A2"/>
    <w:rsid w:val="00E81FDC"/>
    <w:rsid w:val="00E85065"/>
    <w:rsid w:val="00E86492"/>
    <w:rsid w:val="00E87309"/>
    <w:rsid w:val="00E90C8E"/>
    <w:rsid w:val="00E90EDE"/>
    <w:rsid w:val="00E9184C"/>
    <w:rsid w:val="00E9271B"/>
    <w:rsid w:val="00E92B06"/>
    <w:rsid w:val="00E934A5"/>
    <w:rsid w:val="00E93B5D"/>
    <w:rsid w:val="00E9526C"/>
    <w:rsid w:val="00E95F8B"/>
    <w:rsid w:val="00E968EF"/>
    <w:rsid w:val="00E97BA2"/>
    <w:rsid w:val="00EA1834"/>
    <w:rsid w:val="00EA22A9"/>
    <w:rsid w:val="00EA419C"/>
    <w:rsid w:val="00EA4A85"/>
    <w:rsid w:val="00EA6FD1"/>
    <w:rsid w:val="00EB3BA0"/>
    <w:rsid w:val="00EB4434"/>
    <w:rsid w:val="00EB539F"/>
    <w:rsid w:val="00EB6204"/>
    <w:rsid w:val="00EC0E52"/>
    <w:rsid w:val="00EC0FD6"/>
    <w:rsid w:val="00EC1D25"/>
    <w:rsid w:val="00EC496E"/>
    <w:rsid w:val="00EC5276"/>
    <w:rsid w:val="00EC73F6"/>
    <w:rsid w:val="00EC789F"/>
    <w:rsid w:val="00ED00ED"/>
    <w:rsid w:val="00ED0559"/>
    <w:rsid w:val="00ED106A"/>
    <w:rsid w:val="00ED13B1"/>
    <w:rsid w:val="00ED34B1"/>
    <w:rsid w:val="00ED3708"/>
    <w:rsid w:val="00ED38CE"/>
    <w:rsid w:val="00ED54E3"/>
    <w:rsid w:val="00ED76E6"/>
    <w:rsid w:val="00EE0109"/>
    <w:rsid w:val="00EE0186"/>
    <w:rsid w:val="00EE0404"/>
    <w:rsid w:val="00EE1161"/>
    <w:rsid w:val="00EE1678"/>
    <w:rsid w:val="00EE1D1D"/>
    <w:rsid w:val="00EE23E7"/>
    <w:rsid w:val="00EE31CA"/>
    <w:rsid w:val="00EE627F"/>
    <w:rsid w:val="00EE6302"/>
    <w:rsid w:val="00EF02D4"/>
    <w:rsid w:val="00EF0386"/>
    <w:rsid w:val="00EF0855"/>
    <w:rsid w:val="00EF2FF1"/>
    <w:rsid w:val="00EF4487"/>
    <w:rsid w:val="00EF784C"/>
    <w:rsid w:val="00F00EDA"/>
    <w:rsid w:val="00F01164"/>
    <w:rsid w:val="00F054C9"/>
    <w:rsid w:val="00F06608"/>
    <w:rsid w:val="00F10940"/>
    <w:rsid w:val="00F11281"/>
    <w:rsid w:val="00F112FD"/>
    <w:rsid w:val="00F114DB"/>
    <w:rsid w:val="00F11CFE"/>
    <w:rsid w:val="00F1202F"/>
    <w:rsid w:val="00F142FA"/>
    <w:rsid w:val="00F15144"/>
    <w:rsid w:val="00F2243C"/>
    <w:rsid w:val="00F24F9D"/>
    <w:rsid w:val="00F26287"/>
    <w:rsid w:val="00F31324"/>
    <w:rsid w:val="00F347D4"/>
    <w:rsid w:val="00F34EFA"/>
    <w:rsid w:val="00F35F43"/>
    <w:rsid w:val="00F41425"/>
    <w:rsid w:val="00F42016"/>
    <w:rsid w:val="00F43604"/>
    <w:rsid w:val="00F4408A"/>
    <w:rsid w:val="00F45452"/>
    <w:rsid w:val="00F474E4"/>
    <w:rsid w:val="00F4767F"/>
    <w:rsid w:val="00F514D6"/>
    <w:rsid w:val="00F5171C"/>
    <w:rsid w:val="00F52396"/>
    <w:rsid w:val="00F52FCE"/>
    <w:rsid w:val="00F53BF0"/>
    <w:rsid w:val="00F53EE8"/>
    <w:rsid w:val="00F54A3B"/>
    <w:rsid w:val="00F5540A"/>
    <w:rsid w:val="00F56235"/>
    <w:rsid w:val="00F565C2"/>
    <w:rsid w:val="00F56A42"/>
    <w:rsid w:val="00F57307"/>
    <w:rsid w:val="00F60118"/>
    <w:rsid w:val="00F610AE"/>
    <w:rsid w:val="00F62960"/>
    <w:rsid w:val="00F63495"/>
    <w:rsid w:val="00F636F4"/>
    <w:rsid w:val="00F65173"/>
    <w:rsid w:val="00F6596C"/>
    <w:rsid w:val="00F664E9"/>
    <w:rsid w:val="00F740DE"/>
    <w:rsid w:val="00F74766"/>
    <w:rsid w:val="00F75521"/>
    <w:rsid w:val="00F76F0D"/>
    <w:rsid w:val="00F77EBB"/>
    <w:rsid w:val="00F80BB1"/>
    <w:rsid w:val="00F84CAA"/>
    <w:rsid w:val="00F922C0"/>
    <w:rsid w:val="00F926DC"/>
    <w:rsid w:val="00FA0BE4"/>
    <w:rsid w:val="00FA173F"/>
    <w:rsid w:val="00FA1ACD"/>
    <w:rsid w:val="00FA5769"/>
    <w:rsid w:val="00FA5DEB"/>
    <w:rsid w:val="00FA5FD4"/>
    <w:rsid w:val="00FA77A5"/>
    <w:rsid w:val="00FA7DB5"/>
    <w:rsid w:val="00FB3A76"/>
    <w:rsid w:val="00FB54B9"/>
    <w:rsid w:val="00FB57C3"/>
    <w:rsid w:val="00FB5802"/>
    <w:rsid w:val="00FB5D1A"/>
    <w:rsid w:val="00FB5DE8"/>
    <w:rsid w:val="00FC0821"/>
    <w:rsid w:val="00FC24A8"/>
    <w:rsid w:val="00FC3022"/>
    <w:rsid w:val="00FC38A7"/>
    <w:rsid w:val="00FC3EE1"/>
    <w:rsid w:val="00FC42EC"/>
    <w:rsid w:val="00FC4746"/>
    <w:rsid w:val="00FC4D1B"/>
    <w:rsid w:val="00FC7B0D"/>
    <w:rsid w:val="00FD01D4"/>
    <w:rsid w:val="00FD70DF"/>
    <w:rsid w:val="00FD7B1F"/>
    <w:rsid w:val="00FE1883"/>
    <w:rsid w:val="00FE3B6B"/>
    <w:rsid w:val="00FE5123"/>
    <w:rsid w:val="00FE51D3"/>
    <w:rsid w:val="00FF1C68"/>
    <w:rsid w:val="00FF5792"/>
    <w:rsid w:val="00FF6EA5"/>
    <w:rsid w:val="00FF74F1"/>
    <w:rsid w:val="00FF75DC"/>
    <w:rsid w:val="00FF7733"/>
    <w:rsid w:val="00FF7B46"/>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4C"/>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table" w:styleId="TableGrid">
    <w:name w:val="Table Grid"/>
    <w:basedOn w:val="TableNormal"/>
    <w:uiPriority w:val="39"/>
    <w:rsid w:val="0022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3925">
      <w:bodyDiv w:val="1"/>
      <w:marLeft w:val="0"/>
      <w:marRight w:val="0"/>
      <w:marTop w:val="0"/>
      <w:marBottom w:val="0"/>
      <w:divBdr>
        <w:top w:val="none" w:sz="0" w:space="0" w:color="auto"/>
        <w:left w:val="none" w:sz="0" w:space="0" w:color="auto"/>
        <w:bottom w:val="none" w:sz="0" w:space="0" w:color="auto"/>
        <w:right w:val="none" w:sz="0" w:space="0" w:color="auto"/>
      </w:divBdr>
    </w:div>
    <w:div w:id="250899469">
      <w:bodyDiv w:val="1"/>
      <w:marLeft w:val="0"/>
      <w:marRight w:val="0"/>
      <w:marTop w:val="0"/>
      <w:marBottom w:val="0"/>
      <w:divBdr>
        <w:top w:val="none" w:sz="0" w:space="0" w:color="auto"/>
        <w:left w:val="none" w:sz="0" w:space="0" w:color="auto"/>
        <w:bottom w:val="none" w:sz="0" w:space="0" w:color="auto"/>
        <w:right w:val="none" w:sz="0" w:space="0" w:color="auto"/>
      </w:divBdr>
    </w:div>
    <w:div w:id="323945010">
      <w:bodyDiv w:val="1"/>
      <w:marLeft w:val="0"/>
      <w:marRight w:val="0"/>
      <w:marTop w:val="0"/>
      <w:marBottom w:val="0"/>
      <w:divBdr>
        <w:top w:val="none" w:sz="0" w:space="0" w:color="auto"/>
        <w:left w:val="none" w:sz="0" w:space="0" w:color="auto"/>
        <w:bottom w:val="none" w:sz="0" w:space="0" w:color="auto"/>
        <w:right w:val="none" w:sz="0" w:space="0" w:color="auto"/>
      </w:divBdr>
    </w:div>
    <w:div w:id="367950076">
      <w:bodyDiv w:val="1"/>
      <w:marLeft w:val="0"/>
      <w:marRight w:val="0"/>
      <w:marTop w:val="0"/>
      <w:marBottom w:val="0"/>
      <w:divBdr>
        <w:top w:val="none" w:sz="0" w:space="0" w:color="auto"/>
        <w:left w:val="none" w:sz="0" w:space="0" w:color="auto"/>
        <w:bottom w:val="none" w:sz="0" w:space="0" w:color="auto"/>
        <w:right w:val="none" w:sz="0" w:space="0" w:color="auto"/>
      </w:divBdr>
    </w:div>
    <w:div w:id="445930352">
      <w:bodyDiv w:val="1"/>
      <w:marLeft w:val="0"/>
      <w:marRight w:val="0"/>
      <w:marTop w:val="0"/>
      <w:marBottom w:val="0"/>
      <w:divBdr>
        <w:top w:val="none" w:sz="0" w:space="0" w:color="auto"/>
        <w:left w:val="none" w:sz="0" w:space="0" w:color="auto"/>
        <w:bottom w:val="none" w:sz="0" w:space="0" w:color="auto"/>
        <w:right w:val="none" w:sz="0" w:space="0" w:color="auto"/>
      </w:divBdr>
    </w:div>
    <w:div w:id="565146123">
      <w:bodyDiv w:val="1"/>
      <w:marLeft w:val="0"/>
      <w:marRight w:val="0"/>
      <w:marTop w:val="0"/>
      <w:marBottom w:val="0"/>
      <w:divBdr>
        <w:top w:val="none" w:sz="0" w:space="0" w:color="auto"/>
        <w:left w:val="none" w:sz="0" w:space="0" w:color="auto"/>
        <w:bottom w:val="none" w:sz="0" w:space="0" w:color="auto"/>
        <w:right w:val="none" w:sz="0" w:space="0" w:color="auto"/>
      </w:divBdr>
    </w:div>
    <w:div w:id="822818391">
      <w:bodyDiv w:val="1"/>
      <w:marLeft w:val="0"/>
      <w:marRight w:val="0"/>
      <w:marTop w:val="0"/>
      <w:marBottom w:val="0"/>
      <w:divBdr>
        <w:top w:val="none" w:sz="0" w:space="0" w:color="auto"/>
        <w:left w:val="none" w:sz="0" w:space="0" w:color="auto"/>
        <w:bottom w:val="none" w:sz="0" w:space="0" w:color="auto"/>
        <w:right w:val="none" w:sz="0" w:space="0" w:color="auto"/>
      </w:divBdr>
    </w:div>
    <w:div w:id="1003168533">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14250817">
      <w:bodyDiv w:val="1"/>
      <w:marLeft w:val="0"/>
      <w:marRight w:val="0"/>
      <w:marTop w:val="0"/>
      <w:marBottom w:val="0"/>
      <w:divBdr>
        <w:top w:val="none" w:sz="0" w:space="0" w:color="auto"/>
        <w:left w:val="none" w:sz="0" w:space="0" w:color="auto"/>
        <w:bottom w:val="none" w:sz="0" w:space="0" w:color="auto"/>
        <w:right w:val="none" w:sz="0" w:space="0" w:color="auto"/>
      </w:divBdr>
    </w:div>
    <w:div w:id="1153254201">
      <w:bodyDiv w:val="1"/>
      <w:marLeft w:val="0"/>
      <w:marRight w:val="0"/>
      <w:marTop w:val="0"/>
      <w:marBottom w:val="0"/>
      <w:divBdr>
        <w:top w:val="none" w:sz="0" w:space="0" w:color="auto"/>
        <w:left w:val="none" w:sz="0" w:space="0" w:color="auto"/>
        <w:bottom w:val="none" w:sz="0" w:space="0" w:color="auto"/>
        <w:right w:val="none" w:sz="0" w:space="0" w:color="auto"/>
      </w:divBdr>
    </w:div>
    <w:div w:id="1188057077">
      <w:bodyDiv w:val="1"/>
      <w:marLeft w:val="0"/>
      <w:marRight w:val="0"/>
      <w:marTop w:val="0"/>
      <w:marBottom w:val="0"/>
      <w:divBdr>
        <w:top w:val="none" w:sz="0" w:space="0" w:color="auto"/>
        <w:left w:val="none" w:sz="0" w:space="0" w:color="auto"/>
        <w:bottom w:val="none" w:sz="0" w:space="0" w:color="auto"/>
        <w:right w:val="none" w:sz="0" w:space="0" w:color="auto"/>
      </w:divBdr>
    </w:div>
    <w:div w:id="1240481588">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29107478">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2006668879">
      <w:bodyDiv w:val="1"/>
      <w:marLeft w:val="0"/>
      <w:marRight w:val="0"/>
      <w:marTop w:val="0"/>
      <w:marBottom w:val="0"/>
      <w:divBdr>
        <w:top w:val="none" w:sz="0" w:space="0" w:color="auto"/>
        <w:left w:val="none" w:sz="0" w:space="0" w:color="auto"/>
        <w:bottom w:val="none" w:sz="0" w:space="0" w:color="auto"/>
        <w:right w:val="none" w:sz="0" w:space="0" w:color="auto"/>
      </w:divBdr>
    </w:div>
    <w:div w:id="20296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38CF7-5180-45B0-BAFC-A658E05D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2024-04-16T12:45:00Z</cp:lastPrinted>
  <dcterms:created xsi:type="dcterms:W3CDTF">2024-04-23T07:32:00Z</dcterms:created>
  <dcterms:modified xsi:type="dcterms:W3CDTF">2024-04-23T07:32:00Z</dcterms:modified>
</cp:coreProperties>
</file>