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24C07" w14:textId="77777777" w:rsidR="000C0BAF" w:rsidRPr="00D01E4C" w:rsidRDefault="000C0BAF" w:rsidP="00D01E4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1E4C">
        <w:rPr>
          <w:rFonts w:ascii="Times New Roman" w:hAnsi="Times New Roman" w:cs="Times New Roman"/>
          <w:b/>
          <w:sz w:val="24"/>
          <w:szCs w:val="24"/>
        </w:rPr>
        <w:t xml:space="preserve">MINISTERUL SĂNĂTĂȚII </w:t>
      </w:r>
    </w:p>
    <w:p w14:paraId="609B93EA" w14:textId="77777777" w:rsidR="000C0BAF" w:rsidRPr="00D01E4C" w:rsidRDefault="000C0BAF" w:rsidP="00D01E4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1E4C">
        <w:rPr>
          <w:rFonts w:ascii="Times New Roman" w:hAnsi="Times New Roman" w:cs="Times New Roman"/>
          <w:b/>
          <w:sz w:val="24"/>
          <w:szCs w:val="24"/>
        </w:rPr>
        <w:t>DIRECȚIA FARMACEUTICĂ ȘI DISPOZITIVE MEDICALE</w:t>
      </w:r>
    </w:p>
    <w:p w14:paraId="4B865D16" w14:textId="2209CA7A" w:rsidR="000C0BAF" w:rsidRPr="00D01E4C" w:rsidRDefault="000554B3" w:rsidP="00D01E4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NR. F   731</w:t>
      </w:r>
      <w:r w:rsidR="000220B8" w:rsidRPr="00D01E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0BAF" w:rsidRPr="00D01E4C">
        <w:rPr>
          <w:rFonts w:ascii="Times New Roman" w:hAnsi="Times New Roman" w:cs="Times New Roman"/>
          <w:b/>
          <w:sz w:val="24"/>
          <w:szCs w:val="24"/>
        </w:rPr>
        <w:t>/</w:t>
      </w:r>
      <w:r w:rsidR="0028336B" w:rsidRPr="00D01E4C">
        <w:rPr>
          <w:rFonts w:ascii="Times New Roman" w:hAnsi="Times New Roman" w:cs="Times New Roman"/>
          <w:b/>
          <w:sz w:val="24"/>
          <w:szCs w:val="24"/>
        </w:rPr>
        <w:t>13.11.2023</w:t>
      </w:r>
    </w:p>
    <w:p w14:paraId="5E749B69" w14:textId="77777777" w:rsidR="0028336B" w:rsidRPr="00D01E4C" w:rsidRDefault="0028336B" w:rsidP="00D01E4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7AE390" w14:textId="77777777" w:rsidR="0028336B" w:rsidRPr="00D01E4C" w:rsidRDefault="0028336B" w:rsidP="00D01E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ADF01A" w14:textId="62B4B71A" w:rsidR="000220B8" w:rsidRPr="00D01E4C" w:rsidRDefault="000220B8" w:rsidP="00D01E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1E4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</w:t>
      </w:r>
      <w:r w:rsidR="005F00E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D01E4C">
        <w:rPr>
          <w:rFonts w:ascii="Times New Roman" w:hAnsi="Times New Roman" w:cs="Times New Roman"/>
          <w:b/>
          <w:sz w:val="24"/>
          <w:szCs w:val="24"/>
        </w:rPr>
        <w:t>APROB,</w:t>
      </w:r>
    </w:p>
    <w:p w14:paraId="37E110DA" w14:textId="6597EBDD" w:rsidR="000220B8" w:rsidRPr="00D01E4C" w:rsidRDefault="000220B8" w:rsidP="00D01E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1E4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</w:t>
      </w:r>
      <w:r w:rsidR="005F00E2">
        <w:rPr>
          <w:rFonts w:ascii="Times New Roman" w:hAnsi="Times New Roman" w:cs="Times New Roman"/>
          <w:b/>
          <w:sz w:val="24"/>
          <w:szCs w:val="24"/>
        </w:rPr>
        <w:t xml:space="preserve">       Ministrul S</w:t>
      </w:r>
      <w:r w:rsidRPr="00D01E4C">
        <w:rPr>
          <w:rFonts w:ascii="Times New Roman" w:hAnsi="Times New Roman" w:cs="Times New Roman"/>
          <w:b/>
          <w:sz w:val="24"/>
          <w:szCs w:val="24"/>
        </w:rPr>
        <w:t>ănătăţii,</w:t>
      </w:r>
    </w:p>
    <w:p w14:paraId="50505B54" w14:textId="77777777" w:rsidR="000220B8" w:rsidRPr="00D01E4C" w:rsidRDefault="000220B8" w:rsidP="00D01E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01E4C">
        <w:rPr>
          <w:rFonts w:ascii="Times New Roman" w:hAnsi="Times New Roman" w:cs="Times New Roman"/>
          <w:b/>
          <w:sz w:val="24"/>
          <w:szCs w:val="24"/>
        </w:rPr>
        <w:t>Prof. univ. dr. Alexandru Rafila</w:t>
      </w:r>
    </w:p>
    <w:p w14:paraId="35CC8114" w14:textId="4C6874FD" w:rsidR="00016C53" w:rsidRPr="00D01E4C" w:rsidRDefault="003528DC" w:rsidP="00D01E4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01E4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0180B4C3" w14:textId="77777777" w:rsidR="000220B8" w:rsidRPr="00D01E4C" w:rsidRDefault="000C0BAF" w:rsidP="00D01E4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01E4C">
        <w:rPr>
          <w:rFonts w:ascii="Times New Roman" w:hAnsi="Times New Roman" w:cs="Times New Roman"/>
          <w:b/>
          <w:sz w:val="24"/>
          <w:szCs w:val="24"/>
          <w:u w:val="single"/>
        </w:rPr>
        <w:t>REFERAT DE APROBARE</w:t>
      </w:r>
    </w:p>
    <w:p w14:paraId="023D463B" w14:textId="39152639" w:rsidR="00D1485C" w:rsidRPr="00D01E4C" w:rsidRDefault="00FC4B33" w:rsidP="00D01E4C">
      <w:pPr>
        <w:suppressAutoHyphens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</w:pPr>
      <w:r w:rsidRPr="00D01E4C">
        <w:rPr>
          <w:rFonts w:ascii="Times New Roman" w:hAnsi="Times New Roman" w:cs="Times New Roman"/>
          <w:sz w:val="24"/>
          <w:szCs w:val="24"/>
        </w:rPr>
        <w:t>În 2019, Organizația Mondială a Sănătății (OMS) a declarat rezistența la antimicrobiene</w:t>
      </w:r>
      <w:r w:rsidR="00A80EBD" w:rsidRPr="00D01E4C">
        <w:rPr>
          <w:rFonts w:ascii="Times New Roman" w:hAnsi="Times New Roman" w:cs="Times New Roman"/>
          <w:sz w:val="24"/>
          <w:szCs w:val="24"/>
        </w:rPr>
        <w:t xml:space="preserve"> (RAM)</w:t>
      </w:r>
      <w:r w:rsidRPr="00D01E4C">
        <w:rPr>
          <w:rFonts w:ascii="Times New Roman" w:hAnsi="Times New Roman" w:cs="Times New Roman"/>
          <w:sz w:val="24"/>
          <w:szCs w:val="24"/>
        </w:rPr>
        <w:t xml:space="preserve"> drept una din </w:t>
      </w:r>
      <w:hyperlink r:id="rId7" w:history="1">
        <w:r w:rsidRPr="00D01E4C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principalele 10 amenințări la adresa sănătății publice la nivel mondial</w:t>
        </w:r>
      </w:hyperlink>
      <w:r w:rsidRPr="00D01E4C">
        <w:rPr>
          <w:rFonts w:ascii="Times New Roman" w:hAnsi="Times New Roman" w:cs="Times New Roman"/>
          <w:sz w:val="24"/>
          <w:szCs w:val="24"/>
        </w:rPr>
        <w:t xml:space="preserve"> cu care se confruntă umanitatea. </w:t>
      </w:r>
      <w:r w:rsidR="00D1485C" w:rsidRPr="00D01E4C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>În iulie 2022, Comisia European</w:t>
      </w:r>
      <w:r w:rsidRPr="00D01E4C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>ă</w:t>
      </w:r>
      <w:r w:rsidR="00D1485C" w:rsidRPr="00D01E4C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 xml:space="preserve"> (Comisia), împreună cu statele membre, a identificat </w:t>
      </w:r>
      <w:r w:rsidR="00391C33" w:rsidRPr="00D01E4C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>RAM</w:t>
      </w:r>
      <w:r w:rsidR="00D1485C" w:rsidRPr="00D01E4C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 xml:space="preserve"> drept una dintre primele trei amenințări prioritare </w:t>
      </w:r>
      <w:r w:rsidR="00391C33" w:rsidRPr="00D01E4C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>la adresa sănătății.</w:t>
      </w:r>
      <w:r w:rsidR="00FC085F" w:rsidRPr="00D01E4C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 xml:space="preserve"> Se estimează că peste 37</w:t>
      </w:r>
      <w:r w:rsidR="00D1485C" w:rsidRPr="00D01E4C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 xml:space="preserve">.000 de persoane mor în fiecare an în UE/SEE, ca urmare directă a unei infecții din cauza bacteriilor rezistente la antibiotice. Impactul </w:t>
      </w:r>
      <w:r w:rsidR="00695351" w:rsidRPr="00D01E4C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 xml:space="preserve">RAM </w:t>
      </w:r>
      <w:r w:rsidR="00D1485C" w:rsidRPr="00D01E4C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>asupra sănătății este comparabil cu cel al gripei, tuberculozei și HIV/SIDA combinate</w:t>
      </w:r>
      <w:r w:rsidR="00FE77D2" w:rsidRPr="00D01E4C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>.</w:t>
      </w:r>
    </w:p>
    <w:p w14:paraId="65DE9587" w14:textId="59DDCC22" w:rsidR="00A80EBD" w:rsidRPr="00D01E4C" w:rsidRDefault="00075224" w:rsidP="00D01E4C">
      <w:pPr>
        <w:suppressAutoHyphens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</w:pPr>
      <w:r w:rsidRPr="00D01E4C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>În general, cele mai recente date</w:t>
      </w:r>
      <w:r w:rsidR="00FE77D2" w:rsidRPr="00D01E4C">
        <w:rPr>
          <w:rStyle w:val="FootnoteReference"/>
          <w:rFonts w:ascii="Times New Roman" w:eastAsia="Times New Roman" w:hAnsi="Times New Roman" w:cs="Times New Roman"/>
          <w:noProof/>
          <w:sz w:val="24"/>
          <w:szCs w:val="24"/>
          <w:lang w:eastAsia="ar-SA"/>
        </w:rPr>
        <w:footnoteReference w:id="1"/>
      </w:r>
      <w:r w:rsidRPr="00D01E4C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 xml:space="preserve"> arată tendințe de creștere semnificativă a numărului de infecții și decese atribuibile pentru aproape toate combinațiile de rezistență bacteriene-antibiotice, în special în mediile medicale. Aproximativ 70% din cazurile de infecții cu bacterii rezistente la antibiotice au fost infecții asociate asistenței medicale</w:t>
      </w:r>
      <w:r w:rsidR="00D1155B" w:rsidRPr="00D01E4C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>.</w:t>
      </w:r>
    </w:p>
    <w:p w14:paraId="102A0F39" w14:textId="7B6833AB" w:rsidR="00222130" w:rsidRPr="00D01E4C" w:rsidRDefault="00604723" w:rsidP="00D01E4C">
      <w:pPr>
        <w:suppressAutoHyphens/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D01E4C">
        <w:rPr>
          <w:rFonts w:ascii="Times New Roman" w:hAnsi="Times New Roman" w:cs="Times New Roman"/>
          <w:sz w:val="24"/>
          <w:szCs w:val="24"/>
        </w:rPr>
        <w:t xml:space="preserve">În </w:t>
      </w:r>
      <w:r w:rsidR="00A80EBD" w:rsidRPr="00D01E4C">
        <w:rPr>
          <w:rFonts w:ascii="Times New Roman" w:hAnsi="Times New Roman" w:cs="Times New Roman"/>
          <w:sz w:val="24"/>
          <w:szCs w:val="24"/>
        </w:rPr>
        <w:t xml:space="preserve">acest context, </w:t>
      </w:r>
      <w:r w:rsidRPr="00D01E4C">
        <w:rPr>
          <w:rFonts w:ascii="Times New Roman" w:hAnsi="Times New Roman" w:cs="Times New Roman"/>
          <w:sz w:val="24"/>
          <w:szCs w:val="24"/>
        </w:rPr>
        <w:t xml:space="preserve">Comisia Europeană </w:t>
      </w:r>
      <w:r w:rsidR="00A80EBD" w:rsidRPr="00D01E4C">
        <w:rPr>
          <w:rFonts w:ascii="Times New Roman" w:hAnsi="Times New Roman" w:cs="Times New Roman"/>
          <w:sz w:val="24"/>
          <w:szCs w:val="24"/>
        </w:rPr>
        <w:t xml:space="preserve">a adoptat, la sfârșitul anului 2020, </w:t>
      </w:r>
      <w:hyperlink r:id="rId8" w:history="1">
        <w:r w:rsidRPr="00D01E4C">
          <w:rPr>
            <w:rFonts w:ascii="Times New Roman" w:hAnsi="Times New Roman" w:cs="Times New Roman"/>
            <w:sz w:val="24"/>
            <w:szCs w:val="24"/>
          </w:rPr>
          <w:t>Strategia farmaceutică pentru Europa</w:t>
        </w:r>
      </w:hyperlink>
      <w:r w:rsidR="00A80EBD" w:rsidRPr="00D01E4C">
        <w:rPr>
          <w:rFonts w:ascii="Times New Roman" w:hAnsi="Times New Roman" w:cs="Times New Roman"/>
          <w:sz w:val="24"/>
          <w:szCs w:val="24"/>
        </w:rPr>
        <w:t>. Aceasta are rolul de i</w:t>
      </w:r>
      <w:r w:rsidRPr="00D01E4C">
        <w:rPr>
          <w:rFonts w:ascii="Times New Roman" w:hAnsi="Times New Roman" w:cs="Times New Roman"/>
          <w:sz w:val="24"/>
          <w:szCs w:val="24"/>
        </w:rPr>
        <w:t>nstrument de p</w:t>
      </w:r>
      <w:r w:rsidR="006138AD" w:rsidRPr="00D01E4C">
        <w:rPr>
          <w:rFonts w:ascii="Times New Roman" w:hAnsi="Times New Roman" w:cs="Times New Roman"/>
          <w:sz w:val="24"/>
          <w:szCs w:val="24"/>
        </w:rPr>
        <w:t xml:space="preserve">olitică menit să abordeze </w:t>
      </w:r>
      <w:r w:rsidRPr="00D01E4C">
        <w:rPr>
          <w:rFonts w:ascii="Times New Roman" w:hAnsi="Times New Roman" w:cs="Times New Roman"/>
          <w:sz w:val="24"/>
          <w:szCs w:val="24"/>
        </w:rPr>
        <w:t>provocări</w:t>
      </w:r>
      <w:r w:rsidR="006138AD" w:rsidRPr="00D01E4C">
        <w:rPr>
          <w:rFonts w:ascii="Times New Roman" w:hAnsi="Times New Roman" w:cs="Times New Roman"/>
          <w:sz w:val="24"/>
          <w:szCs w:val="24"/>
        </w:rPr>
        <w:t>le</w:t>
      </w:r>
      <w:r w:rsidRPr="00D01E4C">
        <w:rPr>
          <w:rFonts w:ascii="Times New Roman" w:hAnsi="Times New Roman" w:cs="Times New Roman"/>
          <w:sz w:val="24"/>
          <w:szCs w:val="24"/>
        </w:rPr>
        <w:t xml:space="preserve"> importante</w:t>
      </w:r>
      <w:r w:rsidR="006138AD" w:rsidRPr="00D01E4C">
        <w:rPr>
          <w:rFonts w:ascii="Times New Roman" w:hAnsi="Times New Roman" w:cs="Times New Roman"/>
          <w:sz w:val="24"/>
          <w:szCs w:val="24"/>
        </w:rPr>
        <w:t xml:space="preserve"> din domeniul sănătății </w:t>
      </w:r>
      <w:r w:rsidRPr="00D01E4C">
        <w:rPr>
          <w:rFonts w:ascii="Times New Roman" w:hAnsi="Times New Roman" w:cs="Times New Roman"/>
          <w:sz w:val="24"/>
          <w:szCs w:val="24"/>
        </w:rPr>
        <w:t xml:space="preserve"> și să adapteze sistemul farmaceutic al UE</w:t>
      </w:r>
      <w:r w:rsidR="00A80EBD" w:rsidRPr="00D01E4C">
        <w:rPr>
          <w:rFonts w:ascii="Times New Roman" w:hAnsi="Times New Roman" w:cs="Times New Roman"/>
          <w:sz w:val="24"/>
          <w:szCs w:val="24"/>
        </w:rPr>
        <w:t xml:space="preserve"> astfel încât acesta să poată </w:t>
      </w:r>
      <w:r w:rsidR="006138AD" w:rsidRPr="00D01E4C">
        <w:rPr>
          <w:rFonts w:ascii="Times New Roman" w:hAnsi="Times New Roman" w:cs="Times New Roman"/>
          <w:sz w:val="24"/>
          <w:szCs w:val="24"/>
        </w:rPr>
        <w:t>răspunde nevoilor terapeutice ale pacienților</w:t>
      </w:r>
      <w:r w:rsidR="00A80EBD" w:rsidRPr="00D01E4C">
        <w:rPr>
          <w:rFonts w:ascii="Times New Roman" w:hAnsi="Times New Roman" w:cs="Times New Roman"/>
          <w:sz w:val="24"/>
          <w:szCs w:val="24"/>
        </w:rPr>
        <w:t>,</w:t>
      </w:r>
      <w:r w:rsidR="006138AD" w:rsidRPr="00D01E4C">
        <w:rPr>
          <w:rFonts w:ascii="Times New Roman" w:hAnsi="Times New Roman" w:cs="Times New Roman"/>
          <w:sz w:val="24"/>
          <w:szCs w:val="24"/>
        </w:rPr>
        <w:t xml:space="preserve"> inclusiv în domeniul rezistenței la antibiotice</w:t>
      </w:r>
      <w:r w:rsidR="00A80EBD" w:rsidRPr="00D01E4C">
        <w:rPr>
          <w:rFonts w:ascii="Times New Roman" w:hAnsi="Times New Roman" w:cs="Times New Roman"/>
          <w:sz w:val="24"/>
          <w:szCs w:val="24"/>
        </w:rPr>
        <w:t>.</w:t>
      </w:r>
    </w:p>
    <w:p w14:paraId="397EF4F5" w14:textId="368DA484" w:rsidR="00604723" w:rsidRPr="00D01E4C" w:rsidRDefault="0031248F" w:rsidP="00D01E4C">
      <w:pPr>
        <w:suppressAutoHyphens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</w:pPr>
      <w:r w:rsidRPr="00D01E4C">
        <w:rPr>
          <w:rFonts w:ascii="Times New Roman" w:hAnsi="Times New Roman" w:cs="Times New Roman"/>
          <w:sz w:val="24"/>
          <w:szCs w:val="24"/>
        </w:rPr>
        <w:t>Strat</w:t>
      </w:r>
      <w:r w:rsidR="002F04C8" w:rsidRPr="00D01E4C">
        <w:rPr>
          <w:rFonts w:ascii="Times New Roman" w:hAnsi="Times New Roman" w:cs="Times New Roman"/>
          <w:sz w:val="24"/>
          <w:szCs w:val="24"/>
        </w:rPr>
        <w:t>e</w:t>
      </w:r>
      <w:r w:rsidR="00222130" w:rsidRPr="00D01E4C">
        <w:rPr>
          <w:rFonts w:ascii="Times New Roman" w:hAnsi="Times New Roman" w:cs="Times New Roman"/>
          <w:sz w:val="24"/>
          <w:szCs w:val="24"/>
        </w:rPr>
        <w:t xml:space="preserve">gia farmaceutică pentru Europa </w:t>
      </w:r>
      <w:r w:rsidRPr="00D01E4C">
        <w:rPr>
          <w:rFonts w:ascii="Times New Roman" w:hAnsi="Times New Roman" w:cs="Times New Roman"/>
          <w:sz w:val="24"/>
          <w:szCs w:val="24"/>
        </w:rPr>
        <w:t>definește optimizarea utilizării medicamentel</w:t>
      </w:r>
      <w:r w:rsidR="007424D1" w:rsidRPr="00D01E4C">
        <w:rPr>
          <w:rFonts w:ascii="Times New Roman" w:hAnsi="Times New Roman" w:cs="Times New Roman"/>
          <w:sz w:val="24"/>
          <w:szCs w:val="24"/>
        </w:rPr>
        <w:t xml:space="preserve">or antimicrobiene ca </w:t>
      </w:r>
      <w:r w:rsidRPr="00D01E4C">
        <w:rPr>
          <w:rFonts w:ascii="Times New Roman" w:hAnsi="Times New Roman" w:cs="Times New Roman"/>
          <w:sz w:val="24"/>
          <w:szCs w:val="24"/>
        </w:rPr>
        <w:t>inițiativ</w:t>
      </w:r>
      <w:r w:rsidR="007424D1" w:rsidRPr="00D01E4C">
        <w:rPr>
          <w:rFonts w:ascii="Times New Roman" w:hAnsi="Times New Roman" w:cs="Times New Roman"/>
          <w:sz w:val="24"/>
          <w:szCs w:val="24"/>
        </w:rPr>
        <w:t xml:space="preserve">ă </w:t>
      </w:r>
      <w:r w:rsidR="002F04C8" w:rsidRPr="00D01E4C">
        <w:rPr>
          <w:rFonts w:ascii="Times New Roman" w:hAnsi="Times New Roman" w:cs="Times New Roman"/>
          <w:sz w:val="24"/>
          <w:szCs w:val="24"/>
        </w:rPr>
        <w:t>esențială în combatere</w:t>
      </w:r>
      <w:r w:rsidR="007424D1" w:rsidRPr="00D01E4C">
        <w:rPr>
          <w:rFonts w:ascii="Times New Roman" w:hAnsi="Times New Roman" w:cs="Times New Roman"/>
          <w:sz w:val="24"/>
          <w:szCs w:val="24"/>
        </w:rPr>
        <w:t>a rezistenței la antimicrobiene</w:t>
      </w:r>
      <w:r w:rsidR="00FE77D2" w:rsidRPr="00D01E4C"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  <w:r w:rsidR="006A08F1" w:rsidRPr="00D01E4C">
        <w:rPr>
          <w:rFonts w:ascii="Times New Roman" w:hAnsi="Times New Roman" w:cs="Times New Roman"/>
          <w:sz w:val="24"/>
          <w:szCs w:val="24"/>
        </w:rPr>
        <w:t>.</w:t>
      </w:r>
      <w:r w:rsidR="006138AD" w:rsidRPr="00D01E4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D3FA25" w14:textId="55EEEF6B" w:rsidR="00FC085F" w:rsidRPr="00D01E4C" w:rsidRDefault="00FC085F" w:rsidP="00D01E4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1E4C">
        <w:rPr>
          <w:rFonts w:ascii="Times New Roman" w:hAnsi="Times New Roman" w:cs="Times New Roman"/>
          <w:sz w:val="24"/>
          <w:szCs w:val="24"/>
        </w:rPr>
        <w:t xml:space="preserve">În completarea acestora, </w:t>
      </w:r>
      <w:r w:rsidR="00016C53" w:rsidRPr="00D01E4C">
        <w:rPr>
          <w:rFonts w:ascii="Times New Roman" w:hAnsi="Times New Roman" w:cs="Times New Roman"/>
          <w:sz w:val="24"/>
          <w:szCs w:val="24"/>
        </w:rPr>
        <w:t xml:space="preserve">Consiliul Uniunii Europene adoptă, la 1 iunie 2023, </w:t>
      </w:r>
      <w:r w:rsidR="00FE77D2" w:rsidRPr="00D01E4C">
        <w:rPr>
          <w:rFonts w:ascii="Times New Roman" w:hAnsi="Times New Roman" w:cs="Times New Roman"/>
          <w:i/>
          <w:sz w:val="24"/>
          <w:szCs w:val="24"/>
        </w:rPr>
        <w:t>„</w:t>
      </w:r>
      <w:r w:rsidR="00016C53" w:rsidRPr="00D01E4C">
        <w:rPr>
          <w:rFonts w:ascii="Times New Roman" w:hAnsi="Times New Roman" w:cs="Times New Roman"/>
          <w:i/>
          <w:sz w:val="24"/>
          <w:szCs w:val="24"/>
        </w:rPr>
        <w:t>Recomandarea 9581/23/01.06.2023  privind intensificarea actiunilor UE de combatere a rezistenței la antimicrobi</w:t>
      </w:r>
      <w:r w:rsidR="00FE77D2" w:rsidRPr="00D01E4C">
        <w:rPr>
          <w:rFonts w:ascii="Times New Roman" w:hAnsi="Times New Roman" w:cs="Times New Roman"/>
          <w:i/>
          <w:sz w:val="24"/>
          <w:szCs w:val="24"/>
        </w:rPr>
        <w:t>ene, într-o abordare «O singura Sănătate»</w:t>
      </w:r>
      <w:r w:rsidR="00016C53" w:rsidRPr="00D01E4C">
        <w:rPr>
          <w:rFonts w:ascii="Times New Roman" w:hAnsi="Times New Roman" w:cs="Times New Roman"/>
          <w:i/>
          <w:sz w:val="24"/>
          <w:szCs w:val="24"/>
        </w:rPr>
        <w:t xml:space="preserve"> (One Health)”.</w:t>
      </w:r>
      <w:r w:rsidR="00016C53" w:rsidRPr="00D01E4C">
        <w:rPr>
          <w:rFonts w:ascii="Times New Roman" w:hAnsi="Times New Roman" w:cs="Times New Roman"/>
          <w:sz w:val="24"/>
          <w:szCs w:val="24"/>
        </w:rPr>
        <w:t xml:space="preserve"> Între măs</w:t>
      </w:r>
      <w:r w:rsidRPr="00D01E4C">
        <w:rPr>
          <w:rFonts w:ascii="Times New Roman" w:hAnsi="Times New Roman" w:cs="Times New Roman"/>
          <w:sz w:val="24"/>
          <w:szCs w:val="24"/>
        </w:rPr>
        <w:t xml:space="preserve">urile recomandate se regăsește </w:t>
      </w:r>
      <w:r w:rsidR="00016C53" w:rsidRPr="00D01E4C">
        <w:rPr>
          <w:rFonts w:ascii="Times New Roman" w:hAnsi="Times New Roman" w:cs="Times New Roman"/>
          <w:sz w:val="24"/>
          <w:szCs w:val="24"/>
        </w:rPr>
        <w:t>colectarea de date privind consumul de antimicrobiene la oameni prin monitorizarea prescrierii și eliberării acestora și furnizarea de feedback în timp util cu privire la tendințele de prescriere și eliberare a antimicrobienelor către profesioniști</w:t>
      </w:r>
      <w:r w:rsidR="00FE77D2" w:rsidRPr="00D01E4C">
        <w:rPr>
          <w:rFonts w:ascii="Times New Roman" w:hAnsi="Times New Roman" w:cs="Times New Roman"/>
          <w:sz w:val="24"/>
          <w:szCs w:val="24"/>
        </w:rPr>
        <w:t xml:space="preserve"> (medici, farmacisti) dar ș</w:t>
      </w:r>
      <w:r w:rsidR="00016C53" w:rsidRPr="00D01E4C">
        <w:rPr>
          <w:rFonts w:ascii="Times New Roman" w:hAnsi="Times New Roman" w:cs="Times New Roman"/>
          <w:sz w:val="24"/>
          <w:szCs w:val="24"/>
        </w:rPr>
        <w:t>i către alte structuri interesate</w:t>
      </w:r>
      <w:r w:rsidR="00FE77D2" w:rsidRPr="00D01E4C">
        <w:rPr>
          <w:rStyle w:val="FootnoteReference"/>
          <w:rFonts w:ascii="Times New Roman" w:hAnsi="Times New Roman" w:cs="Times New Roman"/>
          <w:sz w:val="24"/>
          <w:szCs w:val="24"/>
        </w:rPr>
        <w:footnoteReference w:id="3"/>
      </w:r>
      <w:r w:rsidR="00016C53" w:rsidRPr="00D01E4C">
        <w:rPr>
          <w:rFonts w:ascii="Times New Roman" w:hAnsi="Times New Roman" w:cs="Times New Roman"/>
          <w:b/>
          <w:sz w:val="24"/>
          <w:szCs w:val="24"/>
        </w:rPr>
        <w:t>.</w:t>
      </w:r>
      <w:r w:rsidR="00FE77D2" w:rsidRPr="00D01E4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9B3FF92" w14:textId="77777777" w:rsidR="0000230C" w:rsidRPr="00D01E4C" w:rsidRDefault="00FE77D2" w:rsidP="00D01E4C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noProof/>
          <w:sz w:val="24"/>
          <w:szCs w:val="24"/>
        </w:rPr>
      </w:pPr>
      <w:r w:rsidRPr="00D01E4C">
        <w:rPr>
          <w:rFonts w:ascii="Times New Roman" w:hAnsi="Times New Roman" w:cs="Times New Roman"/>
          <w:sz w:val="24"/>
          <w:szCs w:val="24"/>
        </w:rPr>
        <w:t xml:space="preserve">La nivel național, </w:t>
      </w:r>
      <w:r w:rsidRPr="00D01E4C">
        <w:rPr>
          <w:rFonts w:ascii="Times New Roman" w:hAnsi="Times New Roman" w:cs="Times New Roman"/>
          <w:iCs/>
          <w:noProof/>
          <w:sz w:val="24"/>
          <w:szCs w:val="24"/>
        </w:rPr>
        <w:t>s</w:t>
      </w:r>
      <w:r w:rsidR="002F04C8" w:rsidRPr="00D01E4C">
        <w:rPr>
          <w:rFonts w:ascii="Times New Roman" w:hAnsi="Times New Roman" w:cs="Times New Roman"/>
          <w:iCs/>
          <w:noProof/>
          <w:sz w:val="24"/>
          <w:szCs w:val="24"/>
        </w:rPr>
        <w:t xml:space="preserve">ituația </w:t>
      </w:r>
      <w:r w:rsidR="0000230C" w:rsidRPr="00D01E4C">
        <w:rPr>
          <w:rFonts w:ascii="Times New Roman" w:hAnsi="Times New Roman" w:cs="Times New Roman"/>
          <w:iCs/>
          <w:noProof/>
          <w:sz w:val="24"/>
          <w:szCs w:val="24"/>
        </w:rPr>
        <w:t>este îngrijoratoare și necesită măsuri urgente. Astfel, d</w:t>
      </w:r>
      <w:r w:rsidR="002F04C8" w:rsidRPr="00D01E4C">
        <w:rPr>
          <w:rFonts w:ascii="Times New Roman" w:hAnsi="Times New Roman" w:cs="Times New Roman"/>
          <w:iCs/>
          <w:noProof/>
          <w:sz w:val="24"/>
          <w:szCs w:val="24"/>
        </w:rPr>
        <w:t xml:space="preserve">atele </w:t>
      </w:r>
      <w:r w:rsidR="0000230C" w:rsidRPr="00D01E4C">
        <w:rPr>
          <w:rFonts w:ascii="Times New Roman" w:hAnsi="Times New Roman" w:cs="Times New Roman"/>
          <w:iCs/>
          <w:noProof/>
          <w:sz w:val="24"/>
          <w:szCs w:val="24"/>
        </w:rPr>
        <w:t xml:space="preserve">ECDC </w:t>
      </w:r>
      <w:r w:rsidR="002F04C8" w:rsidRPr="00D01E4C">
        <w:rPr>
          <w:rFonts w:ascii="Times New Roman" w:hAnsi="Times New Roman" w:cs="Times New Roman"/>
          <w:iCs/>
          <w:noProof/>
          <w:sz w:val="24"/>
          <w:szCs w:val="24"/>
        </w:rPr>
        <w:t>indică un nivel crescut al acestei rezistențe</w:t>
      </w:r>
      <w:r w:rsidR="0000230C" w:rsidRPr="00D01E4C">
        <w:rPr>
          <w:rFonts w:ascii="Times New Roman" w:hAnsi="Times New Roman" w:cs="Times New Roman"/>
          <w:iCs/>
          <w:noProof/>
          <w:sz w:val="24"/>
          <w:szCs w:val="24"/>
        </w:rPr>
        <w:t xml:space="preserve"> în contextul în care România se află pe locul doi în UE la consumul de antibiotice de uz sistemic</w:t>
      </w:r>
      <w:r w:rsidR="0000230C" w:rsidRPr="00D01E4C">
        <w:rPr>
          <w:rStyle w:val="FootnoteReference"/>
          <w:rFonts w:ascii="Times New Roman" w:hAnsi="Times New Roman" w:cs="Times New Roman"/>
          <w:iCs/>
          <w:noProof/>
          <w:sz w:val="24"/>
          <w:szCs w:val="24"/>
        </w:rPr>
        <w:footnoteReference w:id="4"/>
      </w:r>
      <w:r w:rsidR="0000230C" w:rsidRPr="00D01E4C">
        <w:rPr>
          <w:rFonts w:ascii="Times New Roman" w:hAnsi="Times New Roman" w:cs="Times New Roman"/>
          <w:iCs/>
          <w:noProof/>
          <w:sz w:val="24"/>
          <w:szCs w:val="24"/>
        </w:rPr>
        <w:t>.</w:t>
      </w:r>
    </w:p>
    <w:p w14:paraId="4A72BEEF" w14:textId="5DAF179E" w:rsidR="0031248F" w:rsidRPr="00D01E4C" w:rsidRDefault="0000230C" w:rsidP="00D01E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1E4C">
        <w:rPr>
          <w:rFonts w:ascii="Times New Roman" w:hAnsi="Times New Roman" w:cs="Times New Roman"/>
          <w:iCs/>
          <w:noProof/>
          <w:sz w:val="24"/>
          <w:szCs w:val="24"/>
        </w:rPr>
        <w:t xml:space="preserve">În aceste condiții, </w:t>
      </w:r>
      <w:r w:rsidRPr="00D01E4C">
        <w:rPr>
          <w:rFonts w:ascii="Times New Roman" w:hAnsi="Times New Roman" w:cs="Times New Roman"/>
          <w:iCs/>
          <w:sz w:val="24"/>
          <w:szCs w:val="24"/>
        </w:rPr>
        <w:t>p</w:t>
      </w:r>
      <w:r w:rsidR="00173878" w:rsidRPr="00D01E4C">
        <w:rPr>
          <w:rFonts w:ascii="Times New Roman" w:hAnsi="Times New Roman" w:cs="Times New Roman"/>
          <w:iCs/>
          <w:sz w:val="24"/>
          <w:szCs w:val="24"/>
        </w:rPr>
        <w:t xml:space="preserve">entru îmbunătățirea cunoașterii fenomenului RAM </w:t>
      </w:r>
      <w:r w:rsidR="00E321F6" w:rsidRPr="00D01E4C">
        <w:rPr>
          <w:rFonts w:ascii="Times New Roman" w:hAnsi="Times New Roman" w:cs="Times New Roman"/>
          <w:iCs/>
          <w:sz w:val="24"/>
          <w:szCs w:val="24"/>
        </w:rPr>
        <w:t>din România</w:t>
      </w:r>
      <w:r w:rsidRPr="00D01E4C">
        <w:rPr>
          <w:rFonts w:ascii="Times New Roman" w:hAnsi="Times New Roman" w:cs="Times New Roman"/>
          <w:iCs/>
          <w:sz w:val="24"/>
          <w:szCs w:val="24"/>
        </w:rPr>
        <w:t>,</w:t>
      </w:r>
      <w:r w:rsidR="00173878" w:rsidRPr="00D01E4C">
        <w:rPr>
          <w:rFonts w:ascii="Times New Roman" w:hAnsi="Times New Roman" w:cs="Times New Roman"/>
          <w:iCs/>
          <w:sz w:val="24"/>
          <w:szCs w:val="24"/>
        </w:rPr>
        <w:t xml:space="preserve"> este necesară adoptarea unor măsuri legislative care să permită </w:t>
      </w:r>
      <w:r w:rsidR="0031248F" w:rsidRPr="00D01E4C">
        <w:rPr>
          <w:rFonts w:ascii="Times New Roman" w:hAnsi="Times New Roman" w:cs="Times New Roman"/>
          <w:iCs/>
          <w:sz w:val="24"/>
          <w:szCs w:val="24"/>
        </w:rPr>
        <w:t xml:space="preserve">monitorizarea utilizării antibioticelor </w:t>
      </w:r>
      <w:r w:rsidR="00173878" w:rsidRPr="00D01E4C">
        <w:rPr>
          <w:rFonts w:ascii="Times New Roman" w:hAnsi="Times New Roman" w:cs="Times New Roman"/>
          <w:iCs/>
          <w:sz w:val="24"/>
          <w:szCs w:val="24"/>
        </w:rPr>
        <w:t xml:space="preserve">și ulterior să determine luarea unor măsuri care să genereze o reducere a utilizării </w:t>
      </w:r>
      <w:r w:rsidR="00173878" w:rsidRPr="00D01E4C">
        <w:rPr>
          <w:rFonts w:ascii="Times New Roman" w:hAnsi="Times New Roman" w:cs="Times New Roman"/>
          <w:iCs/>
          <w:noProof/>
          <w:sz w:val="24"/>
          <w:szCs w:val="24"/>
        </w:rPr>
        <w:t xml:space="preserve"> excesive a antibioticelor dar și o mai bună  folosire a acestora</w:t>
      </w:r>
      <w:r w:rsidRPr="00D01E4C">
        <w:rPr>
          <w:rFonts w:ascii="Times New Roman" w:hAnsi="Times New Roman" w:cs="Times New Roman"/>
          <w:iCs/>
          <w:noProof/>
          <w:sz w:val="24"/>
          <w:szCs w:val="24"/>
        </w:rPr>
        <w:t>, în raport cu măsurile și acțiunile existente la nivelul UE.</w:t>
      </w:r>
      <w:r w:rsidR="0031248F" w:rsidRPr="00D01E4C">
        <w:rPr>
          <w:rFonts w:ascii="Times New Roman" w:hAnsi="Times New Roman" w:cs="Times New Roman"/>
          <w:iCs/>
          <w:noProof/>
          <w:sz w:val="24"/>
          <w:szCs w:val="24"/>
        </w:rPr>
        <w:t xml:space="preserve"> </w:t>
      </w:r>
    </w:p>
    <w:p w14:paraId="2B36B950" w14:textId="77777777" w:rsidR="003528DC" w:rsidRPr="00D01E4C" w:rsidRDefault="0028336B" w:rsidP="00D01E4C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1E4C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Nu în ultimul rând, această măsură legislativă </w:t>
      </w:r>
      <w:r w:rsidR="002F04C8" w:rsidRPr="00D01E4C">
        <w:rPr>
          <w:rFonts w:ascii="Times New Roman" w:hAnsi="Times New Roman" w:cs="Times New Roman"/>
          <w:noProof/>
          <w:sz w:val="24"/>
          <w:szCs w:val="24"/>
        </w:rPr>
        <w:t xml:space="preserve">este </w:t>
      </w:r>
      <w:r w:rsidR="00FE77D2" w:rsidRPr="00D01E4C">
        <w:rPr>
          <w:rFonts w:ascii="Times New Roman" w:hAnsi="Times New Roman" w:cs="Times New Roman"/>
          <w:noProof/>
          <w:sz w:val="24"/>
          <w:szCs w:val="24"/>
        </w:rPr>
        <w:t>sinergică</w:t>
      </w:r>
      <w:r w:rsidR="0031248F" w:rsidRPr="00D01E4C">
        <w:rPr>
          <w:rFonts w:ascii="Times New Roman" w:hAnsi="Times New Roman" w:cs="Times New Roman"/>
          <w:noProof/>
          <w:sz w:val="24"/>
          <w:szCs w:val="24"/>
        </w:rPr>
        <w:t xml:space="preserve"> cu activitățile din </w:t>
      </w:r>
      <w:r w:rsidRPr="00D01E4C">
        <w:rPr>
          <w:rFonts w:ascii="Times New Roman" w:hAnsi="Times New Roman" w:cs="Times New Roman"/>
          <w:i/>
          <w:sz w:val="24"/>
          <w:szCs w:val="24"/>
        </w:rPr>
        <w:t>Subprogramul</w:t>
      </w:r>
      <w:r w:rsidR="0031248F" w:rsidRPr="00D01E4C">
        <w:rPr>
          <w:rFonts w:ascii="Times New Roman" w:hAnsi="Times New Roman" w:cs="Times New Roman"/>
          <w:i/>
          <w:sz w:val="24"/>
          <w:szCs w:val="24"/>
        </w:rPr>
        <w:t xml:space="preserve"> naţional de supraveghere şi control al infecţiilor asociate asistenţei medicale şi rezistenţei microbiene, precum şi de monitorizare a utilizării antibioticelor</w:t>
      </w:r>
      <w:r w:rsidR="0031248F" w:rsidRPr="00D01E4C">
        <w:rPr>
          <w:rFonts w:ascii="Times New Roman" w:hAnsi="Times New Roman" w:cs="Times New Roman"/>
          <w:sz w:val="24"/>
          <w:szCs w:val="24"/>
        </w:rPr>
        <w:t xml:space="preserve"> astfe</w:t>
      </w:r>
      <w:r w:rsidRPr="00D01E4C">
        <w:rPr>
          <w:rFonts w:ascii="Times New Roman" w:hAnsi="Times New Roman" w:cs="Times New Roman"/>
          <w:sz w:val="24"/>
          <w:szCs w:val="24"/>
        </w:rPr>
        <w:t xml:space="preserve">l încât să poată fi îndeplinit </w:t>
      </w:r>
      <w:r w:rsidR="0031248F" w:rsidRPr="00D01E4C">
        <w:rPr>
          <w:rFonts w:ascii="Times New Roman" w:hAnsi="Times New Roman" w:cs="Times New Roman"/>
          <w:sz w:val="24"/>
          <w:szCs w:val="24"/>
        </w:rPr>
        <w:t xml:space="preserve">obiectivul general al </w:t>
      </w:r>
      <w:r w:rsidR="0031248F" w:rsidRPr="00D01E4C">
        <w:rPr>
          <w:rFonts w:ascii="Times New Roman" w:hAnsi="Times New Roman" w:cs="Times New Roman"/>
          <w:i/>
          <w:sz w:val="24"/>
          <w:szCs w:val="24"/>
        </w:rPr>
        <w:t>Programul</w:t>
      </w:r>
      <w:r w:rsidRPr="00D01E4C">
        <w:rPr>
          <w:rFonts w:ascii="Times New Roman" w:hAnsi="Times New Roman" w:cs="Times New Roman"/>
          <w:i/>
          <w:sz w:val="24"/>
          <w:szCs w:val="24"/>
        </w:rPr>
        <w:t>ui</w:t>
      </w:r>
      <w:r w:rsidR="0031248F" w:rsidRPr="00D01E4C">
        <w:rPr>
          <w:rFonts w:ascii="Times New Roman" w:hAnsi="Times New Roman" w:cs="Times New Roman"/>
          <w:i/>
          <w:sz w:val="24"/>
          <w:szCs w:val="24"/>
        </w:rPr>
        <w:t xml:space="preserve"> naţional de supraveghere şi control al bolilor transmisibile prioritare</w:t>
      </w:r>
      <w:r w:rsidRPr="00D01E4C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D01E4C">
        <w:rPr>
          <w:rFonts w:ascii="Times New Roman" w:hAnsi="Times New Roman" w:cs="Times New Roman"/>
          <w:sz w:val="24"/>
          <w:szCs w:val="24"/>
        </w:rPr>
        <w:t>prin limitarea acestora.</w:t>
      </w:r>
    </w:p>
    <w:p w14:paraId="5B68C467" w14:textId="2854F2E9" w:rsidR="000665BB" w:rsidRPr="00D01E4C" w:rsidRDefault="003528DC" w:rsidP="00D01E4C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D01E4C">
        <w:rPr>
          <w:rFonts w:ascii="Times New Roman" w:hAnsi="Times New Roman" w:cs="Times New Roman"/>
          <w:sz w:val="24"/>
          <w:szCs w:val="24"/>
        </w:rPr>
        <w:t xml:space="preserve">Ca urmare, </w:t>
      </w:r>
      <w:r w:rsidR="005F00E2">
        <w:rPr>
          <w:rFonts w:ascii="Times New Roman" w:hAnsi="Times New Roman" w:cs="Times New Roman"/>
          <w:noProof/>
          <w:sz w:val="24"/>
          <w:szCs w:val="24"/>
        </w:rPr>
        <w:t>i</w:t>
      </w:r>
      <w:r w:rsidR="000665BB" w:rsidRPr="00D01E4C">
        <w:rPr>
          <w:rFonts w:ascii="Times New Roman" w:hAnsi="Times New Roman" w:cs="Times New Roman"/>
          <w:noProof/>
          <w:sz w:val="24"/>
          <w:szCs w:val="24"/>
        </w:rPr>
        <w:t xml:space="preserve">ntervenția propusă </w:t>
      </w:r>
      <w:r w:rsidRPr="00D01E4C">
        <w:rPr>
          <w:rFonts w:ascii="Times New Roman" w:hAnsi="Times New Roman" w:cs="Times New Roman"/>
          <w:noProof/>
          <w:sz w:val="24"/>
          <w:szCs w:val="24"/>
        </w:rPr>
        <w:t>este în concordanță cu alte măsuri europene, inclusiv cele prevăzute de setul de instrumente dedicate RAM</w:t>
      </w:r>
      <w:r w:rsidR="005F00E2">
        <w:rPr>
          <w:rFonts w:ascii="Times New Roman" w:hAnsi="Times New Roman" w:cs="Times New Roman"/>
          <w:noProof/>
          <w:sz w:val="24"/>
          <w:szCs w:val="24"/>
        </w:rPr>
        <w:t>, identificate</w:t>
      </w:r>
      <w:r w:rsidRPr="00D01E4C">
        <w:rPr>
          <w:rFonts w:ascii="Times New Roman" w:hAnsi="Times New Roman" w:cs="Times New Roman"/>
          <w:noProof/>
          <w:sz w:val="24"/>
          <w:szCs w:val="24"/>
        </w:rPr>
        <w:t xml:space="preserve"> în propunerile legislative care fac obiectul Pachetului farmaceutic european.</w:t>
      </w:r>
    </w:p>
    <w:p w14:paraId="21EE959D" w14:textId="388B9D25" w:rsidR="00095E22" w:rsidRPr="00D01E4C" w:rsidRDefault="00095E22" w:rsidP="00D01E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1E4C">
        <w:rPr>
          <w:rFonts w:ascii="Times New Roman" w:hAnsi="Times New Roman" w:cs="Times New Roman"/>
          <w:sz w:val="24"/>
          <w:szCs w:val="24"/>
        </w:rPr>
        <w:t>Faț</w:t>
      </w:r>
      <w:r w:rsidR="002F04C8" w:rsidRPr="00D01E4C">
        <w:rPr>
          <w:rFonts w:ascii="Times New Roman" w:hAnsi="Times New Roman" w:cs="Times New Roman"/>
          <w:sz w:val="24"/>
          <w:szCs w:val="24"/>
        </w:rPr>
        <w:t xml:space="preserve">ă de cele expuse mai sus, </w:t>
      </w:r>
      <w:r w:rsidRPr="00D01E4C">
        <w:rPr>
          <w:rFonts w:ascii="Times New Roman" w:hAnsi="Times New Roman" w:cs="Times New Roman"/>
          <w:sz w:val="24"/>
          <w:szCs w:val="24"/>
        </w:rPr>
        <w:t>am întocmit prezentul p</w:t>
      </w:r>
      <w:r w:rsidRPr="005F00E2">
        <w:rPr>
          <w:rFonts w:ascii="Times New Roman" w:hAnsi="Times New Roman" w:cs="Times New Roman"/>
          <w:b/>
          <w:i/>
          <w:sz w:val="24"/>
          <w:szCs w:val="24"/>
        </w:rPr>
        <w:t xml:space="preserve">roiect de ordin </w:t>
      </w:r>
      <w:r w:rsidR="00D01E4C" w:rsidRPr="005F00E2">
        <w:rPr>
          <w:rFonts w:ascii="Times New Roman" w:hAnsi="Times New Roman" w:cs="Times New Roman"/>
          <w:b/>
          <w:i/>
          <w:sz w:val="24"/>
          <w:szCs w:val="24"/>
        </w:rPr>
        <w:t xml:space="preserve">privind reglementarea </w:t>
      </w:r>
      <w:r w:rsidR="00A2286F">
        <w:rPr>
          <w:rFonts w:ascii="Times New Roman" w:hAnsi="Times New Roman" w:cs="Times New Roman"/>
          <w:b/>
          <w:i/>
          <w:sz w:val="24"/>
          <w:szCs w:val="24"/>
        </w:rPr>
        <w:t>metodologiei</w:t>
      </w:r>
      <w:r w:rsidR="00D01E4C" w:rsidRPr="005F00E2">
        <w:rPr>
          <w:rFonts w:ascii="Times New Roman" w:hAnsi="Times New Roman" w:cs="Times New Roman"/>
          <w:b/>
          <w:i/>
          <w:sz w:val="24"/>
          <w:szCs w:val="24"/>
        </w:rPr>
        <w:t xml:space="preserve"> de monitorizare a prescrierii și eliber</w:t>
      </w:r>
      <w:r w:rsidR="00A2286F">
        <w:rPr>
          <w:rFonts w:ascii="Times New Roman" w:hAnsi="Times New Roman" w:cs="Times New Roman"/>
          <w:b/>
          <w:i/>
          <w:sz w:val="24"/>
          <w:szCs w:val="24"/>
        </w:rPr>
        <w:t>ă</w:t>
      </w:r>
      <w:r w:rsidR="00D01E4C" w:rsidRPr="005F00E2">
        <w:rPr>
          <w:rFonts w:ascii="Times New Roman" w:hAnsi="Times New Roman" w:cs="Times New Roman"/>
          <w:b/>
          <w:i/>
          <w:sz w:val="24"/>
          <w:szCs w:val="24"/>
        </w:rPr>
        <w:t>rii la nivel național a medicamentelor din categoria antibiotice</w:t>
      </w:r>
      <w:r w:rsidRPr="00D01E4C">
        <w:rPr>
          <w:rFonts w:ascii="Times New Roman" w:hAnsi="Times New Roman" w:cs="Times New Roman"/>
          <w:sz w:val="24"/>
          <w:szCs w:val="24"/>
        </w:rPr>
        <w:t>, pe care, dacă sunteți d</w:t>
      </w:r>
      <w:r w:rsidR="00D01E4C" w:rsidRPr="00D01E4C">
        <w:rPr>
          <w:rFonts w:ascii="Times New Roman" w:hAnsi="Times New Roman" w:cs="Times New Roman"/>
          <w:sz w:val="24"/>
          <w:szCs w:val="24"/>
        </w:rPr>
        <w:t>e acord, vă rugăm să-l aprobați, în vederea publicării pe site-ul Ministerului Sănătății.</w:t>
      </w:r>
    </w:p>
    <w:p w14:paraId="58EE616E" w14:textId="77777777" w:rsidR="000220B8" w:rsidRPr="00D01E4C" w:rsidRDefault="000220B8" w:rsidP="00D01E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C1C980B" w14:textId="77777777" w:rsidR="00095E22" w:rsidRPr="00D01E4C" w:rsidRDefault="00095E22" w:rsidP="00D01E4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1E4C">
        <w:rPr>
          <w:rFonts w:ascii="Times New Roman" w:hAnsi="Times New Roman" w:cs="Times New Roman"/>
          <w:b/>
          <w:sz w:val="24"/>
          <w:szCs w:val="24"/>
        </w:rPr>
        <w:t>DIRECTOR,</w:t>
      </w:r>
    </w:p>
    <w:p w14:paraId="0001CB19" w14:textId="77777777" w:rsidR="00095E22" w:rsidRPr="00D01E4C" w:rsidRDefault="00095E22" w:rsidP="00D01E4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1E4C">
        <w:rPr>
          <w:rFonts w:ascii="Times New Roman" w:hAnsi="Times New Roman" w:cs="Times New Roman"/>
          <w:b/>
          <w:sz w:val="24"/>
          <w:szCs w:val="24"/>
        </w:rPr>
        <w:t>MONICA NEGOVAN</w:t>
      </w:r>
    </w:p>
    <w:p w14:paraId="5FD91D2D" w14:textId="77777777" w:rsidR="00887543" w:rsidRPr="00D01E4C" w:rsidRDefault="00887543" w:rsidP="00D01E4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412FCD" w14:textId="77777777" w:rsidR="00887543" w:rsidRPr="00D01E4C" w:rsidRDefault="00887543" w:rsidP="00D01E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D394C2" w14:textId="77777777" w:rsidR="00887543" w:rsidRPr="00D01E4C" w:rsidRDefault="00887543" w:rsidP="00D01E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202124"/>
          <w:sz w:val="24"/>
          <w:szCs w:val="24"/>
          <w:lang w:eastAsia="ro-RO"/>
        </w:rPr>
      </w:pPr>
      <w:r w:rsidRPr="00D01E4C">
        <w:rPr>
          <w:rFonts w:ascii="Times New Roman" w:eastAsia="Times New Roman" w:hAnsi="Times New Roman" w:cs="Times New Roman"/>
          <w:vanish/>
          <w:color w:val="202124"/>
          <w:sz w:val="24"/>
          <w:szCs w:val="24"/>
          <w:lang w:eastAsia="ro-RO"/>
        </w:rPr>
        <w:t>și modele care implică, printre altele, medici, farmaciști și alte părți</w:t>
      </w:r>
    </w:p>
    <w:p w14:paraId="71FE7C50" w14:textId="77777777" w:rsidR="00887543" w:rsidRPr="00D01E4C" w:rsidRDefault="00887543" w:rsidP="00D01E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5F6368"/>
          <w:sz w:val="24"/>
          <w:szCs w:val="24"/>
          <w:lang w:val="en" w:eastAsia="ro-RO"/>
        </w:rPr>
      </w:pPr>
      <w:r w:rsidRPr="00D01E4C">
        <w:rPr>
          <w:rFonts w:ascii="Times New Roman" w:eastAsia="Times New Roman" w:hAnsi="Times New Roman" w:cs="Times New Roman"/>
          <w:vanish/>
          <w:color w:val="5F6368"/>
          <w:sz w:val="24"/>
          <w:szCs w:val="24"/>
          <w:lang w:val="en" w:eastAsia="ro-RO"/>
        </w:rPr>
        <w:t>and models involving, among others, physicians, pharmacists and other parties</w:t>
      </w:r>
    </w:p>
    <w:p w14:paraId="4AF3FED9" w14:textId="77777777" w:rsidR="00887543" w:rsidRPr="00D01E4C" w:rsidRDefault="00887543" w:rsidP="00D01E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202124"/>
          <w:sz w:val="24"/>
          <w:szCs w:val="24"/>
          <w:lang w:eastAsia="ro-RO"/>
        </w:rPr>
      </w:pPr>
      <w:r w:rsidRPr="00D01E4C">
        <w:rPr>
          <w:rFonts w:ascii="Times New Roman" w:eastAsia="Times New Roman" w:hAnsi="Times New Roman" w:cs="Times New Roman"/>
          <w:vanish/>
          <w:color w:val="202124"/>
          <w:sz w:val="24"/>
          <w:szCs w:val="24"/>
          <w:lang w:eastAsia="ro-RO"/>
        </w:rPr>
        <w:t>și modele care implică, printre altele, medici, farmaciști și alte persoane</w:t>
      </w:r>
    </w:p>
    <w:p w14:paraId="0D84B95B" w14:textId="77777777" w:rsidR="00887543" w:rsidRPr="00D01E4C" w:rsidRDefault="00887543" w:rsidP="00D01E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5F6368"/>
          <w:sz w:val="24"/>
          <w:szCs w:val="24"/>
          <w:lang w:val="en" w:eastAsia="ro-RO"/>
        </w:rPr>
      </w:pPr>
      <w:r w:rsidRPr="00D01E4C">
        <w:rPr>
          <w:rFonts w:ascii="Times New Roman" w:eastAsia="Times New Roman" w:hAnsi="Times New Roman" w:cs="Times New Roman"/>
          <w:vanish/>
          <w:color w:val="5F6368"/>
          <w:sz w:val="24"/>
          <w:szCs w:val="24"/>
          <w:lang w:val="en" w:eastAsia="ro-RO"/>
        </w:rPr>
        <w:t>and models involving, among others, physicians, pharmacists and others</w:t>
      </w:r>
    </w:p>
    <w:p w14:paraId="37C78877" w14:textId="77777777" w:rsidR="00887543" w:rsidRPr="00D01E4C" w:rsidRDefault="00887543" w:rsidP="00D01E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202124"/>
          <w:sz w:val="24"/>
          <w:szCs w:val="24"/>
          <w:lang w:eastAsia="ro-RO"/>
        </w:rPr>
      </w:pPr>
      <w:r w:rsidRPr="00D01E4C">
        <w:rPr>
          <w:rFonts w:ascii="Times New Roman" w:eastAsia="Times New Roman" w:hAnsi="Times New Roman" w:cs="Times New Roman"/>
          <w:vanish/>
          <w:color w:val="202124"/>
          <w:sz w:val="24"/>
          <w:szCs w:val="24"/>
          <w:lang w:eastAsia="ro-RO"/>
        </w:rPr>
        <w:t>Can't load full results</w:t>
      </w:r>
    </w:p>
    <w:p w14:paraId="7CCAFDBE" w14:textId="77777777" w:rsidR="00887543" w:rsidRPr="00D01E4C" w:rsidRDefault="00887543" w:rsidP="00D01E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1A73E8"/>
          <w:sz w:val="24"/>
          <w:szCs w:val="24"/>
          <w:lang w:eastAsia="ro-RO"/>
        </w:rPr>
      </w:pPr>
      <w:r w:rsidRPr="00D01E4C">
        <w:rPr>
          <w:rFonts w:ascii="Times New Roman" w:eastAsia="Times New Roman" w:hAnsi="Times New Roman" w:cs="Times New Roman"/>
          <w:vanish/>
          <w:color w:val="1A73E8"/>
          <w:sz w:val="24"/>
          <w:szCs w:val="24"/>
          <w:lang w:eastAsia="ro-RO"/>
        </w:rPr>
        <w:t>Try again</w:t>
      </w:r>
    </w:p>
    <w:p w14:paraId="12754AED" w14:textId="77777777" w:rsidR="00887543" w:rsidRPr="00D01E4C" w:rsidRDefault="00887543" w:rsidP="00D01E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202124"/>
          <w:sz w:val="24"/>
          <w:szCs w:val="24"/>
          <w:lang w:eastAsia="ro-RO"/>
        </w:rPr>
      </w:pPr>
      <w:r w:rsidRPr="00D01E4C">
        <w:rPr>
          <w:rFonts w:ascii="Times New Roman" w:eastAsia="Times New Roman" w:hAnsi="Times New Roman" w:cs="Times New Roman"/>
          <w:vanish/>
          <w:color w:val="202124"/>
          <w:sz w:val="24"/>
          <w:szCs w:val="24"/>
          <w:lang w:eastAsia="ro-RO"/>
        </w:rPr>
        <w:t>Retrying...</w:t>
      </w:r>
    </w:p>
    <w:p w14:paraId="38C824F7" w14:textId="77777777" w:rsidR="00887543" w:rsidRPr="00D01E4C" w:rsidRDefault="00887543" w:rsidP="00D01E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202124"/>
          <w:sz w:val="24"/>
          <w:szCs w:val="24"/>
          <w:lang w:eastAsia="ro-RO"/>
        </w:rPr>
      </w:pPr>
      <w:r w:rsidRPr="00D01E4C">
        <w:rPr>
          <w:rFonts w:ascii="Times New Roman" w:eastAsia="Times New Roman" w:hAnsi="Times New Roman" w:cs="Times New Roman"/>
          <w:vanish/>
          <w:color w:val="202124"/>
          <w:sz w:val="24"/>
          <w:szCs w:val="24"/>
          <w:lang w:eastAsia="ro-RO"/>
        </w:rPr>
        <w:t>Can't load full results</w:t>
      </w:r>
    </w:p>
    <w:p w14:paraId="713EDA6A" w14:textId="77777777" w:rsidR="00887543" w:rsidRPr="00D01E4C" w:rsidRDefault="00887543" w:rsidP="00D01E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1A73E8"/>
          <w:sz w:val="24"/>
          <w:szCs w:val="24"/>
          <w:lang w:eastAsia="ro-RO"/>
        </w:rPr>
      </w:pPr>
      <w:r w:rsidRPr="00D01E4C">
        <w:rPr>
          <w:rFonts w:ascii="Times New Roman" w:eastAsia="Times New Roman" w:hAnsi="Times New Roman" w:cs="Times New Roman"/>
          <w:vanish/>
          <w:color w:val="1A73E8"/>
          <w:sz w:val="24"/>
          <w:szCs w:val="24"/>
          <w:lang w:eastAsia="ro-RO"/>
        </w:rPr>
        <w:t>Try again</w:t>
      </w:r>
    </w:p>
    <w:p w14:paraId="134E07AD" w14:textId="77777777" w:rsidR="00887543" w:rsidRPr="00D01E4C" w:rsidRDefault="00887543" w:rsidP="00D01E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202124"/>
          <w:sz w:val="24"/>
          <w:szCs w:val="24"/>
          <w:lang w:eastAsia="ro-RO"/>
        </w:rPr>
      </w:pPr>
      <w:r w:rsidRPr="00D01E4C">
        <w:rPr>
          <w:rFonts w:ascii="Times New Roman" w:eastAsia="Times New Roman" w:hAnsi="Times New Roman" w:cs="Times New Roman"/>
          <w:vanish/>
          <w:color w:val="202124"/>
          <w:sz w:val="24"/>
          <w:szCs w:val="24"/>
          <w:lang w:eastAsia="ro-RO"/>
        </w:rPr>
        <w:t>Retrying...</w:t>
      </w:r>
    </w:p>
    <w:sectPr w:rsidR="00887543" w:rsidRPr="00D01E4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6348D" w14:textId="77777777" w:rsidR="007020CB" w:rsidRDefault="007020CB" w:rsidP="003A2854">
      <w:pPr>
        <w:spacing w:after="0" w:line="240" w:lineRule="auto"/>
      </w:pPr>
      <w:r>
        <w:separator/>
      </w:r>
    </w:p>
  </w:endnote>
  <w:endnote w:type="continuationSeparator" w:id="0">
    <w:p w14:paraId="210C0ABA" w14:textId="77777777" w:rsidR="007020CB" w:rsidRDefault="007020CB" w:rsidP="003A2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89BD0" w14:textId="08E23822" w:rsidR="006A08F1" w:rsidRPr="00FE77D2" w:rsidRDefault="006A08F1" w:rsidP="00FE77D2">
    <w:pPr>
      <w:pStyle w:val="FootnoteText"/>
      <w:jc w:val="both"/>
      <w:rPr>
        <w:rFonts w:ascii="Arial" w:hAnsi="Arial" w:cs="Arial"/>
        <w:color w:val="00B050"/>
      </w:rPr>
    </w:pPr>
  </w:p>
  <w:p w14:paraId="505D8C13" w14:textId="77777777" w:rsidR="006A08F1" w:rsidRDefault="006A08F1">
    <w:pPr>
      <w:pStyle w:val="Footer"/>
    </w:pPr>
  </w:p>
  <w:p w14:paraId="2FD386A7" w14:textId="77777777" w:rsidR="000220B8" w:rsidRDefault="000220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5C0EA" w14:textId="77777777" w:rsidR="007020CB" w:rsidRDefault="007020CB" w:rsidP="003A2854">
      <w:pPr>
        <w:spacing w:after="0" w:line="240" w:lineRule="auto"/>
      </w:pPr>
      <w:r>
        <w:separator/>
      </w:r>
    </w:p>
  </w:footnote>
  <w:footnote w:type="continuationSeparator" w:id="0">
    <w:p w14:paraId="33274616" w14:textId="77777777" w:rsidR="007020CB" w:rsidRDefault="007020CB" w:rsidP="003A2854">
      <w:pPr>
        <w:spacing w:after="0" w:line="240" w:lineRule="auto"/>
      </w:pPr>
      <w:r>
        <w:continuationSeparator/>
      </w:r>
    </w:p>
  </w:footnote>
  <w:footnote w:id="1">
    <w:p w14:paraId="2CED2904" w14:textId="01548A0E" w:rsidR="00FE77D2" w:rsidRPr="005F00E2" w:rsidRDefault="00FE77D2" w:rsidP="005F00E2">
      <w:pPr>
        <w:pStyle w:val="FootnoteText"/>
        <w:jc w:val="both"/>
        <w:rPr>
          <w:rFonts w:ascii="Times New Roman" w:hAnsi="Times New Roman" w:cs="Times New Roman"/>
        </w:rPr>
      </w:pPr>
      <w:r w:rsidRPr="005F00E2">
        <w:rPr>
          <w:rStyle w:val="FootnoteReference"/>
          <w:rFonts w:ascii="Times New Roman" w:hAnsi="Times New Roman" w:cs="Times New Roman"/>
        </w:rPr>
        <w:footnoteRef/>
      </w:r>
      <w:r w:rsidRPr="005F00E2">
        <w:rPr>
          <w:rFonts w:ascii="Times New Roman" w:hAnsi="Times New Roman" w:cs="Times New Roman"/>
        </w:rPr>
        <w:t xml:space="preserve"> „https://health.ec.europa.eu/antimicrobial-resistance/eu-action-antimicrobial-resistance  </w:t>
      </w:r>
    </w:p>
  </w:footnote>
  <w:footnote w:id="2">
    <w:p w14:paraId="72ED2023" w14:textId="230CDE79" w:rsidR="00FE77D2" w:rsidRPr="005F00E2" w:rsidRDefault="00FE77D2" w:rsidP="005F00E2">
      <w:pPr>
        <w:pStyle w:val="FootnoteText"/>
        <w:jc w:val="both"/>
        <w:rPr>
          <w:rFonts w:ascii="Times New Roman" w:hAnsi="Times New Roman" w:cs="Times New Roman"/>
        </w:rPr>
      </w:pPr>
      <w:r w:rsidRPr="005F00E2">
        <w:rPr>
          <w:rStyle w:val="FootnoteReference"/>
          <w:rFonts w:ascii="Times New Roman" w:hAnsi="Times New Roman" w:cs="Times New Roman"/>
        </w:rPr>
        <w:footnoteRef/>
      </w:r>
      <w:r w:rsidRPr="005F00E2">
        <w:rPr>
          <w:rFonts w:ascii="Times New Roman" w:hAnsi="Times New Roman" w:cs="Times New Roman"/>
        </w:rPr>
        <w:t xml:space="preserve"> Strategia farmaceutică pentru Europa: </w:t>
      </w:r>
      <w:hyperlink r:id="rId1" w:history="1">
        <w:r w:rsidRPr="005F00E2">
          <w:rPr>
            <w:rStyle w:val="Hyperlink"/>
            <w:rFonts w:ascii="Times New Roman" w:hAnsi="Times New Roman" w:cs="Times New Roman"/>
          </w:rPr>
          <w:t>https://eur-lex.europa.eu/legal-content/RO/TXT/PDF/?uri=CELEX:52020DC0761</w:t>
        </w:r>
      </w:hyperlink>
      <w:r w:rsidRPr="005F00E2">
        <w:rPr>
          <w:rFonts w:ascii="Times New Roman" w:hAnsi="Times New Roman" w:cs="Times New Roman"/>
        </w:rPr>
        <w:t xml:space="preserve">  </w:t>
      </w:r>
    </w:p>
  </w:footnote>
  <w:footnote w:id="3">
    <w:p w14:paraId="71D220C7" w14:textId="5C2A3E1B" w:rsidR="00FE77D2" w:rsidRPr="005F00E2" w:rsidRDefault="00FE77D2" w:rsidP="005F00E2">
      <w:pPr>
        <w:pStyle w:val="FootnoteText"/>
        <w:jc w:val="both"/>
        <w:rPr>
          <w:rFonts w:ascii="Times New Roman" w:hAnsi="Times New Roman" w:cs="Times New Roman"/>
        </w:rPr>
      </w:pPr>
      <w:r w:rsidRPr="005F00E2">
        <w:rPr>
          <w:rStyle w:val="FootnoteReference"/>
          <w:rFonts w:ascii="Times New Roman" w:hAnsi="Times New Roman" w:cs="Times New Roman"/>
        </w:rPr>
        <w:footnoteRef/>
      </w:r>
      <w:r w:rsidRPr="005F00E2">
        <w:rPr>
          <w:rFonts w:ascii="Times New Roman" w:hAnsi="Times New Roman" w:cs="Times New Roman"/>
        </w:rPr>
        <w:t xml:space="preserve"> </w:t>
      </w:r>
      <w:hyperlink r:id="rId2" w:history="1">
        <w:r w:rsidRPr="005F00E2">
          <w:rPr>
            <w:rStyle w:val="Hyperlink"/>
            <w:rFonts w:ascii="Times New Roman" w:hAnsi="Times New Roman" w:cs="Times New Roman"/>
          </w:rPr>
          <w:t>https://data.consilium.europa.eu/doc/document/ST-9581-2023-INIT/en/pdf</w:t>
        </w:r>
      </w:hyperlink>
      <w:r w:rsidRPr="005F00E2">
        <w:rPr>
          <w:rFonts w:ascii="Times New Roman" w:hAnsi="Times New Roman" w:cs="Times New Roman"/>
        </w:rPr>
        <w:t xml:space="preserve"> </w:t>
      </w:r>
    </w:p>
  </w:footnote>
  <w:footnote w:id="4">
    <w:p w14:paraId="304BC15D" w14:textId="06B3BDFA" w:rsidR="0000230C" w:rsidRDefault="0000230C" w:rsidP="005F00E2">
      <w:pPr>
        <w:pStyle w:val="FootnoteText"/>
        <w:jc w:val="both"/>
      </w:pPr>
      <w:r w:rsidRPr="005F00E2">
        <w:rPr>
          <w:rStyle w:val="FootnoteReference"/>
          <w:rFonts w:ascii="Times New Roman" w:hAnsi="Times New Roman" w:cs="Times New Roman"/>
        </w:rPr>
        <w:footnoteRef/>
      </w:r>
      <w:r w:rsidRPr="005F00E2">
        <w:rPr>
          <w:rFonts w:ascii="Times New Roman" w:hAnsi="Times New Roman" w:cs="Times New Roman"/>
        </w:rPr>
        <w:t xml:space="preserve"> </w:t>
      </w:r>
      <w:hyperlink r:id="rId3" w:history="1">
        <w:r w:rsidRPr="005F00E2">
          <w:rPr>
            <w:rStyle w:val="Hyperlink"/>
            <w:rFonts w:ascii="Times New Roman" w:hAnsi="Times New Roman" w:cs="Times New Roman"/>
          </w:rPr>
          <w:t>https://www.ecdc.europa.eu/sites/default/files/documents/Country-visit-Romania-discuss-AMR-issues-June-2018.pdf</w:t>
        </w:r>
      </w:hyperlink>
      <w: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187"/>
    <w:rsid w:val="0000230C"/>
    <w:rsid w:val="00016C53"/>
    <w:rsid w:val="000220B8"/>
    <w:rsid w:val="00032B01"/>
    <w:rsid w:val="000554B3"/>
    <w:rsid w:val="000665BB"/>
    <w:rsid w:val="00075224"/>
    <w:rsid w:val="00095E22"/>
    <w:rsid w:val="00096E71"/>
    <w:rsid w:val="000C0BAF"/>
    <w:rsid w:val="00102187"/>
    <w:rsid w:val="00136141"/>
    <w:rsid w:val="001627C9"/>
    <w:rsid w:val="00170FEE"/>
    <w:rsid w:val="00173878"/>
    <w:rsid w:val="001776CC"/>
    <w:rsid w:val="001A1A15"/>
    <w:rsid w:val="001A65AB"/>
    <w:rsid w:val="001B540C"/>
    <w:rsid w:val="0020103A"/>
    <w:rsid w:val="00202EBE"/>
    <w:rsid w:val="002058C6"/>
    <w:rsid w:val="00222130"/>
    <w:rsid w:val="002252D7"/>
    <w:rsid w:val="002253D4"/>
    <w:rsid w:val="00256BF4"/>
    <w:rsid w:val="0028336B"/>
    <w:rsid w:val="002F04C8"/>
    <w:rsid w:val="002F4334"/>
    <w:rsid w:val="0031248F"/>
    <w:rsid w:val="003435FF"/>
    <w:rsid w:val="003528DC"/>
    <w:rsid w:val="003631EE"/>
    <w:rsid w:val="00391C33"/>
    <w:rsid w:val="003A2854"/>
    <w:rsid w:val="00402611"/>
    <w:rsid w:val="004118EB"/>
    <w:rsid w:val="00431C6D"/>
    <w:rsid w:val="004738D2"/>
    <w:rsid w:val="00474DBA"/>
    <w:rsid w:val="004E4674"/>
    <w:rsid w:val="00542C69"/>
    <w:rsid w:val="00574270"/>
    <w:rsid w:val="00584F93"/>
    <w:rsid w:val="005D3E86"/>
    <w:rsid w:val="005E3DEE"/>
    <w:rsid w:val="005F00E2"/>
    <w:rsid w:val="00604723"/>
    <w:rsid w:val="00606669"/>
    <w:rsid w:val="006138AD"/>
    <w:rsid w:val="0068446E"/>
    <w:rsid w:val="00695351"/>
    <w:rsid w:val="006A08F1"/>
    <w:rsid w:val="006A197E"/>
    <w:rsid w:val="006B7537"/>
    <w:rsid w:val="007020CB"/>
    <w:rsid w:val="00705BE4"/>
    <w:rsid w:val="00716373"/>
    <w:rsid w:val="007424D1"/>
    <w:rsid w:val="00757E5D"/>
    <w:rsid w:val="007760A2"/>
    <w:rsid w:val="007B6E78"/>
    <w:rsid w:val="007C321B"/>
    <w:rsid w:val="007D47F9"/>
    <w:rsid w:val="007F2C5B"/>
    <w:rsid w:val="008208C9"/>
    <w:rsid w:val="00887543"/>
    <w:rsid w:val="00982769"/>
    <w:rsid w:val="009E30E5"/>
    <w:rsid w:val="009E5474"/>
    <w:rsid w:val="009E7339"/>
    <w:rsid w:val="00A03AF3"/>
    <w:rsid w:val="00A2286F"/>
    <w:rsid w:val="00A50530"/>
    <w:rsid w:val="00A748E1"/>
    <w:rsid w:val="00A7664F"/>
    <w:rsid w:val="00A80EBD"/>
    <w:rsid w:val="00B00550"/>
    <w:rsid w:val="00B70815"/>
    <w:rsid w:val="00B76A14"/>
    <w:rsid w:val="00B803E2"/>
    <w:rsid w:val="00BF1276"/>
    <w:rsid w:val="00C2075C"/>
    <w:rsid w:val="00C7664F"/>
    <w:rsid w:val="00CA22EE"/>
    <w:rsid w:val="00D01E4C"/>
    <w:rsid w:val="00D1155B"/>
    <w:rsid w:val="00D1485C"/>
    <w:rsid w:val="00D40F26"/>
    <w:rsid w:val="00D6586C"/>
    <w:rsid w:val="00D7074C"/>
    <w:rsid w:val="00D957E4"/>
    <w:rsid w:val="00E321F6"/>
    <w:rsid w:val="00E816FB"/>
    <w:rsid w:val="00EA07FD"/>
    <w:rsid w:val="00EC18D2"/>
    <w:rsid w:val="00F43D98"/>
    <w:rsid w:val="00F470D7"/>
    <w:rsid w:val="00FC085F"/>
    <w:rsid w:val="00FC2119"/>
    <w:rsid w:val="00FC4B33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F6DF8"/>
  <w15:docId w15:val="{E111EF7F-F100-4223-B7DF-38E93B111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3A285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A285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3A285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2253D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220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20B8"/>
  </w:style>
  <w:style w:type="paragraph" w:styleId="Footer">
    <w:name w:val="footer"/>
    <w:basedOn w:val="Normal"/>
    <w:link w:val="FooterChar"/>
    <w:uiPriority w:val="99"/>
    <w:unhideWhenUsed/>
    <w:rsid w:val="000220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20B8"/>
  </w:style>
  <w:style w:type="paragraph" w:styleId="BalloonText">
    <w:name w:val="Balloon Text"/>
    <w:basedOn w:val="Normal"/>
    <w:link w:val="BalloonTextChar"/>
    <w:uiPriority w:val="99"/>
    <w:semiHidden/>
    <w:unhideWhenUsed/>
    <w:rsid w:val="00022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0B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776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rvts1">
    <w:name w:val="rvts1"/>
    <w:basedOn w:val="DefaultParagraphFont"/>
    <w:rsid w:val="00173878"/>
  </w:style>
  <w:style w:type="character" w:customStyle="1" w:styleId="rynqvb">
    <w:name w:val="rynqvb"/>
    <w:basedOn w:val="DefaultParagraphFont"/>
    <w:rsid w:val="00887543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C4B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3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9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36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075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217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85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752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009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8386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2325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4222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5871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DADCE0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7201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9598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4507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34388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DADCE0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26969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31401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4764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05917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5076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5043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01588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22240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2490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9394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2828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4226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9812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6956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18081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1447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3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7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66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99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78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687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129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103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425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769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948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6378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4282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DADCE0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2242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0466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7153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33065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DADCE0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5137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77382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1382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67992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43862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9632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49647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7966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4935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04348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55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7255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1406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4097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75048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5557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99827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6075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DADCE0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3894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5015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7886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85959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DADCE0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2079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9983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609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98736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44328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47445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3771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68501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3786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03922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767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9037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7479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9127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97078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550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901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6128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DADCE0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8925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9745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261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53898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DADCE0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41453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7710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4282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8879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25783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125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400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01921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3408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58040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7814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73978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57926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1602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603974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16439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33835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348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DADCE0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09575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59474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4154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90215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DADCE0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6887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4767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6033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54214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2259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4352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9793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4168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4589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03150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3957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935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0792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77919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33220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32502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-lex.europa.eu/legal-content/RO/TXT/?uri=CELEX:52020DC076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who.int/news-room/spotlight/ten-threats-to-global-health-in-2019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ecdc.europa.eu/sites/default/files/documents/Country-visit-Romania-discuss-AMR-issues-June-2018.pdf" TargetMode="External"/><Relationship Id="rId2" Type="http://schemas.openxmlformats.org/officeDocument/2006/relationships/hyperlink" Target="https://data.consilium.europa.eu/doc/document/ST-9581-2023-INIT/en/pdf" TargetMode="External"/><Relationship Id="rId1" Type="http://schemas.openxmlformats.org/officeDocument/2006/relationships/hyperlink" Target="https://eur-lex.europa.eu/legal-content/RO/TXT/PDF/?uri=CELEX:52020DC076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AF58F-23C3-40BC-B9FE-1924083E3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702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Dumitru</dc:creator>
  <cp:keywords/>
  <dc:description/>
  <cp:lastModifiedBy>monica negovan</cp:lastModifiedBy>
  <cp:revision>3</cp:revision>
  <cp:lastPrinted>2023-11-13T07:16:00Z</cp:lastPrinted>
  <dcterms:created xsi:type="dcterms:W3CDTF">2023-11-13T15:39:00Z</dcterms:created>
  <dcterms:modified xsi:type="dcterms:W3CDTF">2023-12-07T07:18:00Z</dcterms:modified>
</cp:coreProperties>
</file>