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65" w:rsidRPr="00C638DC" w:rsidRDefault="00FF5C65">
      <w:pPr>
        <w:pStyle w:val="Bodytext0"/>
        <w:spacing w:line="240" w:lineRule="auto"/>
        <w:rPr>
          <w:b/>
          <w:sz w:val="28"/>
          <w:szCs w:val="28"/>
        </w:rPr>
      </w:pPr>
      <w:r w:rsidRPr="00C638DC">
        <w:rPr>
          <w:b/>
          <w:sz w:val="28"/>
          <w:szCs w:val="28"/>
        </w:rPr>
        <w:t xml:space="preserve">TEMATICA pentru ocupare  post medic specialist </w:t>
      </w:r>
    </w:p>
    <w:p w:rsidR="00FF5C65" w:rsidRPr="00C638DC" w:rsidRDefault="00FF5C65">
      <w:pPr>
        <w:pStyle w:val="Bodytext0"/>
        <w:spacing w:after="1200"/>
        <w:rPr>
          <w:b/>
          <w:sz w:val="28"/>
          <w:szCs w:val="28"/>
        </w:rPr>
      </w:pPr>
      <w:r w:rsidRPr="00C638DC">
        <w:rPr>
          <w:b/>
          <w:sz w:val="28"/>
          <w:szCs w:val="28"/>
        </w:rPr>
        <w:t>specialitatea CHIRURGIE CARDIOVASCULARA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330"/>
        </w:tabs>
      </w:pPr>
      <w:r>
        <w:t>Anatomia pericardului si cordului (9, 10)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339"/>
        </w:tabs>
      </w:pPr>
      <w:r>
        <w:t>Anatomia plamanului si pleurei (9, 10)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339"/>
        </w:tabs>
      </w:pPr>
      <w:r>
        <w:t>Anatomia sistemului arterial aortic superior si inferior (9, 10)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344"/>
        </w:tabs>
      </w:pPr>
      <w:r>
        <w:t>Anatomia sistemului cav superior si inferior (9, 10)</w:t>
      </w:r>
    </w:p>
    <w:p w:rsidR="00FF5C65" w:rsidRDefault="00FF5C65" w:rsidP="002A0356">
      <w:pPr>
        <w:pStyle w:val="Bodytext0"/>
        <w:numPr>
          <w:ilvl w:val="0"/>
          <w:numId w:val="2"/>
        </w:numPr>
        <w:tabs>
          <w:tab w:val="left" w:pos="339"/>
          <w:tab w:val="right" w:pos="2257"/>
          <w:tab w:val="left" w:pos="2461"/>
          <w:tab w:val="center" w:pos="2523"/>
          <w:tab w:val="right" w:pos="2934"/>
          <w:tab w:val="left" w:pos="3138"/>
          <w:tab w:val="left" w:pos="3622"/>
          <w:tab w:val="left" w:pos="3776"/>
          <w:tab w:val="left" w:pos="4491"/>
        </w:tabs>
      </w:pPr>
      <w:r>
        <w:t xml:space="preserve">Anatomia </w:t>
      </w:r>
      <w:r>
        <w:tab/>
        <w:t>topografica si</w:t>
      </w:r>
      <w:r>
        <w:tab/>
        <w:t xml:space="preserve">  cai de acces  a regiunii carotidiene (8, 9)</w:t>
      </w:r>
    </w:p>
    <w:p w:rsidR="00FF5C65" w:rsidRDefault="00FF5C65" w:rsidP="002A0356">
      <w:pPr>
        <w:pStyle w:val="Bodytext0"/>
        <w:numPr>
          <w:ilvl w:val="0"/>
          <w:numId w:val="2"/>
        </w:numPr>
        <w:tabs>
          <w:tab w:val="left" w:pos="339"/>
          <w:tab w:val="right" w:pos="2257"/>
          <w:tab w:val="left" w:pos="2461"/>
          <w:tab w:val="center" w:pos="2528"/>
          <w:tab w:val="right" w:pos="2934"/>
          <w:tab w:val="left" w:pos="3138"/>
          <w:tab w:val="left" w:pos="3622"/>
          <w:tab w:val="left" w:pos="3776"/>
          <w:tab w:val="center" w:pos="6538"/>
        </w:tabs>
      </w:pPr>
      <w:r>
        <w:t>Anatomia</w:t>
      </w:r>
      <w:r>
        <w:tab/>
        <w:t xml:space="preserve">  topografica si</w:t>
      </w:r>
      <w:r>
        <w:tab/>
        <w:t xml:space="preserve"> cai de acces a mediastinului anterior si</w:t>
      </w:r>
      <w:r>
        <w:tab/>
        <w:t>posterior (6, 9)</w:t>
      </w:r>
    </w:p>
    <w:p w:rsidR="00FF5C65" w:rsidRDefault="00FF5C65" w:rsidP="002A0356">
      <w:pPr>
        <w:pStyle w:val="Bodytext0"/>
        <w:numPr>
          <w:ilvl w:val="0"/>
          <w:numId w:val="2"/>
        </w:numPr>
        <w:tabs>
          <w:tab w:val="left" w:pos="339"/>
          <w:tab w:val="right" w:pos="2257"/>
          <w:tab w:val="left" w:pos="2461"/>
          <w:tab w:val="center" w:pos="2523"/>
          <w:tab w:val="right" w:pos="2934"/>
          <w:tab w:val="left" w:pos="3138"/>
          <w:tab w:val="left" w:pos="3622"/>
          <w:tab w:val="left" w:pos="3776"/>
          <w:tab w:val="left" w:pos="4491"/>
        </w:tabs>
      </w:pPr>
      <w:r>
        <w:t>Anatomia</w:t>
      </w:r>
      <w:r>
        <w:tab/>
        <w:t xml:space="preserve">  topografica si</w:t>
      </w:r>
      <w:r>
        <w:tab/>
        <w:t xml:space="preserve">  cai de acces a regiunii axiale (8, 9)</w:t>
      </w:r>
    </w:p>
    <w:p w:rsidR="00FF5C65" w:rsidRDefault="00FF5C65" w:rsidP="002A0356">
      <w:pPr>
        <w:pStyle w:val="Bodytext0"/>
        <w:numPr>
          <w:ilvl w:val="0"/>
          <w:numId w:val="2"/>
        </w:numPr>
        <w:tabs>
          <w:tab w:val="left" w:pos="344"/>
          <w:tab w:val="right" w:pos="2257"/>
          <w:tab w:val="left" w:pos="2466"/>
          <w:tab w:val="center" w:pos="2528"/>
          <w:tab w:val="right" w:pos="2934"/>
          <w:tab w:val="left" w:pos="3142"/>
          <w:tab w:val="left" w:pos="3627"/>
          <w:tab w:val="left" w:pos="3781"/>
          <w:tab w:val="left" w:pos="4496"/>
        </w:tabs>
      </w:pPr>
      <w:r>
        <w:t>Anatomia</w:t>
      </w:r>
      <w:r>
        <w:tab/>
        <w:t xml:space="preserve"> topografica si</w:t>
      </w:r>
      <w:r>
        <w:tab/>
        <w:t xml:space="preserve"> cai de acces a regiunii femurale (8, 9)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344"/>
        </w:tabs>
        <w:spacing w:line="271" w:lineRule="auto"/>
      </w:pPr>
      <w:r>
        <w:t>Anatomia topografica si cai de acces a aortei toracice (aorta ascendenta, crosa si aorta descendenta) (6, 8, 9)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45"/>
        </w:tabs>
      </w:pPr>
      <w:r>
        <w:t>Anatomia topografica si cai de acces a aortei abdominale (8, 9)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Explorari functionale prin metode sangerande si nesangerande, cord si vase mari (radiologice , eco- Doppler, angiografie, scintigrafie, probe efort Holter, scanner, R.M.N, etc) (7)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64"/>
        </w:tabs>
      </w:pPr>
      <w:r>
        <w:t>Insuficienta cardiaca stanga: definitie, fiziopatologie, cauze, semne clinice si paraclinice, indicatii de tratament complicatii (1, 2, 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64"/>
        </w:tabs>
      </w:pPr>
      <w:r>
        <w:t>Insuficienta cardiaca dreapta: definitie, fiziopatologie, cauze, semne clinice si paraclinice, indicatii de tratament complicatii (1, 2, 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  <w:spacing w:line="271" w:lineRule="auto"/>
      </w:pPr>
      <w:r>
        <w:t>Stopul circulator: definitie, fiziopatologie, cauze, semne clinice si paraclinice, indicatii de tratament complicatii (5,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60"/>
        </w:tabs>
      </w:pPr>
      <w:r>
        <w:t>Edemul pulmonar acut: definitie, fiziopatologie, cauze, semne clinice si paraclinice, indicatii de tratament complicatii (2, 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Valvulopatii mitrale: definitie, fiziopatologie, cauze, semne clinice si paraclinice, indicatii si contraindicatii chirurgicale (3,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Valvulopatii aortice: definitie, fiziopatologie, cauze, semne clinice si paraclinice, indicatii si contraindicatii chirurgicale (3,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  <w:spacing w:line="271" w:lineRule="auto"/>
      </w:pPr>
      <w:r>
        <w:t>Valvulopatii tricuspidiene: definitie, fiziopatologie, cauze, semne clinice si paraclinice, indicatii si contraindicatii chirurgicale (3,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Valvulopatii pulmonare: definitie, fiziopatologie, cauze, semne clinice si paraclinice, indicatii si contraindicatii de tratament chirurgical (3,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60"/>
        </w:tabs>
      </w:pPr>
      <w:r>
        <w:t>Endocardite: definitie, fiziopatologie, cauze, semne clinice si paraclinice, indicatii si contraindicatii de tratament chirurgical (5,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  <w:spacing w:line="271" w:lineRule="auto"/>
      </w:pPr>
      <w:r>
        <w:t>Angorul si infarctul de miocard: definitie, fiziopatologie, cauze, semne clinice si paraclinice, diagnostic, indicatii si contraindicatii chirurgicale, complicatii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Cardiomiopatii: definitie, fiziopatologie, cauze, semne clinice si paraclinice, diagnostic, indicatii si contraindicatii chirurgicale (2, 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Pericardite: definitie, fiziopatologie, cauze, semne clinice si paraclinice, diagnostic, indicatii si contraindicatii chirurgicale (3, 5,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  <w:spacing w:line="271" w:lineRule="auto"/>
      </w:pPr>
      <w:r>
        <w:t>Coarctatia de aorta: definitie, fiziopatologie, cauze, semne clinice si paraclinice, diagnostic, tratament chirurgical (7)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Disectia de aorta: definitie, fiziopatologie, cauze, semne clinice si paraclinice, diagnostic, tratament chirurgical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Anevrismul de aorta: definitie, fiziopatologie, cauze, semne clinice si paraclinice, diagnostic, tratament chirurgical, complicatii (6, 7, 8)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Traumatismele cordului si vaselor mari: definitie, fiziopatologie, cauze, semne clinice si paraclinice, diagnostic, tratament chirurgical (3)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Hipertensiunea arteriala renovasculara: definitie, fiziopatologie, cauze, semne clinice si paraclinice, diagnostic, tratament chirurgical (4, 8)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Tulburari de ritm, electrostimulare: indicatii si metode de tratament chirurgical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Inlocuitori vasculari (4, 8)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Inlocuitori valvulari (3,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Angioplastie endoluminala (5,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</w:pPr>
      <w:r>
        <w:t>Canalul arterial permeabil (7)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0"/>
        </w:tabs>
        <w:spacing w:line="240" w:lineRule="auto"/>
      </w:pPr>
      <w:r>
        <w:t>Boli congenitale necianogene (7)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  <w:spacing w:after="240" w:line="240" w:lineRule="auto"/>
      </w:pPr>
      <w:r>
        <w:t>Boli congenitale cianogene (7)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</w:pPr>
      <w:r>
        <w:t>Stimularea electrica artificiala a inimii (1,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</w:pPr>
      <w:r>
        <w:t>Circulatia extracorporala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  <w:spacing w:line="271" w:lineRule="auto"/>
      </w:pPr>
      <w:r>
        <w:t>Asistarea circulatorie (baloane de contrapulsatie, hemopompe, ventriculi artificiali tip Jorvik, Thoratec etc)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4"/>
        </w:tabs>
      </w:pPr>
      <w:r>
        <w:t>Transplantul cardiac (3, 5, 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9"/>
        </w:tabs>
      </w:pPr>
      <w:r>
        <w:t>Transplantul cord - pulmon (6, 7)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9"/>
        </w:tabs>
      </w:pPr>
      <w:r>
        <w:t>Sindroame hemodinamice: soc hipovolemic, soc cardiogen, soc anafilactic, soc septic, tamponada, embolie pulmonara (5)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9"/>
        </w:tabs>
      </w:pPr>
      <w:r>
        <w:t>Tratament anticoagulant si fibrinolitic: indicatii, principii, complicatii (5)</w:t>
      </w:r>
    </w:p>
    <w:p w:rsidR="00FF5C65" w:rsidRDefault="00FF5C65">
      <w:pPr>
        <w:pStyle w:val="Bodytext0"/>
        <w:numPr>
          <w:ilvl w:val="0"/>
          <w:numId w:val="2"/>
        </w:numPr>
        <w:tabs>
          <w:tab w:val="left" w:pos="459"/>
        </w:tabs>
        <w:spacing w:after="1720"/>
      </w:pPr>
      <w:r>
        <w:t>Fibrinoliza acuta: cauze, diagnostic, tratament (5)</w:t>
      </w:r>
    </w:p>
    <w:p w:rsidR="00FF5C65" w:rsidRPr="00C638DC" w:rsidRDefault="00FF5C65" w:rsidP="002A0356">
      <w:pPr>
        <w:pStyle w:val="Bodytext0"/>
        <w:tabs>
          <w:tab w:val="left" w:pos="454"/>
        </w:tabs>
        <w:spacing w:after="740" w:line="240" w:lineRule="auto"/>
        <w:jc w:val="both"/>
        <w:rPr>
          <w:b/>
          <w:sz w:val="28"/>
          <w:szCs w:val="28"/>
        </w:rPr>
      </w:pPr>
      <w:r w:rsidRPr="00C638DC">
        <w:rPr>
          <w:b/>
          <w:sz w:val="28"/>
          <w:szCs w:val="28"/>
        </w:rPr>
        <w:t>BIBLIOGRAFIE</w:t>
      </w:r>
      <w:r>
        <w:rPr>
          <w:b/>
          <w:sz w:val="28"/>
          <w:szCs w:val="28"/>
        </w:rPr>
        <w:t xml:space="preserve"> :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34"/>
        </w:tabs>
        <w:spacing w:after="240" w:line="240" w:lineRule="auto"/>
        <w:jc w:val="both"/>
      </w:pPr>
      <w:r>
        <w:t>C. Carp (sub red.) - Tratat de Cardiologie, Ed. Medicală Națională, Buc. 2002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39"/>
        </w:tabs>
        <w:spacing w:after="240" w:line="240" w:lineRule="auto"/>
      </w:pPr>
      <w:r>
        <w:t>L. Gherasim (sub red.) - Medicină internă. Bolile sistemului cardiovascular, Ed. Med., Buc. 1997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39"/>
        </w:tabs>
      </w:pPr>
      <w:r>
        <w:t>N. Angelescu (sub red.) - Tratat de patologie chirurgicală, Ed. Med., Buc. 2001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44"/>
        </w:tabs>
      </w:pPr>
      <w:r>
        <w:t>V. Cândea (sub red.) - Chirurgie cardiovasculară. Bolile arterelor, Ed. Tehnică, Buc. 2001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39"/>
        </w:tabs>
        <w:spacing w:line="271" w:lineRule="auto"/>
      </w:pPr>
      <w:r>
        <w:t>E. Braunwald (sub red.) - Heart Disease. A Textbook of Cardiovascular Medicine, ed.5, W.B. Saunders, 1997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39"/>
        </w:tabs>
      </w:pPr>
      <w:r>
        <w:t>L.H. Edmunds jr. (sub red.) - Cardiac Surgery in the Adult, McGraw Hill, 1997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49"/>
        </w:tabs>
      </w:pPr>
      <w:r>
        <w:t>Baue, Geha, Hammond, Laks, Naunheim (sub red.) - Glenn's Thoracic&amp;Cardiovascular Surgery, ed.6, Appleton&amp;Lange, 1996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44"/>
        </w:tabs>
      </w:pPr>
      <w:r>
        <w:t>R.R. Rutherford (sub red.) - Vascular Surgery, ed.5, W.B. Saunders, 2000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344"/>
        </w:tabs>
      </w:pPr>
      <w:r>
        <w:t>Gray's Anatomy, 37th ed., Churchill Livingstone, 1989</w:t>
      </w:r>
    </w:p>
    <w:p w:rsidR="00FF5C65" w:rsidRDefault="00FF5C65">
      <w:pPr>
        <w:pStyle w:val="Bodytext0"/>
        <w:numPr>
          <w:ilvl w:val="0"/>
          <w:numId w:val="5"/>
        </w:numPr>
        <w:tabs>
          <w:tab w:val="left" w:pos="445"/>
        </w:tabs>
      </w:pPr>
      <w:r>
        <w:t>V. Ranga - Anatomie umană, Litografia UMF C. Davila Buc.</w:t>
      </w:r>
    </w:p>
    <w:sectPr w:rsidR="00FF5C65" w:rsidSect="007151A1">
      <w:pgSz w:w="11900" w:h="16840"/>
      <w:pgMar w:top="1133" w:right="1011" w:bottom="915" w:left="1361" w:header="705" w:footer="487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65" w:rsidRDefault="00FF5C65" w:rsidP="007151A1">
      <w:r>
        <w:separator/>
      </w:r>
    </w:p>
  </w:endnote>
  <w:endnote w:type="continuationSeparator" w:id="1">
    <w:p w:rsidR="00FF5C65" w:rsidRDefault="00FF5C65" w:rsidP="0071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65" w:rsidRDefault="00FF5C65"/>
  </w:footnote>
  <w:footnote w:type="continuationSeparator" w:id="1">
    <w:p w:rsidR="00FF5C65" w:rsidRDefault="00FF5C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A0D"/>
    <w:multiLevelType w:val="multilevel"/>
    <w:tmpl w:val="117AD0EA"/>
    <w:lvl w:ilvl="0">
      <w:start w:val="1"/>
      <w:numFmt w:val="upperRoman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962C8D"/>
    <w:multiLevelType w:val="multilevel"/>
    <w:tmpl w:val="9E8C128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7A5E21"/>
    <w:multiLevelType w:val="multilevel"/>
    <w:tmpl w:val="D38669F4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59279D"/>
    <w:multiLevelType w:val="multilevel"/>
    <w:tmpl w:val="B96C198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970928"/>
    <w:multiLevelType w:val="multilevel"/>
    <w:tmpl w:val="EAAA3D9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1A1"/>
    <w:rsid w:val="001D5B6E"/>
    <w:rsid w:val="002A0356"/>
    <w:rsid w:val="007151A1"/>
    <w:rsid w:val="00C638DC"/>
    <w:rsid w:val="00C85155"/>
    <w:rsid w:val="00F774CD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1"/>
    <w:pPr>
      <w:widowControl w:val="0"/>
    </w:pPr>
    <w:rPr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uiPriority w:val="99"/>
    <w:locked/>
    <w:rsid w:val="007151A1"/>
    <w:rPr>
      <w:rFonts w:ascii="Calibri" w:eastAsia="Times New Roman" w:hAnsi="Calibri" w:cs="Calibri"/>
      <w:sz w:val="22"/>
      <w:szCs w:val="22"/>
      <w:u w:val="none"/>
    </w:rPr>
  </w:style>
  <w:style w:type="paragraph" w:customStyle="1" w:styleId="Bodytext0">
    <w:name w:val="Body text"/>
    <w:basedOn w:val="Normal"/>
    <w:link w:val="Bodytext"/>
    <w:uiPriority w:val="99"/>
    <w:rsid w:val="007151A1"/>
    <w:pPr>
      <w:spacing w:after="18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728</Words>
  <Characters>4225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 Dumitrescu</dc:creator>
  <cp:keywords/>
  <dc:description/>
  <cp:lastModifiedBy>hp</cp:lastModifiedBy>
  <cp:revision>4</cp:revision>
  <dcterms:created xsi:type="dcterms:W3CDTF">2023-04-20T06:13:00Z</dcterms:created>
  <dcterms:modified xsi:type="dcterms:W3CDTF">2023-04-20T07:22:00Z</dcterms:modified>
</cp:coreProperties>
</file>