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10C" w:rsidRPr="00375B9F" w:rsidRDefault="001A210C" w:rsidP="00C24661">
      <w:pPr>
        <w:pStyle w:val="NormalWeb"/>
        <w:shd w:val="clear" w:color="auto" w:fill="FFFFFF"/>
        <w:spacing w:before="0" w:beforeAutospacing="0" w:after="0" w:afterAutospacing="0"/>
        <w:textAlignment w:val="baseline"/>
        <w:rPr>
          <w:rStyle w:val="Strong"/>
          <w:rFonts w:ascii="inherit" w:hAnsi="inherit"/>
          <w:color w:val="666666"/>
          <w:bdr w:val="none" w:sz="0" w:space="0" w:color="auto" w:frame="1"/>
          <w:lang w:val="ro-RO"/>
        </w:rPr>
      </w:pPr>
    </w:p>
    <w:p w:rsidR="001A210C" w:rsidRPr="00375B9F" w:rsidRDefault="001A210C" w:rsidP="00C24661">
      <w:pPr>
        <w:pStyle w:val="NormalWeb"/>
        <w:shd w:val="clear" w:color="auto" w:fill="FFFFFF"/>
        <w:spacing w:before="0" w:beforeAutospacing="0" w:after="0" w:afterAutospacing="0"/>
        <w:textAlignment w:val="baseline"/>
        <w:rPr>
          <w:rStyle w:val="Strong"/>
          <w:rFonts w:ascii="inherit" w:hAnsi="inherit"/>
          <w:color w:val="666666"/>
          <w:bdr w:val="none" w:sz="0" w:space="0" w:color="auto" w:frame="1"/>
          <w:lang w:val="ro-RO"/>
        </w:rPr>
      </w:pPr>
    </w:p>
    <w:p w:rsidR="001A210C" w:rsidRPr="00375B9F" w:rsidRDefault="001A210C" w:rsidP="001A210C">
      <w:pPr>
        <w:tabs>
          <w:tab w:val="left" w:pos="851"/>
        </w:tabs>
        <w:ind w:right="-364"/>
        <w:jc w:val="center"/>
        <w:rPr>
          <w:rFonts w:ascii="Arial" w:hAnsi="Arial" w:cs="Arial"/>
          <w:b/>
          <w:sz w:val="24"/>
          <w:szCs w:val="24"/>
          <w:lang w:val="ro-RO"/>
        </w:rPr>
      </w:pPr>
      <w:r w:rsidRPr="00375B9F">
        <w:rPr>
          <w:rFonts w:ascii="Arial" w:hAnsi="Arial" w:cs="Arial"/>
          <w:b/>
          <w:sz w:val="24"/>
          <w:szCs w:val="24"/>
          <w:lang w:val="ro-RO"/>
        </w:rPr>
        <w:t xml:space="preserve">                                          Anexa nr. </w:t>
      </w:r>
      <w:r w:rsidR="00707433" w:rsidRPr="00375B9F">
        <w:rPr>
          <w:rFonts w:ascii="Arial" w:hAnsi="Arial" w:cs="Arial"/>
          <w:b/>
          <w:sz w:val="24"/>
          <w:szCs w:val="24"/>
          <w:lang w:val="ro-RO"/>
        </w:rPr>
        <w:t>2</w:t>
      </w:r>
      <w:r w:rsidRPr="00375B9F">
        <w:rPr>
          <w:rFonts w:ascii="Arial" w:hAnsi="Arial" w:cs="Arial"/>
          <w:b/>
          <w:sz w:val="24"/>
          <w:szCs w:val="24"/>
          <w:lang w:val="ro-RO"/>
        </w:rPr>
        <w:t xml:space="preserve"> la Anunțul de concurs </w:t>
      </w:r>
      <w:r w:rsidRPr="00764BAF">
        <w:rPr>
          <w:rFonts w:ascii="Arial" w:hAnsi="Arial" w:cs="Arial"/>
          <w:b/>
          <w:sz w:val="24"/>
          <w:szCs w:val="24"/>
          <w:lang w:val="ro-RO"/>
        </w:rPr>
        <w:t xml:space="preserve">nr. </w:t>
      </w:r>
      <w:r w:rsidR="00E01E08">
        <w:rPr>
          <w:rFonts w:ascii="Arial" w:hAnsi="Arial" w:cs="Arial"/>
          <w:b/>
          <w:sz w:val="24"/>
          <w:szCs w:val="24"/>
          <w:lang w:val="ro-RO"/>
        </w:rPr>
        <w:t>28017</w:t>
      </w:r>
      <w:r w:rsidR="00A9579E" w:rsidRPr="00764BAF">
        <w:rPr>
          <w:rFonts w:ascii="Arial" w:hAnsi="Arial" w:cs="Arial"/>
          <w:b/>
          <w:sz w:val="24"/>
          <w:szCs w:val="24"/>
          <w:lang w:val="ro-RO"/>
        </w:rPr>
        <w:t>/</w:t>
      </w:r>
      <w:r w:rsidR="00E01E08">
        <w:rPr>
          <w:rFonts w:ascii="Arial" w:hAnsi="Arial" w:cs="Arial"/>
          <w:b/>
          <w:sz w:val="24"/>
          <w:szCs w:val="24"/>
          <w:lang w:val="ro-RO"/>
        </w:rPr>
        <w:t>30</w:t>
      </w:r>
      <w:r w:rsidR="00E41BC6" w:rsidRPr="00764BAF">
        <w:rPr>
          <w:rFonts w:ascii="Arial" w:hAnsi="Arial" w:cs="Arial"/>
          <w:b/>
          <w:sz w:val="24"/>
          <w:szCs w:val="24"/>
          <w:lang w:val="ro-RO"/>
        </w:rPr>
        <w:t>.05</w:t>
      </w:r>
      <w:r w:rsidR="00A9579E" w:rsidRPr="00764BAF">
        <w:rPr>
          <w:rFonts w:ascii="Arial" w:hAnsi="Arial" w:cs="Arial"/>
          <w:b/>
          <w:sz w:val="24"/>
          <w:szCs w:val="24"/>
          <w:lang w:val="ro-RO"/>
        </w:rPr>
        <w:t>.202</w:t>
      </w:r>
      <w:r w:rsidR="00E01E08">
        <w:rPr>
          <w:rFonts w:ascii="Arial" w:hAnsi="Arial" w:cs="Arial"/>
          <w:b/>
          <w:sz w:val="24"/>
          <w:szCs w:val="24"/>
          <w:lang w:val="ro-RO"/>
        </w:rPr>
        <w:t>4</w:t>
      </w:r>
      <w:bookmarkStart w:id="0" w:name="_GoBack"/>
      <w:bookmarkEnd w:id="0"/>
    </w:p>
    <w:p w:rsidR="001A210C" w:rsidRPr="00375B9F" w:rsidRDefault="001A210C" w:rsidP="00C24661">
      <w:pPr>
        <w:pStyle w:val="NormalWeb"/>
        <w:shd w:val="clear" w:color="auto" w:fill="FFFFFF"/>
        <w:spacing w:before="0" w:beforeAutospacing="0" w:after="0" w:afterAutospacing="0"/>
        <w:textAlignment w:val="baseline"/>
        <w:rPr>
          <w:rStyle w:val="Strong"/>
          <w:rFonts w:ascii="inherit" w:hAnsi="inherit"/>
          <w:color w:val="666666"/>
          <w:bdr w:val="none" w:sz="0" w:space="0" w:color="auto" w:frame="1"/>
          <w:lang w:val="ro-RO"/>
        </w:rPr>
      </w:pPr>
    </w:p>
    <w:p w:rsidR="001A210C" w:rsidRPr="00375B9F" w:rsidRDefault="001A210C" w:rsidP="00C24661">
      <w:pPr>
        <w:pStyle w:val="NormalWeb"/>
        <w:shd w:val="clear" w:color="auto" w:fill="FFFFFF"/>
        <w:spacing w:before="0" w:beforeAutospacing="0" w:after="0" w:afterAutospacing="0"/>
        <w:textAlignment w:val="baseline"/>
        <w:rPr>
          <w:rStyle w:val="Strong"/>
          <w:rFonts w:ascii="inherit" w:hAnsi="inherit"/>
          <w:color w:val="666666"/>
          <w:bdr w:val="none" w:sz="0" w:space="0" w:color="auto" w:frame="1"/>
          <w:lang w:val="ro-RO"/>
        </w:rPr>
      </w:pPr>
    </w:p>
    <w:p w:rsidR="001A210C" w:rsidRPr="00375B9F" w:rsidRDefault="00AF5B5D" w:rsidP="001A210C">
      <w:pPr>
        <w:spacing w:after="0"/>
        <w:jc w:val="center"/>
        <w:rPr>
          <w:rFonts w:ascii="Arial" w:hAnsi="Arial" w:cs="Arial"/>
          <w:b/>
          <w:sz w:val="24"/>
          <w:szCs w:val="24"/>
          <w:lang w:val="ro-RO"/>
        </w:rPr>
      </w:pPr>
      <w:r w:rsidRPr="00375B9F">
        <w:rPr>
          <w:rFonts w:ascii="Arial" w:hAnsi="Arial" w:cs="Arial"/>
          <w:b/>
          <w:sz w:val="24"/>
          <w:szCs w:val="24"/>
          <w:lang w:val="ro-RO"/>
        </w:rPr>
        <w:t xml:space="preserve">BIBLIOGRAFIA ȘI TEMATICA </w:t>
      </w:r>
    </w:p>
    <w:p w:rsidR="001A210C" w:rsidRPr="00375B9F" w:rsidRDefault="001A210C" w:rsidP="00AF5B5D">
      <w:pPr>
        <w:pStyle w:val="NormalWeb"/>
        <w:shd w:val="clear" w:color="auto" w:fill="FFFFFF"/>
        <w:spacing w:before="0" w:beforeAutospacing="0" w:after="0" w:afterAutospacing="0" w:line="276" w:lineRule="auto"/>
        <w:ind w:right="-270"/>
        <w:textAlignment w:val="baseline"/>
        <w:rPr>
          <w:rStyle w:val="Strong"/>
          <w:rFonts w:ascii="Arial" w:hAnsi="Arial" w:cs="Arial"/>
          <w:bdr w:val="none" w:sz="0" w:space="0" w:color="auto" w:frame="1"/>
          <w:lang w:val="ro-RO"/>
        </w:rPr>
      </w:pPr>
    </w:p>
    <w:p w:rsidR="00AF5B5D" w:rsidRPr="00375B9F" w:rsidRDefault="00AF5B5D" w:rsidP="00AF5B5D">
      <w:pPr>
        <w:pStyle w:val="NormalWeb"/>
        <w:shd w:val="clear" w:color="auto" w:fill="FFFFFF"/>
        <w:spacing w:before="0" w:beforeAutospacing="0" w:after="0" w:afterAutospacing="0" w:line="276" w:lineRule="auto"/>
        <w:ind w:right="-270"/>
        <w:textAlignment w:val="baseline"/>
        <w:rPr>
          <w:rStyle w:val="Strong"/>
          <w:rFonts w:ascii="Arial" w:hAnsi="Arial" w:cs="Arial"/>
          <w:bdr w:val="none" w:sz="0" w:space="0" w:color="auto" w:frame="1"/>
          <w:lang w:val="ro-RO"/>
        </w:rPr>
      </w:pPr>
    </w:p>
    <w:p w:rsidR="00C24661" w:rsidRPr="00375B9F" w:rsidRDefault="00C24661" w:rsidP="00AF5B5D">
      <w:pPr>
        <w:pStyle w:val="NormalWeb"/>
        <w:shd w:val="clear" w:color="auto" w:fill="FFFFFF"/>
        <w:spacing w:before="0" w:beforeAutospacing="0" w:after="0" w:afterAutospacing="0" w:line="276" w:lineRule="auto"/>
        <w:ind w:right="-270"/>
        <w:textAlignment w:val="baseline"/>
        <w:rPr>
          <w:rFonts w:ascii="Arial" w:hAnsi="Arial" w:cs="Arial"/>
          <w:lang w:val="ro-RO"/>
        </w:rPr>
      </w:pPr>
      <w:r w:rsidRPr="00375B9F">
        <w:rPr>
          <w:rStyle w:val="Strong"/>
          <w:rFonts w:ascii="Arial" w:hAnsi="Arial" w:cs="Arial"/>
          <w:bdr w:val="none" w:sz="0" w:space="0" w:color="auto" w:frame="1"/>
          <w:lang w:val="ro-RO"/>
        </w:rPr>
        <w:t>I. PROBA SCRIS</w:t>
      </w:r>
      <w:r w:rsidR="00AF5B5D" w:rsidRPr="00375B9F">
        <w:rPr>
          <w:rStyle w:val="Strong"/>
          <w:rFonts w:ascii="Arial" w:hAnsi="Arial" w:cs="Arial"/>
          <w:bdr w:val="none" w:sz="0" w:space="0" w:color="auto" w:frame="1"/>
          <w:lang w:val="ro-RO"/>
        </w:rPr>
        <w:t>Ă</w:t>
      </w:r>
      <w:r w:rsidRPr="00375B9F">
        <w:rPr>
          <w:rFonts w:ascii="Arial" w:hAnsi="Arial" w:cs="Arial"/>
          <w:lang w:val="ro-RO"/>
        </w:rPr>
        <w:br/>
      </w:r>
      <w:r w:rsidR="00AF5B5D" w:rsidRPr="00375B9F">
        <w:rPr>
          <w:rStyle w:val="Strong"/>
          <w:rFonts w:ascii="Arial" w:hAnsi="Arial" w:cs="Arial"/>
          <w:bdr w:val="none" w:sz="0" w:space="0" w:color="auto" w:frame="1"/>
          <w:lang w:val="ro-RO"/>
        </w:rPr>
        <w:t>II – III. DOUĂ PROBE CLINICE (una la adult ș</w:t>
      </w:r>
      <w:r w:rsidRPr="00375B9F">
        <w:rPr>
          <w:rStyle w:val="Strong"/>
          <w:rFonts w:ascii="Arial" w:hAnsi="Arial" w:cs="Arial"/>
          <w:bdr w:val="none" w:sz="0" w:space="0" w:color="auto" w:frame="1"/>
          <w:lang w:val="ro-RO"/>
        </w:rPr>
        <w:t>i una la copil)</w:t>
      </w:r>
      <w:r w:rsidRPr="00375B9F">
        <w:rPr>
          <w:rFonts w:ascii="Arial" w:hAnsi="Arial" w:cs="Arial"/>
          <w:lang w:val="ro-RO"/>
        </w:rPr>
        <w:br/>
      </w:r>
      <w:r w:rsidR="00AF5B5D" w:rsidRPr="00375B9F">
        <w:rPr>
          <w:rStyle w:val="Strong"/>
          <w:rFonts w:ascii="Arial" w:hAnsi="Arial" w:cs="Arial"/>
          <w:bdr w:val="none" w:sz="0" w:space="0" w:color="auto" w:frame="1"/>
          <w:lang w:val="ro-RO"/>
        </w:rPr>
        <w:t>IV. PROBA PRACTICĂ</w:t>
      </w:r>
    </w:p>
    <w:p w:rsidR="00AF5B5D" w:rsidRPr="00375B9F" w:rsidRDefault="00AF5B5D" w:rsidP="00AF5B5D">
      <w:pPr>
        <w:pStyle w:val="NormalWeb"/>
        <w:shd w:val="clear" w:color="auto" w:fill="FFFFFF"/>
        <w:spacing w:before="0" w:beforeAutospacing="0" w:after="0" w:afterAutospacing="0" w:line="276" w:lineRule="auto"/>
        <w:ind w:right="-270"/>
        <w:textAlignment w:val="baseline"/>
        <w:rPr>
          <w:rStyle w:val="Strong"/>
          <w:rFonts w:ascii="Arial" w:hAnsi="Arial" w:cs="Arial"/>
          <w:bdr w:val="none" w:sz="0" w:space="0" w:color="auto" w:frame="1"/>
          <w:lang w:val="ro-RO"/>
        </w:rPr>
      </w:pPr>
    </w:p>
    <w:p w:rsidR="00950C65" w:rsidRPr="00375B9F" w:rsidRDefault="00950C65" w:rsidP="00950C65">
      <w:pPr>
        <w:pStyle w:val="NormalWeb"/>
        <w:shd w:val="clear" w:color="auto" w:fill="FFFFFF"/>
        <w:spacing w:before="0" w:beforeAutospacing="0" w:after="0" w:afterAutospacing="0" w:line="276" w:lineRule="auto"/>
        <w:ind w:right="-270"/>
        <w:jc w:val="center"/>
        <w:textAlignment w:val="baseline"/>
        <w:rPr>
          <w:rStyle w:val="Strong"/>
          <w:rFonts w:ascii="Arial" w:hAnsi="Arial" w:cs="Arial"/>
          <w:i/>
          <w:bdr w:val="none" w:sz="0" w:space="0" w:color="auto" w:frame="1"/>
          <w:lang w:val="ro-RO"/>
        </w:rPr>
      </w:pPr>
      <w:r w:rsidRPr="00375B9F">
        <w:rPr>
          <w:rStyle w:val="Strong"/>
          <w:rFonts w:ascii="Arial" w:hAnsi="Arial" w:cs="Arial"/>
          <w:i/>
          <w:bdr w:val="none" w:sz="0" w:space="0" w:color="auto" w:frame="1"/>
          <w:lang w:val="ro-RO"/>
        </w:rPr>
        <w:t>TEMATICA</w:t>
      </w:r>
    </w:p>
    <w:p w:rsidR="00C24661" w:rsidRPr="00375B9F" w:rsidRDefault="00AF5B5D" w:rsidP="00AF5B5D">
      <w:pPr>
        <w:pStyle w:val="NormalWeb"/>
        <w:shd w:val="clear" w:color="auto" w:fill="FFFFFF"/>
        <w:spacing w:before="0" w:beforeAutospacing="0" w:after="0" w:afterAutospacing="0" w:line="276" w:lineRule="auto"/>
        <w:ind w:right="-270"/>
        <w:textAlignment w:val="baseline"/>
        <w:rPr>
          <w:rStyle w:val="Strong"/>
          <w:rFonts w:ascii="Arial" w:hAnsi="Arial" w:cs="Arial"/>
          <w:bdr w:val="none" w:sz="0" w:space="0" w:color="auto" w:frame="1"/>
          <w:lang w:val="ro-RO"/>
        </w:rPr>
      </w:pPr>
      <w:r w:rsidRPr="00375B9F">
        <w:rPr>
          <w:rStyle w:val="Strong"/>
          <w:rFonts w:ascii="Arial" w:hAnsi="Arial" w:cs="Arial"/>
          <w:bdr w:val="none" w:sz="0" w:space="0" w:color="auto" w:frame="1"/>
          <w:lang w:val="ro-RO"/>
        </w:rPr>
        <w:t>I. PROBA SCRISĂ</w:t>
      </w:r>
    </w:p>
    <w:p w:rsidR="001E793F" w:rsidRPr="001E793F" w:rsidRDefault="001E793F" w:rsidP="001E793F">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1E793F">
        <w:rPr>
          <w:rFonts w:ascii="Arial" w:hAnsi="Arial" w:cs="Arial"/>
          <w:lang w:val="ro-RO"/>
        </w:rPr>
        <w:t xml:space="preserve">1. Definiția și funcțiile MF </w:t>
      </w:r>
      <w:r>
        <w:rPr>
          <w:rFonts w:ascii="Arial" w:hAnsi="Arial" w:cs="Arial"/>
          <w:lang w:val="ro-RO"/>
        </w:rPr>
        <w:t>–</w:t>
      </w:r>
      <w:r w:rsidRPr="001E793F">
        <w:rPr>
          <w:rFonts w:ascii="Arial" w:hAnsi="Arial" w:cs="Arial"/>
          <w:lang w:val="ro-RO"/>
        </w:rPr>
        <w:t xml:space="preserve"> 1</w:t>
      </w:r>
      <w:r>
        <w:rPr>
          <w:rFonts w:ascii="Arial" w:hAnsi="Arial" w:cs="Arial"/>
          <w:lang w:val="ro-RO"/>
        </w:rPr>
        <w:t>;</w:t>
      </w:r>
      <w:r w:rsidRPr="001E793F">
        <w:rPr>
          <w:rFonts w:ascii="Arial" w:hAnsi="Arial" w:cs="Arial"/>
          <w:lang w:val="ro-RO"/>
        </w:rPr>
        <w:t xml:space="preserve"> </w:t>
      </w:r>
    </w:p>
    <w:p w:rsidR="001E793F" w:rsidRPr="001E793F" w:rsidRDefault="001E793F" w:rsidP="001E793F">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1E793F">
        <w:rPr>
          <w:rFonts w:ascii="Arial" w:hAnsi="Arial" w:cs="Arial"/>
          <w:lang w:val="ro-RO"/>
        </w:rPr>
        <w:t xml:space="preserve">2. Cabinetul și echipa de lucru a MF </w:t>
      </w:r>
      <w:r>
        <w:rPr>
          <w:rFonts w:ascii="Arial" w:hAnsi="Arial" w:cs="Arial"/>
          <w:lang w:val="ro-RO"/>
        </w:rPr>
        <w:t>–</w:t>
      </w:r>
      <w:r w:rsidRPr="001E793F">
        <w:rPr>
          <w:rFonts w:ascii="Arial" w:hAnsi="Arial" w:cs="Arial"/>
          <w:lang w:val="ro-RO"/>
        </w:rPr>
        <w:t xml:space="preserve"> 1</w:t>
      </w:r>
      <w:r>
        <w:rPr>
          <w:rFonts w:ascii="Arial" w:hAnsi="Arial" w:cs="Arial"/>
          <w:lang w:val="ro-RO"/>
        </w:rPr>
        <w:t>;</w:t>
      </w:r>
      <w:r w:rsidRPr="001E793F">
        <w:rPr>
          <w:rFonts w:ascii="Arial" w:hAnsi="Arial" w:cs="Arial"/>
          <w:lang w:val="ro-RO"/>
        </w:rPr>
        <w:t xml:space="preserve"> </w:t>
      </w:r>
    </w:p>
    <w:p w:rsidR="001E793F" w:rsidRPr="001E793F" w:rsidRDefault="001E793F" w:rsidP="001E793F">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1E793F">
        <w:rPr>
          <w:rFonts w:ascii="Arial" w:hAnsi="Arial" w:cs="Arial"/>
          <w:lang w:val="ro-RO"/>
        </w:rPr>
        <w:t xml:space="preserve">3. Particularitățile diagnosticului și tratamentului în MF </w:t>
      </w:r>
      <w:r>
        <w:rPr>
          <w:rFonts w:ascii="Arial" w:hAnsi="Arial" w:cs="Arial"/>
          <w:lang w:val="ro-RO"/>
        </w:rPr>
        <w:t>–</w:t>
      </w:r>
      <w:r w:rsidRPr="001E793F">
        <w:rPr>
          <w:rFonts w:ascii="Arial" w:hAnsi="Arial" w:cs="Arial"/>
          <w:lang w:val="ro-RO"/>
        </w:rPr>
        <w:t xml:space="preserve"> 1</w:t>
      </w:r>
      <w:r>
        <w:rPr>
          <w:rFonts w:ascii="Arial" w:hAnsi="Arial" w:cs="Arial"/>
          <w:lang w:val="ro-RO"/>
        </w:rPr>
        <w:t>;</w:t>
      </w:r>
      <w:r w:rsidRPr="001E793F">
        <w:rPr>
          <w:rFonts w:ascii="Arial" w:hAnsi="Arial" w:cs="Arial"/>
          <w:lang w:val="ro-RO"/>
        </w:rPr>
        <w:t xml:space="preserve"> </w:t>
      </w:r>
    </w:p>
    <w:p w:rsidR="001E793F" w:rsidRPr="001E793F" w:rsidRDefault="001E793F" w:rsidP="001E793F">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1E793F">
        <w:rPr>
          <w:rFonts w:ascii="Arial" w:hAnsi="Arial" w:cs="Arial"/>
          <w:lang w:val="ro-RO"/>
        </w:rPr>
        <w:t xml:space="preserve">4. Sinteza diagnostică și terapeutică în MF </w:t>
      </w:r>
      <w:r>
        <w:rPr>
          <w:rFonts w:ascii="Arial" w:hAnsi="Arial" w:cs="Arial"/>
          <w:lang w:val="ro-RO"/>
        </w:rPr>
        <w:t>–</w:t>
      </w:r>
      <w:r w:rsidRPr="001E793F">
        <w:rPr>
          <w:rFonts w:ascii="Arial" w:hAnsi="Arial" w:cs="Arial"/>
          <w:lang w:val="ro-RO"/>
        </w:rPr>
        <w:t xml:space="preserve"> 1</w:t>
      </w:r>
      <w:r>
        <w:rPr>
          <w:rFonts w:ascii="Arial" w:hAnsi="Arial" w:cs="Arial"/>
          <w:lang w:val="ro-RO"/>
        </w:rPr>
        <w:t>;</w:t>
      </w:r>
      <w:r w:rsidRPr="001E793F">
        <w:rPr>
          <w:rFonts w:ascii="Arial" w:hAnsi="Arial" w:cs="Arial"/>
          <w:lang w:val="ro-RO"/>
        </w:rPr>
        <w:t xml:space="preserve"> </w:t>
      </w:r>
    </w:p>
    <w:p w:rsidR="001E793F" w:rsidRPr="001E793F" w:rsidRDefault="001E793F" w:rsidP="001E793F">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1E793F">
        <w:rPr>
          <w:rFonts w:ascii="Arial" w:hAnsi="Arial" w:cs="Arial"/>
          <w:lang w:val="ro-RO"/>
        </w:rPr>
        <w:t xml:space="preserve">5. Drepturile și obligațiile pacienților </w:t>
      </w:r>
      <w:r>
        <w:rPr>
          <w:rFonts w:ascii="Arial" w:hAnsi="Arial" w:cs="Arial"/>
          <w:lang w:val="ro-RO"/>
        </w:rPr>
        <w:t>–</w:t>
      </w:r>
      <w:r w:rsidRPr="001E793F">
        <w:rPr>
          <w:rFonts w:ascii="Arial" w:hAnsi="Arial" w:cs="Arial"/>
          <w:lang w:val="ro-RO"/>
        </w:rPr>
        <w:t xml:space="preserve"> 1</w:t>
      </w:r>
      <w:r>
        <w:rPr>
          <w:rFonts w:ascii="Arial" w:hAnsi="Arial" w:cs="Arial"/>
          <w:lang w:val="ro-RO"/>
        </w:rPr>
        <w:t>;</w:t>
      </w:r>
      <w:r w:rsidRPr="001E793F">
        <w:rPr>
          <w:rFonts w:ascii="Arial" w:hAnsi="Arial" w:cs="Arial"/>
          <w:lang w:val="ro-RO"/>
        </w:rPr>
        <w:t xml:space="preserve"> </w:t>
      </w:r>
    </w:p>
    <w:p w:rsidR="001E793F" w:rsidRPr="001E793F" w:rsidRDefault="001E793F" w:rsidP="001E793F">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1E793F">
        <w:rPr>
          <w:rFonts w:ascii="Arial" w:hAnsi="Arial" w:cs="Arial"/>
          <w:lang w:val="ro-RO"/>
        </w:rPr>
        <w:t xml:space="preserve">6. Managementul cabinetului de MF </w:t>
      </w:r>
      <w:r>
        <w:rPr>
          <w:rFonts w:ascii="Arial" w:hAnsi="Arial" w:cs="Arial"/>
          <w:lang w:val="ro-RO"/>
        </w:rPr>
        <w:t>–</w:t>
      </w:r>
      <w:r w:rsidRPr="001E793F">
        <w:rPr>
          <w:rFonts w:ascii="Arial" w:hAnsi="Arial" w:cs="Arial"/>
          <w:lang w:val="ro-RO"/>
        </w:rPr>
        <w:t xml:space="preserve"> 1</w:t>
      </w:r>
      <w:r>
        <w:rPr>
          <w:rFonts w:ascii="Arial" w:hAnsi="Arial" w:cs="Arial"/>
          <w:lang w:val="ro-RO"/>
        </w:rPr>
        <w:t>;</w:t>
      </w:r>
      <w:r w:rsidRPr="001E793F">
        <w:rPr>
          <w:rFonts w:ascii="Arial" w:hAnsi="Arial" w:cs="Arial"/>
          <w:lang w:val="ro-RO"/>
        </w:rPr>
        <w:t xml:space="preserve"> </w:t>
      </w:r>
    </w:p>
    <w:p w:rsidR="001E793F" w:rsidRPr="001E793F" w:rsidRDefault="001E793F" w:rsidP="001E793F">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Pr>
          <w:rFonts w:ascii="Arial" w:hAnsi="Arial" w:cs="Arial"/>
          <w:lang w:val="ro-RO"/>
        </w:rPr>
        <w:t>7. Medicina preventivă – 1;</w:t>
      </w:r>
    </w:p>
    <w:p w:rsidR="001E793F" w:rsidRPr="001E793F" w:rsidRDefault="001E793F" w:rsidP="001E793F">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Pr>
          <w:rFonts w:ascii="Arial" w:hAnsi="Arial" w:cs="Arial"/>
          <w:lang w:val="ro-RO"/>
        </w:rPr>
        <w:t xml:space="preserve"> 8. Sarcina normală – 1;</w:t>
      </w:r>
      <w:r w:rsidRPr="001E793F">
        <w:rPr>
          <w:rFonts w:ascii="Arial" w:hAnsi="Arial" w:cs="Arial"/>
          <w:lang w:val="ro-RO"/>
        </w:rPr>
        <w:t xml:space="preserve"> </w:t>
      </w:r>
    </w:p>
    <w:p w:rsidR="001E793F" w:rsidRPr="001E793F" w:rsidRDefault="001E793F" w:rsidP="001E793F">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1E793F">
        <w:rPr>
          <w:rFonts w:ascii="Arial" w:hAnsi="Arial" w:cs="Arial"/>
          <w:lang w:val="ro-RO"/>
        </w:rPr>
        <w:t xml:space="preserve">9. Atitudinea M.F în faţa unor simptome comune la adult și la copil: edemele, cefaleea, tusea, dispneea, durerea toracică, palpitaţiile, constipația, diareea, sângerarea vaginală anormală - 1, oboseala, ameţeala, adenopatia, durerile abdominale, tremurăturile, febra la copil, durerea articulara </w:t>
      </w:r>
      <w:r>
        <w:rPr>
          <w:rFonts w:ascii="Arial" w:hAnsi="Arial" w:cs="Arial"/>
          <w:lang w:val="ro-RO"/>
        </w:rPr>
        <w:t>–</w:t>
      </w:r>
      <w:r w:rsidRPr="001E793F">
        <w:rPr>
          <w:rFonts w:ascii="Arial" w:hAnsi="Arial" w:cs="Arial"/>
          <w:lang w:val="ro-RO"/>
        </w:rPr>
        <w:t xml:space="preserve"> 2</w:t>
      </w:r>
      <w:r>
        <w:rPr>
          <w:rFonts w:ascii="Arial" w:hAnsi="Arial" w:cs="Arial"/>
          <w:lang w:val="ro-RO"/>
        </w:rPr>
        <w:t>;</w:t>
      </w:r>
      <w:r w:rsidRPr="001E793F">
        <w:rPr>
          <w:rFonts w:ascii="Arial" w:hAnsi="Arial" w:cs="Arial"/>
          <w:lang w:val="ro-RO"/>
        </w:rPr>
        <w:t xml:space="preserve"> </w:t>
      </w:r>
    </w:p>
    <w:p w:rsidR="001E793F" w:rsidRPr="001E793F" w:rsidRDefault="001E793F" w:rsidP="001E793F">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1E793F">
        <w:rPr>
          <w:rFonts w:ascii="Arial" w:hAnsi="Arial" w:cs="Arial"/>
          <w:lang w:val="ro-RO"/>
        </w:rPr>
        <w:t>10. Primul ajutor prespitalicesc în principalele urgenţe medico-chirurgicale (reacția anafilactică, urgențe hipertensive, infarctul miocardica acut, edemul pulmonar acut cardiogen, accidentul vascular cerebral, astmul acut sever, convulsiile, colica biliară, colica apendiculară, colica renală, retenţia acută de urină, hemoragia digestivă superioară, epistaxisul, episodul psihotic acut, înțepături, mușcături de insecte) – 1</w:t>
      </w:r>
      <w:r>
        <w:rPr>
          <w:rFonts w:ascii="Arial" w:hAnsi="Arial" w:cs="Arial"/>
          <w:lang w:val="ro-RO"/>
        </w:rPr>
        <w:t>;</w:t>
      </w:r>
      <w:r w:rsidRPr="001E793F">
        <w:rPr>
          <w:rFonts w:ascii="Arial" w:hAnsi="Arial" w:cs="Arial"/>
          <w:lang w:val="ro-RO"/>
        </w:rPr>
        <w:t xml:space="preserve"> </w:t>
      </w:r>
    </w:p>
    <w:p w:rsidR="001E793F" w:rsidRPr="001E793F" w:rsidRDefault="001E793F" w:rsidP="001E793F">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1E793F">
        <w:rPr>
          <w:rFonts w:ascii="Arial" w:hAnsi="Arial" w:cs="Arial"/>
          <w:lang w:val="ro-RO"/>
        </w:rPr>
        <w:t xml:space="preserve">11. Afecţiuni respiratorii la adult şi copil (infecţiile acute ale căilor aeriene superioare, traheobronşita, pneumoniile, bronhopatia cronică obstructivă, wheezingul recurent, astmul, tumorile bronhopulmonare, tuberculoza pulmonară) </w:t>
      </w:r>
      <w:r>
        <w:rPr>
          <w:rFonts w:ascii="Arial" w:hAnsi="Arial" w:cs="Arial"/>
          <w:lang w:val="ro-RO"/>
        </w:rPr>
        <w:t>–</w:t>
      </w:r>
      <w:r w:rsidRPr="001E793F">
        <w:rPr>
          <w:rFonts w:ascii="Arial" w:hAnsi="Arial" w:cs="Arial"/>
          <w:lang w:val="ro-RO"/>
        </w:rPr>
        <w:t xml:space="preserve"> 1</w:t>
      </w:r>
      <w:r>
        <w:rPr>
          <w:rFonts w:ascii="Arial" w:hAnsi="Arial" w:cs="Arial"/>
          <w:lang w:val="ro-RO"/>
        </w:rPr>
        <w:t>;</w:t>
      </w:r>
      <w:r w:rsidRPr="001E793F">
        <w:rPr>
          <w:rFonts w:ascii="Arial" w:hAnsi="Arial" w:cs="Arial"/>
          <w:lang w:val="ro-RO"/>
        </w:rPr>
        <w:t xml:space="preserve"> </w:t>
      </w:r>
    </w:p>
    <w:p w:rsidR="001E793F" w:rsidRPr="001E793F" w:rsidRDefault="001E793F" w:rsidP="001E793F">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1E793F">
        <w:rPr>
          <w:rFonts w:ascii="Arial" w:hAnsi="Arial" w:cs="Arial"/>
          <w:lang w:val="ro-RO"/>
        </w:rPr>
        <w:t>12. Afecţiuni cardiovasculare la adult şi copil (hipertensiunea arterială esențială și hipertensiunea arterială secundară, boala coronariană cronică, sindroamele coronariene acute, tulburările de ritm cardiac, insuficienţa cardiacă cronică, boala trombo-embolică, boala varicoasă, bol</w:t>
      </w:r>
      <w:r>
        <w:rPr>
          <w:rFonts w:ascii="Arial" w:hAnsi="Arial" w:cs="Arial"/>
          <w:lang w:val="ro-RO"/>
        </w:rPr>
        <w:t>ile arterelor periferice - 1, 3;</w:t>
      </w:r>
      <w:r w:rsidRPr="001E793F">
        <w:rPr>
          <w:rFonts w:ascii="Arial" w:hAnsi="Arial" w:cs="Arial"/>
          <w:lang w:val="ro-RO"/>
        </w:rPr>
        <w:t xml:space="preserve"> </w:t>
      </w:r>
    </w:p>
    <w:p w:rsidR="001E793F" w:rsidRPr="001E793F" w:rsidRDefault="001E793F" w:rsidP="001E793F">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1E793F">
        <w:rPr>
          <w:rFonts w:ascii="Arial" w:hAnsi="Arial" w:cs="Arial"/>
          <w:lang w:val="ro-RO"/>
        </w:rPr>
        <w:lastRenderedPageBreak/>
        <w:t>13. Afecţiuni digestive la adult şi copil (tulburări funcţionale gastrointestinale, gastritele acute şi cronice, ulcerul gastro - duodenal, esofagita de reflux, cancerul gastric, hepatitele acute şi cronice, cirozele, colecistitele acute şi cronice, litiaza biliară, pancreatita acută, cancerul colorectal) – 1, 3. 14. Afecţiuni renale la adult şi copil (infecţiile tractului urinar, glomerulonefritele acute şi cronice, sindromul nefrotic, litiaza uri</w:t>
      </w:r>
      <w:r>
        <w:rPr>
          <w:rFonts w:ascii="Arial" w:hAnsi="Arial" w:cs="Arial"/>
          <w:lang w:val="ro-RO"/>
        </w:rPr>
        <w:t>nară, boala renală cronică) – 1;</w:t>
      </w:r>
      <w:r w:rsidRPr="001E793F">
        <w:rPr>
          <w:rFonts w:ascii="Arial" w:hAnsi="Arial" w:cs="Arial"/>
          <w:lang w:val="ro-RO"/>
        </w:rPr>
        <w:t xml:space="preserve"> </w:t>
      </w:r>
    </w:p>
    <w:p w:rsidR="001E793F" w:rsidRPr="001E793F" w:rsidRDefault="001E793F" w:rsidP="001E793F">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1E793F">
        <w:rPr>
          <w:rFonts w:ascii="Arial" w:hAnsi="Arial" w:cs="Arial"/>
          <w:lang w:val="ro-RO"/>
        </w:rPr>
        <w:t>15. Afecţiuni reumatice la adult şi copil (boala artrozică, lombosciatica, reumatismul poliarticular acut, artrita reumatoida, spondilartrite, l</w:t>
      </w:r>
      <w:r>
        <w:rPr>
          <w:rFonts w:ascii="Arial" w:hAnsi="Arial" w:cs="Arial"/>
          <w:lang w:val="ro-RO"/>
        </w:rPr>
        <w:t>upusul eritematos sistemic) – 1;</w:t>
      </w:r>
      <w:r w:rsidRPr="001E793F">
        <w:rPr>
          <w:rFonts w:ascii="Arial" w:hAnsi="Arial" w:cs="Arial"/>
          <w:lang w:val="ro-RO"/>
        </w:rPr>
        <w:t xml:space="preserve"> </w:t>
      </w:r>
    </w:p>
    <w:p w:rsidR="001E793F" w:rsidRPr="001E793F" w:rsidRDefault="001E793F" w:rsidP="001E793F">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1E793F">
        <w:rPr>
          <w:rFonts w:ascii="Arial" w:hAnsi="Arial" w:cs="Arial"/>
          <w:lang w:val="ro-RO"/>
        </w:rPr>
        <w:t>16. Afecţiuni metabolice la adult şi copil (diabetul zaharat, obezitatea, dislipidemiile, hiperuricemi</w:t>
      </w:r>
      <w:r>
        <w:rPr>
          <w:rFonts w:ascii="Arial" w:hAnsi="Arial" w:cs="Arial"/>
          <w:lang w:val="ro-RO"/>
        </w:rPr>
        <w:t>ile şi guta, rahitismul) – 1, 3;</w:t>
      </w:r>
      <w:r w:rsidRPr="001E793F">
        <w:rPr>
          <w:rFonts w:ascii="Arial" w:hAnsi="Arial" w:cs="Arial"/>
          <w:lang w:val="ro-RO"/>
        </w:rPr>
        <w:t xml:space="preserve"> </w:t>
      </w:r>
    </w:p>
    <w:p w:rsidR="001E793F" w:rsidRPr="001E793F" w:rsidRDefault="001E793F" w:rsidP="001E793F">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1E793F">
        <w:rPr>
          <w:rFonts w:ascii="Arial" w:hAnsi="Arial" w:cs="Arial"/>
          <w:lang w:val="ro-RO"/>
        </w:rPr>
        <w:t xml:space="preserve">17. Afecţiuni hematologice (sindromul anemic, leucemii, sindroame hemoragipare) – 1. </w:t>
      </w:r>
    </w:p>
    <w:p w:rsidR="001E793F" w:rsidRPr="001E793F" w:rsidRDefault="001E793F" w:rsidP="001E793F">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1E793F">
        <w:rPr>
          <w:rFonts w:ascii="Arial" w:hAnsi="Arial" w:cs="Arial"/>
          <w:lang w:val="ro-RO"/>
        </w:rPr>
        <w:t xml:space="preserve">18. Afecţiuni endocrine (hipertiroidism, </w:t>
      </w:r>
      <w:r>
        <w:rPr>
          <w:rFonts w:ascii="Arial" w:hAnsi="Arial" w:cs="Arial"/>
          <w:lang w:val="ro-RO"/>
        </w:rPr>
        <w:t>hipotiroidism, osteoporoza) – 1;</w:t>
      </w:r>
      <w:r w:rsidRPr="001E793F">
        <w:rPr>
          <w:rFonts w:ascii="Arial" w:hAnsi="Arial" w:cs="Arial"/>
          <w:lang w:val="ro-RO"/>
        </w:rPr>
        <w:t xml:space="preserve"> </w:t>
      </w:r>
    </w:p>
    <w:p w:rsidR="001E793F" w:rsidRPr="001E793F" w:rsidRDefault="001E793F" w:rsidP="001E793F">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1E793F">
        <w:rPr>
          <w:rFonts w:ascii="Arial" w:hAnsi="Arial" w:cs="Arial"/>
          <w:lang w:val="ro-RO"/>
        </w:rPr>
        <w:t>19. Afecţiuni neurologice (convulsiile ocazionale, nevralgia de trigemen, accidentele vasculare cerebrale, meningitele, epilepsia, polinevritele, sindromul vertiginos, boala Parkinson) – 1</w:t>
      </w:r>
      <w:r>
        <w:rPr>
          <w:rFonts w:ascii="Arial" w:hAnsi="Arial" w:cs="Arial"/>
          <w:lang w:val="ro-RO"/>
        </w:rPr>
        <w:t>;</w:t>
      </w:r>
      <w:r w:rsidRPr="001E793F">
        <w:rPr>
          <w:rFonts w:ascii="Arial" w:hAnsi="Arial" w:cs="Arial"/>
          <w:lang w:val="ro-RO"/>
        </w:rPr>
        <w:t xml:space="preserve"> </w:t>
      </w:r>
    </w:p>
    <w:p w:rsidR="001E793F" w:rsidRPr="001E793F" w:rsidRDefault="001E793F" w:rsidP="001E793F">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1E793F">
        <w:rPr>
          <w:rFonts w:ascii="Arial" w:hAnsi="Arial" w:cs="Arial"/>
          <w:lang w:val="ro-RO"/>
        </w:rPr>
        <w:t>20. Afecţiuni psihice la adult şi copil (tulburările de personalitate, psihozele, depresia, nevroze, alcoolismul, dependența de subs</w:t>
      </w:r>
      <w:r>
        <w:rPr>
          <w:rFonts w:ascii="Arial" w:hAnsi="Arial" w:cs="Arial"/>
          <w:lang w:val="ro-RO"/>
        </w:rPr>
        <w:t>tanțe, întârzierea mintală) – 1;</w:t>
      </w:r>
      <w:r w:rsidRPr="001E793F">
        <w:rPr>
          <w:rFonts w:ascii="Arial" w:hAnsi="Arial" w:cs="Arial"/>
          <w:lang w:val="ro-RO"/>
        </w:rPr>
        <w:t xml:space="preserve"> </w:t>
      </w:r>
    </w:p>
    <w:p w:rsidR="001E793F" w:rsidRPr="001E793F" w:rsidRDefault="001E793F" w:rsidP="001E793F">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1E793F">
        <w:rPr>
          <w:rFonts w:ascii="Arial" w:hAnsi="Arial" w:cs="Arial"/>
          <w:lang w:val="ro-RO"/>
        </w:rPr>
        <w:t xml:space="preserve">21. Afecţiuni dermatologice la adult şi copil: celulita și alte infecții cutanate bacteriene (impetigo, eritrasma, celulita, foliculita, furunculul, carbunculul, ectima, erizipelul), acneea vulgară și acneea rozacee, afectiunile părului și ale unghiilor (alopecia, hirsutismul, onicomicoza, paronichia)- 2 Ulcerul cronic de gambă, dermatitele alergice, parazitoze cutanate, micoze cutanate, melanomul malign, </w:t>
      </w:r>
      <w:r>
        <w:rPr>
          <w:rFonts w:ascii="Arial" w:hAnsi="Arial" w:cs="Arial"/>
          <w:lang w:val="ro-RO"/>
        </w:rPr>
        <w:t>cancere de piele non-melanom -1;</w:t>
      </w:r>
      <w:r w:rsidRPr="001E793F">
        <w:rPr>
          <w:rFonts w:ascii="Arial" w:hAnsi="Arial" w:cs="Arial"/>
          <w:lang w:val="ro-RO"/>
        </w:rPr>
        <w:t xml:space="preserve"> </w:t>
      </w:r>
    </w:p>
    <w:p w:rsidR="001E793F" w:rsidRPr="001E793F" w:rsidRDefault="001E793F" w:rsidP="001E793F">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1E793F">
        <w:rPr>
          <w:rFonts w:ascii="Arial" w:hAnsi="Arial" w:cs="Arial"/>
          <w:lang w:val="ro-RO"/>
        </w:rPr>
        <w:t>22. Afecţiuni oftalmologice (ochiul roşu, glaucomul, catarac</w:t>
      </w:r>
      <w:r>
        <w:rPr>
          <w:rFonts w:ascii="Arial" w:hAnsi="Arial" w:cs="Arial"/>
          <w:lang w:val="ro-RO"/>
        </w:rPr>
        <w:t>ta, traumatismele ochiului) – 1;</w:t>
      </w:r>
      <w:r w:rsidRPr="001E793F">
        <w:rPr>
          <w:rFonts w:ascii="Arial" w:hAnsi="Arial" w:cs="Arial"/>
          <w:lang w:val="ro-RO"/>
        </w:rPr>
        <w:t xml:space="preserve"> </w:t>
      </w:r>
    </w:p>
    <w:p w:rsidR="001E793F" w:rsidRPr="001E793F" w:rsidRDefault="001E793F" w:rsidP="001E793F">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1E793F">
        <w:rPr>
          <w:rFonts w:ascii="Arial" w:hAnsi="Arial" w:cs="Arial"/>
          <w:lang w:val="ro-RO"/>
        </w:rPr>
        <w:t>23. Afecţiuni ginecologice (tulburările menstruale, menopauza, infertilitatea, cancerul de sân, cancerul de col uterin, cancerul ovarian, cancerul de endometru) și obstetricale (sarcina extrauterină, modificări cardiovasculare în sarcină, hipertensiunea arterială indusă de sarcină, infecțiile de tract urinar la gravidă, infecțiile respiratorii la femeia gravidă, diabetul gestațion</w:t>
      </w:r>
      <w:r>
        <w:rPr>
          <w:rFonts w:ascii="Arial" w:hAnsi="Arial" w:cs="Arial"/>
          <w:lang w:val="ro-RO"/>
        </w:rPr>
        <w:t>al, sarcina la adolescență) – 1;</w:t>
      </w:r>
      <w:r w:rsidRPr="001E793F">
        <w:rPr>
          <w:rFonts w:ascii="Arial" w:hAnsi="Arial" w:cs="Arial"/>
          <w:lang w:val="ro-RO"/>
        </w:rPr>
        <w:t xml:space="preserve"> </w:t>
      </w:r>
    </w:p>
    <w:p w:rsidR="001E793F" w:rsidRPr="001E793F" w:rsidRDefault="001E793F" w:rsidP="001E793F">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1E793F">
        <w:rPr>
          <w:rFonts w:ascii="Arial" w:hAnsi="Arial" w:cs="Arial"/>
          <w:lang w:val="ro-RO"/>
        </w:rPr>
        <w:t>24. Boli infecţioase la adult şi copil (rubeola, rujeola, varicela, parotidita epidemică, scarlatina, mononucleoza, tusea convulsivă, roseola infantum, boala obrajilor pălmuiți, boala mână-picior-gură, infecțiile cu virusul sincițial respirator, hepatitele virale, boala diareică acută, bolile infecţio</w:t>
      </w:r>
      <w:r>
        <w:rPr>
          <w:rFonts w:ascii="Arial" w:hAnsi="Arial" w:cs="Arial"/>
          <w:lang w:val="ro-RO"/>
        </w:rPr>
        <w:t>ase cu transmitere sexuală) – 1;</w:t>
      </w:r>
      <w:r w:rsidRPr="001E793F">
        <w:rPr>
          <w:rFonts w:ascii="Arial" w:hAnsi="Arial" w:cs="Arial"/>
          <w:lang w:val="ro-RO"/>
        </w:rPr>
        <w:t xml:space="preserve"> </w:t>
      </w:r>
    </w:p>
    <w:p w:rsidR="001E793F" w:rsidRPr="001E793F" w:rsidRDefault="001E793F" w:rsidP="001E793F">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1E793F">
        <w:rPr>
          <w:rFonts w:ascii="Arial" w:hAnsi="Arial" w:cs="Arial"/>
          <w:lang w:val="ro-RO"/>
        </w:rPr>
        <w:t>25. Asistența medicală a vârstei a treia (sindroamele psihice de involuţie, tulburările cognitive și demenţa, sindroame geriatrice în pra</w:t>
      </w:r>
      <w:r>
        <w:rPr>
          <w:rFonts w:ascii="Arial" w:hAnsi="Arial" w:cs="Arial"/>
          <w:lang w:val="ro-RO"/>
        </w:rPr>
        <w:t>ctica medicului de familie) – 1;</w:t>
      </w:r>
      <w:r w:rsidRPr="001E793F">
        <w:rPr>
          <w:rFonts w:ascii="Arial" w:hAnsi="Arial" w:cs="Arial"/>
          <w:lang w:val="ro-RO"/>
        </w:rPr>
        <w:t xml:space="preserve"> </w:t>
      </w:r>
    </w:p>
    <w:p w:rsidR="009A65AF" w:rsidRDefault="001E793F" w:rsidP="001E793F">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1E793F">
        <w:rPr>
          <w:rFonts w:ascii="Arial" w:hAnsi="Arial" w:cs="Arial"/>
          <w:lang w:val="ro-RO"/>
        </w:rPr>
        <w:t>26. Îngrijiri paliative (tratamentul durerii, emezei, constipaţiei, dispneei, xerostomiei, stomatitei, depresiei, agitaţiei, confuziei, escarelor) -1</w:t>
      </w:r>
      <w:r>
        <w:rPr>
          <w:rFonts w:ascii="Arial" w:hAnsi="Arial" w:cs="Arial"/>
          <w:lang w:val="ro-RO"/>
        </w:rPr>
        <w:t>;</w:t>
      </w:r>
    </w:p>
    <w:p w:rsidR="001E793F" w:rsidRDefault="001E793F" w:rsidP="001E793F">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p>
    <w:p w:rsidR="001E793F" w:rsidRDefault="001E793F" w:rsidP="001E793F">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p>
    <w:p w:rsidR="00C71C13" w:rsidRDefault="00C71C13" w:rsidP="001E793F">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p>
    <w:p w:rsidR="001E793F" w:rsidRPr="00C71C13" w:rsidRDefault="001E793F" w:rsidP="001E793F">
      <w:pPr>
        <w:pStyle w:val="NormalWeb"/>
        <w:shd w:val="clear" w:color="auto" w:fill="FFFFFF"/>
        <w:spacing w:before="0" w:beforeAutospacing="0" w:after="0" w:afterAutospacing="0" w:line="276" w:lineRule="auto"/>
        <w:ind w:right="-270"/>
        <w:jc w:val="both"/>
        <w:textAlignment w:val="baseline"/>
        <w:rPr>
          <w:rStyle w:val="Strong"/>
          <w:rFonts w:ascii="Arial" w:hAnsi="Arial" w:cs="Arial"/>
          <w:bdr w:val="none" w:sz="0" w:space="0" w:color="auto" w:frame="1"/>
          <w:lang w:val="ro-RO"/>
        </w:rPr>
      </w:pPr>
      <w:r w:rsidRPr="00C71C13">
        <w:rPr>
          <w:rStyle w:val="Strong"/>
          <w:rFonts w:ascii="Arial" w:hAnsi="Arial" w:cs="Arial"/>
          <w:bdr w:val="none" w:sz="0" w:space="0" w:color="auto" w:frame="1"/>
          <w:lang w:val="ro-RO"/>
        </w:rPr>
        <w:lastRenderedPageBreak/>
        <w:t xml:space="preserve">Bibliografie pentru proba scrisă </w:t>
      </w:r>
    </w:p>
    <w:p w:rsidR="001E793F" w:rsidRDefault="001E793F" w:rsidP="001E793F">
      <w:pPr>
        <w:pStyle w:val="NormalWeb"/>
        <w:shd w:val="clear" w:color="auto" w:fill="FFFFFF"/>
        <w:spacing w:before="0" w:beforeAutospacing="0" w:after="0" w:afterAutospacing="0" w:line="276" w:lineRule="auto"/>
        <w:ind w:right="-270"/>
        <w:jc w:val="both"/>
        <w:textAlignment w:val="baseline"/>
      </w:pPr>
    </w:p>
    <w:p w:rsidR="001E793F" w:rsidRPr="00C71C13" w:rsidRDefault="001E793F" w:rsidP="001E793F">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C71C13">
        <w:rPr>
          <w:rFonts w:ascii="Arial" w:hAnsi="Arial" w:cs="Arial"/>
          <w:lang w:val="ro-RO"/>
        </w:rPr>
        <w:t xml:space="preserve">1. Matei D. – sub redacția –Esentialul in Medicina de familie- editia a patra, revizuita si imbogatita, Editura Medicala Amaltea 2023, ISBN: 978-973-162-240-8 </w:t>
      </w:r>
    </w:p>
    <w:p w:rsidR="00C71C13" w:rsidRPr="00C71C13" w:rsidRDefault="001E793F" w:rsidP="001E793F">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C71C13">
        <w:rPr>
          <w:rFonts w:ascii="Arial" w:hAnsi="Arial" w:cs="Arial"/>
          <w:lang w:val="ro-RO"/>
        </w:rPr>
        <w:t xml:space="preserve">2. Smith M.A., Shimp L.A., Schrager S., Medicina de familie – Manual de tratament și profilaxie în ambulatoriu, ediţia a VI-a, Editura LANGE, tradus în Editura ALL, 2017. </w:t>
      </w:r>
    </w:p>
    <w:p w:rsidR="001E793F" w:rsidRPr="001E793F" w:rsidRDefault="001E793F" w:rsidP="001E793F">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C71C13">
        <w:rPr>
          <w:rFonts w:ascii="Arial" w:hAnsi="Arial" w:cs="Arial"/>
          <w:lang w:val="ro-RO"/>
        </w:rPr>
        <w:t>3. Pleşca D.A. Protocoale de diagnostic şi tratament în pediatrie, Editura Amaltea, 2023.</w:t>
      </w:r>
    </w:p>
    <w:p w:rsidR="001E793F" w:rsidRPr="00375B9F" w:rsidRDefault="001E793F" w:rsidP="009A65AF">
      <w:pPr>
        <w:pStyle w:val="NormalWeb"/>
        <w:shd w:val="clear" w:color="auto" w:fill="FFFFFF"/>
        <w:spacing w:before="0" w:beforeAutospacing="0" w:after="0" w:afterAutospacing="0" w:line="276" w:lineRule="auto"/>
        <w:ind w:right="-270"/>
        <w:textAlignment w:val="baseline"/>
        <w:rPr>
          <w:rFonts w:ascii="Arial" w:hAnsi="Arial" w:cs="Arial"/>
          <w:lang w:val="ro-RO"/>
        </w:rPr>
      </w:pPr>
    </w:p>
    <w:p w:rsidR="00C24661" w:rsidRPr="00375B9F" w:rsidRDefault="00C24661" w:rsidP="00AF5B5D">
      <w:pPr>
        <w:pStyle w:val="NormalWeb"/>
        <w:shd w:val="clear" w:color="auto" w:fill="FFFFFF"/>
        <w:spacing w:before="0" w:beforeAutospacing="0" w:after="0" w:afterAutospacing="0" w:line="276" w:lineRule="auto"/>
        <w:ind w:right="-270"/>
        <w:textAlignment w:val="baseline"/>
        <w:rPr>
          <w:rFonts w:ascii="Arial" w:hAnsi="Arial" w:cs="Arial"/>
          <w:lang w:val="ro-RO"/>
        </w:rPr>
      </w:pPr>
      <w:r w:rsidRPr="00375B9F">
        <w:rPr>
          <w:rStyle w:val="Strong"/>
          <w:rFonts w:ascii="Arial" w:hAnsi="Arial" w:cs="Arial"/>
          <w:bdr w:val="none" w:sz="0" w:space="0" w:color="auto" w:frame="1"/>
          <w:lang w:val="ro-RO"/>
        </w:rPr>
        <w:t>II – III. DO</w:t>
      </w:r>
      <w:r w:rsidR="009A65AF" w:rsidRPr="00375B9F">
        <w:rPr>
          <w:rStyle w:val="Strong"/>
          <w:rFonts w:ascii="Arial" w:hAnsi="Arial" w:cs="Arial"/>
          <w:bdr w:val="none" w:sz="0" w:space="0" w:color="auto" w:frame="1"/>
          <w:lang w:val="ro-RO"/>
        </w:rPr>
        <w:t>UA PROBE CLINICE (una la adult ș</w:t>
      </w:r>
      <w:r w:rsidRPr="00375B9F">
        <w:rPr>
          <w:rStyle w:val="Strong"/>
          <w:rFonts w:ascii="Arial" w:hAnsi="Arial" w:cs="Arial"/>
          <w:bdr w:val="none" w:sz="0" w:space="0" w:color="auto" w:frame="1"/>
          <w:lang w:val="ro-RO"/>
        </w:rPr>
        <w:t>i una la copil)</w:t>
      </w:r>
      <w:r w:rsidRPr="00375B9F">
        <w:rPr>
          <w:rFonts w:ascii="Arial" w:hAnsi="Arial" w:cs="Arial"/>
          <w:lang w:val="ro-RO"/>
        </w:rPr>
        <w:br/>
        <w:t>Cazurile clinice se vor alege din tematica probei scrise.</w:t>
      </w:r>
    </w:p>
    <w:p w:rsidR="009A65AF" w:rsidRPr="00375B9F" w:rsidRDefault="009A65AF" w:rsidP="00AF5B5D">
      <w:pPr>
        <w:pStyle w:val="NormalWeb"/>
        <w:shd w:val="clear" w:color="auto" w:fill="FFFFFF"/>
        <w:spacing w:before="0" w:beforeAutospacing="0" w:after="0" w:afterAutospacing="0" w:line="276" w:lineRule="auto"/>
        <w:ind w:right="-270"/>
        <w:textAlignment w:val="baseline"/>
        <w:rPr>
          <w:rFonts w:ascii="Arial" w:hAnsi="Arial" w:cs="Arial"/>
          <w:lang w:val="ro-RO"/>
        </w:rPr>
      </w:pPr>
    </w:p>
    <w:p w:rsidR="00D97812" w:rsidRDefault="00F81BE2" w:rsidP="00AF5B5D">
      <w:pPr>
        <w:pStyle w:val="NormalWeb"/>
        <w:shd w:val="clear" w:color="auto" w:fill="FFFFFF"/>
        <w:spacing w:before="0" w:beforeAutospacing="0" w:after="0" w:afterAutospacing="0" w:line="276" w:lineRule="auto"/>
        <w:ind w:right="-270"/>
        <w:textAlignment w:val="baseline"/>
        <w:rPr>
          <w:rStyle w:val="Strong"/>
          <w:rFonts w:ascii="Arial" w:hAnsi="Arial" w:cs="Arial"/>
          <w:bdr w:val="none" w:sz="0" w:space="0" w:color="auto" w:frame="1"/>
          <w:lang w:val="ro-RO"/>
        </w:rPr>
      </w:pPr>
      <w:r w:rsidRPr="00375B9F">
        <w:rPr>
          <w:rStyle w:val="Strong"/>
          <w:rFonts w:ascii="Arial" w:hAnsi="Arial" w:cs="Arial"/>
          <w:bdr w:val="none" w:sz="0" w:space="0" w:color="auto" w:frame="1"/>
          <w:lang w:val="ro-RO"/>
        </w:rPr>
        <w:t>IV. PROBA PRACTICĂ</w:t>
      </w:r>
    </w:p>
    <w:p w:rsidR="00A75FE3" w:rsidRPr="00375B9F" w:rsidRDefault="00A75FE3" w:rsidP="00A75FE3">
      <w:pPr>
        <w:pStyle w:val="NormalWeb"/>
        <w:shd w:val="clear" w:color="auto" w:fill="FFFFFF"/>
        <w:spacing w:before="0" w:beforeAutospacing="0" w:after="0" w:afterAutospacing="0" w:line="276" w:lineRule="auto"/>
        <w:ind w:right="-270"/>
        <w:jc w:val="both"/>
        <w:textAlignment w:val="baseline"/>
        <w:rPr>
          <w:rFonts w:ascii="Arial" w:hAnsi="Arial" w:cs="Arial"/>
          <w:b/>
          <w:bCs/>
          <w:bdr w:val="none" w:sz="0" w:space="0" w:color="auto" w:frame="1"/>
          <w:lang w:val="ro-RO"/>
        </w:rPr>
      </w:pPr>
    </w:p>
    <w:p w:rsidR="00C71C13" w:rsidRPr="00A75FE3" w:rsidRDefault="00C71C13" w:rsidP="00A75FE3">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A75FE3">
        <w:rPr>
          <w:rFonts w:ascii="Arial" w:hAnsi="Arial" w:cs="Arial"/>
          <w:lang w:val="ro-RO"/>
        </w:rPr>
        <w:t xml:space="preserve">1. Tehnica efectuării ECG. </w:t>
      </w:r>
    </w:p>
    <w:p w:rsidR="00C71C13" w:rsidRPr="00A75FE3" w:rsidRDefault="00C71C13" w:rsidP="00A75FE3">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A75FE3">
        <w:rPr>
          <w:rFonts w:ascii="Arial" w:hAnsi="Arial" w:cs="Arial"/>
          <w:lang w:val="ro-RO"/>
        </w:rPr>
        <w:t xml:space="preserve">2. Interpretarea şi integrarea clinică a unui ECG patologic. </w:t>
      </w:r>
    </w:p>
    <w:p w:rsidR="00C71C13" w:rsidRPr="00A75FE3" w:rsidRDefault="00C71C13" w:rsidP="00A75FE3">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A75FE3">
        <w:rPr>
          <w:rFonts w:ascii="Arial" w:hAnsi="Arial" w:cs="Arial"/>
          <w:lang w:val="ro-RO"/>
        </w:rPr>
        <w:t xml:space="preserve">3. Interpretarea şi integrarea clinică a unui buletin cu examen de laborator patologic. </w:t>
      </w:r>
    </w:p>
    <w:p w:rsidR="00C71C13" w:rsidRPr="00A75FE3" w:rsidRDefault="00C71C13" w:rsidP="00A75FE3">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A75FE3">
        <w:rPr>
          <w:rFonts w:ascii="Arial" w:hAnsi="Arial" w:cs="Arial"/>
          <w:lang w:val="ro-RO"/>
        </w:rPr>
        <w:t xml:space="preserve">4. Interpretarea şi integrarea clinică a unui buletin radiologic patologic . </w:t>
      </w:r>
    </w:p>
    <w:p w:rsidR="00C71C13" w:rsidRPr="00A75FE3" w:rsidRDefault="00C71C13" w:rsidP="00A75FE3">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A75FE3">
        <w:rPr>
          <w:rFonts w:ascii="Arial" w:hAnsi="Arial" w:cs="Arial"/>
          <w:lang w:val="ro-RO"/>
        </w:rPr>
        <w:t xml:space="preserve">5. Interpretarea şi integrarea clinică a rezultatului unui examen de ecografie generală. </w:t>
      </w:r>
    </w:p>
    <w:p w:rsidR="00C71C13" w:rsidRPr="00A75FE3" w:rsidRDefault="00C71C13" w:rsidP="00A75FE3">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A75FE3">
        <w:rPr>
          <w:rFonts w:ascii="Arial" w:hAnsi="Arial" w:cs="Arial"/>
          <w:lang w:val="ro-RO"/>
        </w:rPr>
        <w:t xml:space="preserve">6. Utilizarea dispozitivelor inhalatorii. </w:t>
      </w:r>
    </w:p>
    <w:p w:rsidR="00C71C13" w:rsidRPr="00A75FE3" w:rsidRDefault="00C71C13" w:rsidP="00A75FE3">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A75FE3">
        <w:rPr>
          <w:rFonts w:ascii="Arial" w:hAnsi="Arial" w:cs="Arial"/>
          <w:lang w:val="ro-RO"/>
        </w:rPr>
        <w:t xml:space="preserve">7. Tehnica și interpretarea unei spirometrii si a peak-flowmetriei. </w:t>
      </w:r>
    </w:p>
    <w:p w:rsidR="00C71C13" w:rsidRPr="00A75FE3" w:rsidRDefault="00C71C13" w:rsidP="00A75FE3">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A75FE3">
        <w:rPr>
          <w:rFonts w:ascii="Arial" w:hAnsi="Arial" w:cs="Arial"/>
          <w:lang w:val="ro-RO"/>
        </w:rPr>
        <w:t xml:space="preserve">8. Pulsoximetria. </w:t>
      </w:r>
    </w:p>
    <w:p w:rsidR="00C71C13" w:rsidRPr="00A75FE3" w:rsidRDefault="00C71C13" w:rsidP="00A75FE3">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A75FE3">
        <w:rPr>
          <w:rFonts w:ascii="Arial" w:hAnsi="Arial" w:cs="Arial"/>
          <w:lang w:val="ro-RO"/>
        </w:rPr>
        <w:t xml:space="preserve">9. Tehnica determinării indexului gleznă-braţ și interpretarea. </w:t>
      </w:r>
    </w:p>
    <w:p w:rsidR="00C71C13" w:rsidRPr="00A75FE3" w:rsidRDefault="00C71C13" w:rsidP="00A75FE3">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A75FE3">
        <w:rPr>
          <w:rFonts w:ascii="Arial" w:hAnsi="Arial" w:cs="Arial"/>
          <w:lang w:val="ro-RO"/>
        </w:rPr>
        <w:t>10. Tehnica prelevării unui frotiu cervical</w:t>
      </w:r>
      <w:r w:rsidR="00A75FE3">
        <w:rPr>
          <w:rFonts w:ascii="Arial" w:hAnsi="Arial" w:cs="Arial"/>
          <w:lang w:val="ro-RO"/>
        </w:rPr>
        <w:t>.</w:t>
      </w:r>
      <w:r w:rsidRPr="00A75FE3">
        <w:rPr>
          <w:rFonts w:ascii="Arial" w:hAnsi="Arial" w:cs="Arial"/>
          <w:lang w:val="ro-RO"/>
        </w:rPr>
        <w:t xml:space="preserve"> </w:t>
      </w:r>
    </w:p>
    <w:p w:rsidR="00C71C13" w:rsidRPr="00A75FE3" w:rsidRDefault="00C71C13" w:rsidP="00A75FE3">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A75FE3">
        <w:rPr>
          <w:rFonts w:ascii="Arial" w:hAnsi="Arial" w:cs="Arial"/>
          <w:lang w:val="ro-RO"/>
        </w:rPr>
        <w:t>11. Tehnica recoltării și interpretarea testului imunochimic fecal</w:t>
      </w:r>
      <w:r w:rsidR="00A75FE3">
        <w:rPr>
          <w:rFonts w:ascii="Arial" w:hAnsi="Arial" w:cs="Arial"/>
          <w:lang w:val="ro-RO"/>
        </w:rPr>
        <w:t>.</w:t>
      </w:r>
      <w:r w:rsidRPr="00A75FE3">
        <w:rPr>
          <w:rFonts w:ascii="Arial" w:hAnsi="Arial" w:cs="Arial"/>
          <w:lang w:val="ro-RO"/>
        </w:rPr>
        <w:t xml:space="preserve"> </w:t>
      </w:r>
    </w:p>
    <w:p w:rsidR="00C71C13" w:rsidRPr="00A75FE3" w:rsidRDefault="00C71C13" w:rsidP="00A75FE3">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A75FE3">
        <w:rPr>
          <w:rFonts w:ascii="Arial" w:hAnsi="Arial" w:cs="Arial"/>
          <w:lang w:val="ro-RO"/>
        </w:rPr>
        <w:t xml:space="preserve">12. Interpretarea unui rezultat Papanicolau și orientarea pacientei în funcție de rezultat. </w:t>
      </w:r>
    </w:p>
    <w:p w:rsidR="00C71C13" w:rsidRPr="00A75FE3" w:rsidRDefault="00C71C13" w:rsidP="00A75FE3">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A75FE3">
        <w:rPr>
          <w:rFonts w:ascii="Arial" w:hAnsi="Arial" w:cs="Arial"/>
          <w:lang w:val="ro-RO"/>
        </w:rPr>
        <w:t xml:space="preserve">13. Efectuarea şi interpretarea unui examen de secreţie vaginală. </w:t>
      </w:r>
    </w:p>
    <w:p w:rsidR="00C71C13" w:rsidRPr="00A75FE3" w:rsidRDefault="00C71C13" w:rsidP="00A75FE3">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A75FE3">
        <w:rPr>
          <w:rFonts w:ascii="Arial" w:hAnsi="Arial" w:cs="Arial"/>
          <w:lang w:val="ro-RO"/>
        </w:rPr>
        <w:t xml:space="preserve">14. Corelaţia indicilor de greutate şi înălţime adult/copil. </w:t>
      </w:r>
    </w:p>
    <w:p w:rsidR="00C71C13" w:rsidRPr="00A75FE3" w:rsidRDefault="00C71C13" w:rsidP="00A75FE3">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A75FE3">
        <w:rPr>
          <w:rFonts w:ascii="Arial" w:hAnsi="Arial" w:cs="Arial"/>
          <w:lang w:val="ro-RO"/>
        </w:rPr>
        <w:t xml:space="preserve">15. Consilierea preconcepție. </w:t>
      </w:r>
    </w:p>
    <w:p w:rsidR="00C71C13" w:rsidRPr="00A75FE3" w:rsidRDefault="00C71C13" w:rsidP="00A75FE3">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A75FE3">
        <w:rPr>
          <w:rFonts w:ascii="Arial" w:hAnsi="Arial" w:cs="Arial"/>
          <w:lang w:val="ro-RO"/>
        </w:rPr>
        <w:t xml:space="preserve">16. Examenul clinic al unei gravide. </w:t>
      </w:r>
    </w:p>
    <w:p w:rsidR="00C71C13" w:rsidRPr="00A75FE3" w:rsidRDefault="00C71C13" w:rsidP="00A75FE3">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A75FE3">
        <w:rPr>
          <w:rFonts w:ascii="Arial" w:hAnsi="Arial" w:cs="Arial"/>
          <w:lang w:val="ro-RO"/>
        </w:rPr>
        <w:t xml:space="preserve">17. Examenul clinic al unui sugar. </w:t>
      </w:r>
    </w:p>
    <w:p w:rsidR="00C71C13" w:rsidRPr="00A75FE3" w:rsidRDefault="00C71C13" w:rsidP="00A75FE3">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A75FE3">
        <w:rPr>
          <w:rFonts w:ascii="Arial" w:hAnsi="Arial" w:cs="Arial"/>
          <w:lang w:val="ro-RO"/>
        </w:rPr>
        <w:t xml:space="preserve">18. Consilierea privind alimentaţia naturală şi complementară a sugarului. </w:t>
      </w:r>
    </w:p>
    <w:p w:rsidR="00C71C13" w:rsidRPr="00A75FE3" w:rsidRDefault="00C71C13" w:rsidP="00A75FE3">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A75FE3">
        <w:rPr>
          <w:rFonts w:ascii="Arial" w:hAnsi="Arial" w:cs="Arial"/>
          <w:lang w:val="ro-RO"/>
        </w:rPr>
        <w:t xml:space="preserve">19. Efectuarea unei catagrafii de vaccinare. </w:t>
      </w:r>
    </w:p>
    <w:p w:rsidR="00C71C13" w:rsidRPr="00A75FE3" w:rsidRDefault="00C71C13" w:rsidP="00A75FE3">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A75FE3">
        <w:rPr>
          <w:rFonts w:ascii="Arial" w:hAnsi="Arial" w:cs="Arial"/>
          <w:lang w:val="ro-RO"/>
        </w:rPr>
        <w:t xml:space="preserve">20. Tehnica efectuării unei vaccinări (tipuri de vaccinuri, locuri de inoculare, consiliere privind creșterea acceptării vaccinării). </w:t>
      </w:r>
    </w:p>
    <w:p w:rsidR="00C71C13" w:rsidRPr="00A75FE3" w:rsidRDefault="00C71C13" w:rsidP="00A75FE3">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A75FE3">
        <w:rPr>
          <w:rFonts w:ascii="Arial" w:hAnsi="Arial" w:cs="Arial"/>
          <w:lang w:val="ro-RO"/>
        </w:rPr>
        <w:t xml:space="preserve">21. Indicarea unei scheme de recuperare la vaccinare. </w:t>
      </w:r>
    </w:p>
    <w:p w:rsidR="00C71C13" w:rsidRPr="00A75FE3" w:rsidRDefault="00C71C13" w:rsidP="00A75FE3">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A75FE3">
        <w:rPr>
          <w:rFonts w:ascii="Arial" w:hAnsi="Arial" w:cs="Arial"/>
          <w:lang w:val="ro-RO"/>
        </w:rPr>
        <w:t xml:space="preserve">22. Efectuarea și interpretarea unei otoscopii. </w:t>
      </w:r>
    </w:p>
    <w:p w:rsidR="00C71C13" w:rsidRPr="00A75FE3" w:rsidRDefault="00C71C13" w:rsidP="00A75FE3">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A75FE3">
        <w:rPr>
          <w:rFonts w:ascii="Arial" w:hAnsi="Arial" w:cs="Arial"/>
          <w:lang w:val="ro-RO"/>
        </w:rPr>
        <w:t xml:space="preserve">23. Efectuarea examenului clinic al aparatului locomotor. </w:t>
      </w:r>
    </w:p>
    <w:p w:rsidR="00C71C13" w:rsidRPr="00A75FE3" w:rsidRDefault="00C71C13" w:rsidP="00A75FE3">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A75FE3">
        <w:rPr>
          <w:rFonts w:ascii="Arial" w:hAnsi="Arial" w:cs="Arial"/>
          <w:lang w:val="ro-RO"/>
        </w:rPr>
        <w:t xml:space="preserve">24. Efectuarea examenului neurologic în cabinetul medicului de familie. </w:t>
      </w:r>
    </w:p>
    <w:p w:rsidR="00C71C13" w:rsidRPr="00A75FE3" w:rsidRDefault="00C71C13" w:rsidP="00A75FE3">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A75FE3">
        <w:rPr>
          <w:rFonts w:ascii="Arial" w:hAnsi="Arial" w:cs="Arial"/>
          <w:lang w:val="ro-RO"/>
        </w:rPr>
        <w:t xml:space="preserve">25. Efectuarea și interpretarea examenului clinic al sânului. </w:t>
      </w:r>
    </w:p>
    <w:p w:rsidR="00C71C13" w:rsidRPr="00A75FE3" w:rsidRDefault="00C71C13" w:rsidP="00A75FE3">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A75FE3">
        <w:rPr>
          <w:rFonts w:ascii="Arial" w:hAnsi="Arial" w:cs="Arial"/>
          <w:lang w:val="ro-RO"/>
        </w:rPr>
        <w:lastRenderedPageBreak/>
        <w:t xml:space="preserve">26. Descrierea tehnicii corecte de efectuare a paracentezei. </w:t>
      </w:r>
    </w:p>
    <w:p w:rsidR="00C71C13" w:rsidRPr="00A75FE3" w:rsidRDefault="00C71C13" w:rsidP="00A75FE3">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A75FE3">
        <w:rPr>
          <w:rFonts w:ascii="Arial" w:hAnsi="Arial" w:cs="Arial"/>
          <w:lang w:val="ro-RO"/>
        </w:rPr>
        <w:t xml:space="preserve">27. Alcătuirea unui regim alimentar pentru un adult sănătos. </w:t>
      </w:r>
    </w:p>
    <w:p w:rsidR="00C71C13" w:rsidRPr="00A75FE3" w:rsidRDefault="00C71C13" w:rsidP="00A75FE3">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A75FE3">
        <w:rPr>
          <w:rFonts w:ascii="Arial" w:hAnsi="Arial" w:cs="Arial"/>
          <w:lang w:val="ro-RO"/>
        </w:rPr>
        <w:t xml:space="preserve">28. Alcătuirea unui regim alimentar pentru un adult bolnav (diabetic, dislipidemic, hepatic, hipertensiv, cardiac, renal, hiperuricemic, neoplazic, cu tulburări de tranzit). </w:t>
      </w:r>
    </w:p>
    <w:p w:rsidR="001540E5" w:rsidRPr="00375B9F" w:rsidRDefault="00C71C13" w:rsidP="00A75FE3">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r w:rsidRPr="00A75FE3">
        <w:rPr>
          <w:rFonts w:ascii="Arial" w:hAnsi="Arial" w:cs="Arial"/>
          <w:lang w:val="ro-RO"/>
        </w:rPr>
        <w:t>29. Întocmirea unor acte medicale (certificat de deces/ de căsătorie/ancheta epidemiologică, scrisoare medicală către un coleg, reţetă compensată şi gratuită, bilet de trimitere).</w:t>
      </w:r>
    </w:p>
    <w:p w:rsidR="001540E5" w:rsidRPr="00375B9F" w:rsidRDefault="001540E5" w:rsidP="00A75FE3">
      <w:pPr>
        <w:pStyle w:val="NormalWeb"/>
        <w:shd w:val="clear" w:color="auto" w:fill="FFFFFF"/>
        <w:spacing w:before="0" w:beforeAutospacing="0" w:after="0" w:afterAutospacing="0" w:line="276" w:lineRule="auto"/>
        <w:ind w:right="-270"/>
        <w:jc w:val="both"/>
        <w:textAlignment w:val="baseline"/>
        <w:rPr>
          <w:rFonts w:ascii="Arial" w:hAnsi="Arial" w:cs="Arial"/>
          <w:i/>
          <w:lang w:val="ro-RO"/>
        </w:rPr>
      </w:pPr>
    </w:p>
    <w:p w:rsidR="00C24661" w:rsidRPr="00A75FE3" w:rsidRDefault="00A75FE3" w:rsidP="00A75FE3">
      <w:pPr>
        <w:pStyle w:val="NormalWeb"/>
        <w:shd w:val="clear" w:color="auto" w:fill="FFFFFF"/>
        <w:spacing w:before="0" w:beforeAutospacing="0" w:after="0" w:afterAutospacing="0" w:line="276" w:lineRule="auto"/>
        <w:ind w:right="-270"/>
        <w:jc w:val="both"/>
        <w:textAlignment w:val="baseline"/>
        <w:rPr>
          <w:rStyle w:val="Strong"/>
          <w:rFonts w:ascii="Arial" w:hAnsi="Arial" w:cs="Arial"/>
          <w:bdr w:val="none" w:sz="0" w:space="0" w:color="auto" w:frame="1"/>
          <w:lang w:val="ro-RO"/>
        </w:rPr>
      </w:pPr>
      <w:r w:rsidRPr="00A75FE3">
        <w:rPr>
          <w:rStyle w:val="Strong"/>
          <w:rFonts w:ascii="Arial" w:hAnsi="Arial" w:cs="Arial"/>
          <w:bdr w:val="none" w:sz="0" w:space="0" w:color="auto" w:frame="1"/>
          <w:lang w:val="ro-RO"/>
        </w:rPr>
        <w:t>Bibliografie recomandată pentru probele clinice şi proba practică</w:t>
      </w:r>
    </w:p>
    <w:p w:rsidR="00950C65" w:rsidRPr="00A75FE3" w:rsidRDefault="00950C65" w:rsidP="00A75FE3">
      <w:pPr>
        <w:pStyle w:val="NormalWeb"/>
        <w:shd w:val="clear" w:color="auto" w:fill="FFFFFF"/>
        <w:spacing w:before="0" w:beforeAutospacing="0" w:after="0" w:afterAutospacing="0" w:line="276" w:lineRule="auto"/>
        <w:ind w:right="-270"/>
        <w:jc w:val="both"/>
        <w:textAlignment w:val="baseline"/>
        <w:rPr>
          <w:rFonts w:ascii="Arial" w:hAnsi="Arial" w:cs="Arial"/>
          <w:lang w:val="ro-RO"/>
        </w:rPr>
      </w:pPr>
    </w:p>
    <w:p w:rsidR="00A75FE3" w:rsidRPr="00A75FE3" w:rsidRDefault="00A75FE3" w:rsidP="00A75FE3">
      <w:pPr>
        <w:jc w:val="both"/>
        <w:rPr>
          <w:lang w:val="ro-RO"/>
        </w:rPr>
      </w:pPr>
      <w:r w:rsidRPr="00A75FE3">
        <w:rPr>
          <w:lang w:val="ro-RO"/>
        </w:rPr>
        <w:t xml:space="preserve">1. Dumitru Matei. Îndreptar practic de medicină de familie, Editura Medicală Amaltea, editia a 4-a 2021, ISBN 978-973-162-219-4 </w:t>
      </w:r>
    </w:p>
    <w:p w:rsidR="00A75FE3" w:rsidRPr="00A75FE3" w:rsidRDefault="00A75FE3" w:rsidP="00A75FE3">
      <w:pPr>
        <w:jc w:val="both"/>
        <w:rPr>
          <w:lang w:val="ro-RO"/>
        </w:rPr>
      </w:pPr>
      <w:r w:rsidRPr="00A75FE3">
        <w:rPr>
          <w:lang w:val="ro-RO"/>
        </w:rPr>
        <w:t xml:space="preserve">2. Matei D. – sub redacția –Esentialul in Medicina de familie- editia a patra, revizuita si imbogatita, Editura Medicala Amaltea 2023, ISBN: 978-973-162-240-8 </w:t>
      </w:r>
    </w:p>
    <w:p w:rsidR="00A75FE3" w:rsidRPr="00A75FE3" w:rsidRDefault="00A75FE3" w:rsidP="00A75FE3">
      <w:pPr>
        <w:jc w:val="both"/>
        <w:rPr>
          <w:lang w:val="ro-RO"/>
        </w:rPr>
      </w:pPr>
      <w:r w:rsidRPr="00A75FE3">
        <w:rPr>
          <w:lang w:val="ro-RO"/>
        </w:rPr>
        <w:t xml:space="preserve">3. GHID DE PREVENTIE PENTRU MEDICUL DE FAMILIE. https://proiectpdp1.insp.gov.ro/ghiduri/ </w:t>
      </w:r>
    </w:p>
    <w:p w:rsidR="00A75FE3" w:rsidRPr="00A75FE3" w:rsidRDefault="00A75FE3" w:rsidP="00A75FE3">
      <w:pPr>
        <w:jc w:val="both"/>
        <w:rPr>
          <w:lang w:val="ro-RO"/>
        </w:rPr>
      </w:pPr>
      <w:r w:rsidRPr="00A75FE3">
        <w:rPr>
          <w:lang w:val="ro-RO"/>
        </w:rPr>
        <w:t xml:space="preserve">4. Oană S.C, Bruckner I. V., Gurghean A. Diagnosticul clinic în ambulatoriu, Editura ALL, 2017 </w:t>
      </w:r>
    </w:p>
    <w:p w:rsidR="00A75FE3" w:rsidRPr="00A75FE3" w:rsidRDefault="00A75FE3" w:rsidP="00A75FE3">
      <w:pPr>
        <w:jc w:val="both"/>
        <w:rPr>
          <w:lang w:val="ro-RO"/>
        </w:rPr>
      </w:pPr>
      <w:r w:rsidRPr="00A75FE3">
        <w:rPr>
          <w:lang w:val="ro-RO"/>
        </w:rPr>
        <w:t xml:space="preserve">5. Evaluarea și managementul articulațiilor dureroase- ghid de practică, 2013, disponibil la: </w:t>
      </w:r>
      <w:hyperlink r:id="rId7" w:history="1">
        <w:r w:rsidRPr="00A75FE3">
          <w:rPr>
            <w:rStyle w:val="Hyperlink"/>
            <w:lang w:val="ro-RO"/>
          </w:rPr>
          <w:t>www.ghidurimedicale.ro</w:t>
        </w:r>
      </w:hyperlink>
      <w:r w:rsidRPr="00A75FE3">
        <w:rPr>
          <w:lang w:val="ro-RO"/>
        </w:rPr>
        <w:t xml:space="preserve"> </w:t>
      </w:r>
    </w:p>
    <w:p w:rsidR="00A75FE3" w:rsidRPr="00A75FE3" w:rsidRDefault="00A75FE3" w:rsidP="00A75FE3">
      <w:pPr>
        <w:jc w:val="both"/>
        <w:rPr>
          <w:lang w:val="ro-RO"/>
        </w:rPr>
      </w:pPr>
      <w:r w:rsidRPr="00A75FE3">
        <w:rPr>
          <w:lang w:val="ro-RO"/>
        </w:rPr>
        <w:t xml:space="preserve">6. Ghidurile Clinice ale Societății de Obstetrică și Ginecologie din România- disponibile la </w:t>
      </w:r>
      <w:hyperlink r:id="rId8" w:history="1">
        <w:r w:rsidRPr="00A75FE3">
          <w:rPr>
            <w:rStyle w:val="Hyperlink"/>
            <w:lang w:val="ro-RO"/>
          </w:rPr>
          <w:t>https://sogr.ro/ghiduri-clinice/</w:t>
        </w:r>
      </w:hyperlink>
      <w:r w:rsidRPr="00A75FE3">
        <w:rPr>
          <w:lang w:val="ro-RO"/>
        </w:rPr>
        <w:t xml:space="preserve"> </w:t>
      </w:r>
    </w:p>
    <w:p w:rsidR="00A75FE3" w:rsidRPr="00A75FE3" w:rsidRDefault="00A75FE3" w:rsidP="00A75FE3">
      <w:pPr>
        <w:jc w:val="both"/>
        <w:rPr>
          <w:lang w:val="ro-RO"/>
        </w:rPr>
      </w:pPr>
      <w:r w:rsidRPr="00A75FE3">
        <w:rPr>
          <w:lang w:val="ro-RO"/>
        </w:rPr>
        <w:t xml:space="preserve">7. Țilea I., Fărcaș D.M., Varga Andreea et al. ECG în practica medicului de familie. Editura University Press Târgu Mureș, 2015, 314 pg, ISBN 978-973-169-415-3. cod CNCSIS 210 </w:t>
      </w:r>
    </w:p>
    <w:p w:rsidR="00375B9F" w:rsidRPr="00A75FE3" w:rsidRDefault="00A75FE3" w:rsidP="00A75FE3">
      <w:pPr>
        <w:jc w:val="both"/>
        <w:rPr>
          <w:rFonts w:ascii="Arial" w:hAnsi="Arial" w:cs="Arial"/>
          <w:sz w:val="24"/>
          <w:szCs w:val="24"/>
          <w:lang w:val="ro-RO"/>
        </w:rPr>
      </w:pPr>
      <w:r w:rsidRPr="00A75FE3">
        <w:rPr>
          <w:lang w:val="ro-RO"/>
        </w:rPr>
        <w:t>8. Sporea I. sub redacţia, Atlas of abdominal ultrasound images, Editura „Victor Babeş” Timişoara, 2020, disponibil la: http://www.umft.ro/data_files/documente-atasatesectiuni/6958/atlas_20of_20abdominal_20ultrasound_20images-18_20mai.pd</w:t>
      </w:r>
      <w:r>
        <w:rPr>
          <w:lang w:val="ro-RO"/>
        </w:rPr>
        <w:t xml:space="preserve">f </w:t>
      </w:r>
    </w:p>
    <w:p w:rsidR="00375B9F" w:rsidRPr="00375B9F" w:rsidRDefault="00375B9F" w:rsidP="00375B9F">
      <w:pPr>
        <w:rPr>
          <w:rFonts w:ascii="Arial" w:hAnsi="Arial" w:cs="Arial"/>
          <w:sz w:val="24"/>
          <w:szCs w:val="24"/>
          <w:lang w:val="ro-RO"/>
        </w:rPr>
      </w:pPr>
    </w:p>
    <w:sectPr w:rsidR="00375B9F" w:rsidRPr="00375B9F" w:rsidSect="00AF5B5D">
      <w:headerReference w:type="default" r:id="rId9"/>
      <w:footerReference w:type="default" r:id="rId10"/>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826" w:rsidRDefault="00E53826" w:rsidP="001A210C">
      <w:pPr>
        <w:spacing w:after="0" w:line="240" w:lineRule="auto"/>
      </w:pPr>
      <w:r>
        <w:separator/>
      </w:r>
    </w:p>
  </w:endnote>
  <w:endnote w:type="continuationSeparator" w:id="0">
    <w:p w:rsidR="00E53826" w:rsidRDefault="00E53826" w:rsidP="001A2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B9F" w:rsidRDefault="00375B9F" w:rsidP="00375B9F">
    <w:pPr>
      <w:pStyle w:val="NoSpacing"/>
      <w:jc w:val="center"/>
      <w:rPr>
        <w:sz w:val="16"/>
        <w:szCs w:val="16"/>
      </w:rPr>
    </w:pPr>
    <w:r>
      <w:rPr>
        <w:sz w:val="16"/>
        <w:szCs w:val="16"/>
      </w:rPr>
      <w:t>Penitenciarul Spital București Rahova</w:t>
    </w:r>
  </w:p>
  <w:p w:rsidR="00375B9F" w:rsidRDefault="00375B9F" w:rsidP="00375B9F">
    <w:pPr>
      <w:pStyle w:val="NoSpacing"/>
      <w:jc w:val="center"/>
      <w:rPr>
        <w:sz w:val="16"/>
        <w:szCs w:val="16"/>
      </w:rPr>
    </w:pPr>
    <w:r>
      <w:rPr>
        <w:sz w:val="16"/>
        <w:szCs w:val="16"/>
      </w:rPr>
      <w:t>București, Șoseaua Alexandriei nr. 240 - 250, sector 5, cod 051527</w:t>
    </w:r>
  </w:p>
  <w:p w:rsidR="00375B9F" w:rsidRDefault="00375B9F" w:rsidP="00375B9F">
    <w:pPr>
      <w:pStyle w:val="NoSpacing"/>
      <w:jc w:val="center"/>
      <w:rPr>
        <w:sz w:val="16"/>
        <w:szCs w:val="16"/>
      </w:rPr>
    </w:pPr>
    <w:r>
      <w:rPr>
        <w:sz w:val="16"/>
        <w:szCs w:val="16"/>
      </w:rPr>
      <w:t>Telefon: 021/421.17.46, fax: 021/421.15.19</w:t>
    </w:r>
  </w:p>
  <w:p w:rsidR="00375B9F" w:rsidRPr="00DE642F" w:rsidRDefault="00375B9F" w:rsidP="00375B9F">
    <w:pPr>
      <w:pStyle w:val="NoSpacing"/>
      <w:jc w:val="center"/>
    </w:pPr>
    <w:r>
      <w:rPr>
        <w:sz w:val="16"/>
        <w:szCs w:val="16"/>
      </w:rPr>
      <w:t xml:space="preserve">e-mail: </w:t>
    </w:r>
    <w:hyperlink r:id="rId1" w:history="1">
      <w:r w:rsidRPr="00A26D04">
        <w:rPr>
          <w:rStyle w:val="Hyperlink"/>
          <w:rFonts w:ascii="Arial" w:hAnsi="Arial" w:cs="Arial"/>
          <w:sz w:val="16"/>
          <w:szCs w:val="16"/>
        </w:rPr>
        <w:t>sprahova@anp.gov.ro</w:t>
      </w:r>
    </w:hyperlink>
    <w:r>
      <w:rPr>
        <w:sz w:val="16"/>
        <w:szCs w:val="16"/>
      </w:rPr>
      <w:t xml:space="preserve">, </w:t>
    </w:r>
    <w:hyperlink r:id="rId2" w:history="1">
      <w:r w:rsidRPr="00A26D04">
        <w:rPr>
          <w:rStyle w:val="Hyperlink"/>
          <w:rFonts w:ascii="Arial" w:hAnsi="Arial" w:cs="Arial"/>
          <w:sz w:val="16"/>
          <w:szCs w:val="16"/>
        </w:rPr>
        <w:t>secretariat44@anp.ro</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826" w:rsidRDefault="00E53826" w:rsidP="001A210C">
      <w:pPr>
        <w:spacing w:after="0" w:line="240" w:lineRule="auto"/>
      </w:pPr>
      <w:r>
        <w:separator/>
      </w:r>
    </w:p>
  </w:footnote>
  <w:footnote w:type="continuationSeparator" w:id="0">
    <w:p w:rsidR="00E53826" w:rsidRDefault="00E53826" w:rsidP="001A2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B9F" w:rsidRPr="009307A2" w:rsidRDefault="00375B9F" w:rsidP="00375B9F">
    <w:pPr>
      <w:pStyle w:val="Header"/>
      <w:jc w:val="center"/>
    </w:pPr>
    <w:r>
      <w:rPr>
        <w:noProof/>
      </w:rPr>
      <w:drawing>
        <wp:anchor distT="0" distB="0" distL="114300" distR="114300" simplePos="0" relativeHeight="251660288" behindDoc="0" locked="0" layoutInCell="1" allowOverlap="1">
          <wp:simplePos x="0" y="0"/>
          <wp:positionH relativeFrom="column">
            <wp:posOffset>4963160</wp:posOffset>
          </wp:positionH>
          <wp:positionV relativeFrom="paragraph">
            <wp:posOffset>219075</wp:posOffset>
          </wp:positionV>
          <wp:extent cx="1666875" cy="400050"/>
          <wp:effectExtent l="0" t="0" r="9525" b="0"/>
          <wp:wrapNone/>
          <wp:docPr id="3" name="Picture 3" descr="rina_simtex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ina_simtex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-409575</wp:posOffset>
          </wp:positionH>
          <wp:positionV relativeFrom="paragraph">
            <wp:posOffset>-55245</wp:posOffset>
          </wp:positionV>
          <wp:extent cx="1381125" cy="9906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0A5">
      <w:rPr>
        <w:noProof/>
      </w:rPr>
      <w:drawing>
        <wp:inline distT="0" distB="0" distL="0" distR="0">
          <wp:extent cx="5343525" cy="1076325"/>
          <wp:effectExtent l="0" t="0" r="9525" b="9525"/>
          <wp:docPr id="1" name="Picture 1" descr="stem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n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4352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4835"/>
    <w:multiLevelType w:val="hybridMultilevel"/>
    <w:tmpl w:val="96E0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145C9"/>
    <w:multiLevelType w:val="hybridMultilevel"/>
    <w:tmpl w:val="C8B8F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5E24BA"/>
    <w:multiLevelType w:val="hybridMultilevel"/>
    <w:tmpl w:val="6CD6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20432F"/>
    <w:multiLevelType w:val="hybridMultilevel"/>
    <w:tmpl w:val="95126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13"/>
    <w:rsid w:val="00126D18"/>
    <w:rsid w:val="001540E5"/>
    <w:rsid w:val="001A210C"/>
    <w:rsid w:val="001E793F"/>
    <w:rsid w:val="0020431D"/>
    <w:rsid w:val="00375B9F"/>
    <w:rsid w:val="00417AF7"/>
    <w:rsid w:val="00707433"/>
    <w:rsid w:val="00764BAF"/>
    <w:rsid w:val="00775413"/>
    <w:rsid w:val="00785B9E"/>
    <w:rsid w:val="00874A51"/>
    <w:rsid w:val="00950C65"/>
    <w:rsid w:val="00957E89"/>
    <w:rsid w:val="009A65AF"/>
    <w:rsid w:val="00A75FE3"/>
    <w:rsid w:val="00A9579E"/>
    <w:rsid w:val="00AF5B5D"/>
    <w:rsid w:val="00C24661"/>
    <w:rsid w:val="00C2494E"/>
    <w:rsid w:val="00C71C13"/>
    <w:rsid w:val="00D97812"/>
    <w:rsid w:val="00E01E08"/>
    <w:rsid w:val="00E41BC6"/>
    <w:rsid w:val="00E53826"/>
    <w:rsid w:val="00F81BE2"/>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220B9D"/>
  <w15:chartTrackingRefBased/>
  <w15:docId w15:val="{A9E0F770-2236-4263-ABB2-646A4D3DE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46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4661"/>
    <w:rPr>
      <w:b/>
      <w:bCs/>
    </w:rPr>
  </w:style>
  <w:style w:type="paragraph" w:styleId="Header">
    <w:name w:val="header"/>
    <w:basedOn w:val="Normal"/>
    <w:link w:val="HeaderChar"/>
    <w:uiPriority w:val="99"/>
    <w:unhideWhenUsed/>
    <w:rsid w:val="001A21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10C"/>
  </w:style>
  <w:style w:type="paragraph" w:styleId="Footer">
    <w:name w:val="footer"/>
    <w:basedOn w:val="Normal"/>
    <w:link w:val="FooterChar"/>
    <w:uiPriority w:val="99"/>
    <w:unhideWhenUsed/>
    <w:rsid w:val="001A2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10C"/>
  </w:style>
  <w:style w:type="character" w:styleId="Hyperlink">
    <w:name w:val="Hyperlink"/>
    <w:rsid w:val="00375B9F"/>
    <w:rPr>
      <w:color w:val="0000FF"/>
      <w:u w:val="single"/>
    </w:rPr>
  </w:style>
  <w:style w:type="paragraph" w:styleId="NoSpacing">
    <w:name w:val="No Spacing"/>
    <w:uiPriority w:val="1"/>
    <w:qFormat/>
    <w:rsid w:val="00375B9F"/>
    <w:pPr>
      <w:spacing w:after="0"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69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gr.ro/ghiduri-clinice/" TargetMode="External"/><Relationship Id="rId3" Type="http://schemas.openxmlformats.org/officeDocument/2006/relationships/settings" Target="settings.xml"/><Relationship Id="rId7" Type="http://schemas.openxmlformats.org/officeDocument/2006/relationships/hyperlink" Target="http://www.ghidurimedicale.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ecretariat44@anp.ro" TargetMode="External"/><Relationship Id="rId1" Type="http://schemas.openxmlformats.org/officeDocument/2006/relationships/hyperlink" Target="mailto:sprahova@anp.gov.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Lăpădat</dc:creator>
  <cp:keywords/>
  <dc:description/>
  <cp:lastModifiedBy>Adrian Ciobanescu</cp:lastModifiedBy>
  <cp:revision>3</cp:revision>
  <dcterms:created xsi:type="dcterms:W3CDTF">2024-05-10T07:36:00Z</dcterms:created>
  <dcterms:modified xsi:type="dcterms:W3CDTF">2024-05-10T07:39:00Z</dcterms:modified>
</cp:coreProperties>
</file>