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151" w:rsidRPr="005A4A3E" w:rsidRDefault="00A97151" w:rsidP="00A97151">
      <w:pPr>
        <w:jc w:val="both"/>
        <w:rPr>
          <w:rFonts w:ascii="Arial" w:hAnsi="Arial" w:cs="Arial"/>
          <w:b/>
          <w:sz w:val="22"/>
          <w:szCs w:val="22"/>
          <w:lang w:val="ro-RO"/>
        </w:rPr>
      </w:pPr>
      <w:r w:rsidRPr="005A4A3E">
        <w:rPr>
          <w:rFonts w:ascii="Arial" w:hAnsi="Arial" w:cs="Arial"/>
          <w:b/>
          <w:sz w:val="22"/>
          <w:szCs w:val="22"/>
          <w:lang w:val="ro-RO"/>
        </w:rPr>
        <w:t>MINISTERUL SĂNĂTĂŢII</w:t>
      </w: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both"/>
        <w:rPr>
          <w:rFonts w:ascii="Arial" w:hAnsi="Arial" w:cs="Arial"/>
          <w:b/>
          <w:sz w:val="22"/>
          <w:szCs w:val="22"/>
          <w:lang w:val="ro-RO"/>
        </w:rPr>
      </w:pPr>
    </w:p>
    <w:p w:rsidR="00A97151" w:rsidRPr="005A4A3E" w:rsidRDefault="00A97151" w:rsidP="00A97151">
      <w:pPr>
        <w:jc w:val="center"/>
        <w:rPr>
          <w:rFonts w:ascii="Arial" w:hAnsi="Arial" w:cs="Arial"/>
          <w:b/>
          <w:sz w:val="22"/>
          <w:szCs w:val="22"/>
          <w:lang w:val="ro-RO"/>
        </w:rPr>
      </w:pPr>
      <w:r w:rsidRPr="005A4A3E">
        <w:rPr>
          <w:rFonts w:ascii="Arial" w:hAnsi="Arial" w:cs="Arial"/>
          <w:b/>
          <w:sz w:val="22"/>
          <w:szCs w:val="22"/>
          <w:lang w:val="ro-RO"/>
        </w:rPr>
        <w:t>O R D I N nr..........................</w:t>
      </w:r>
    </w:p>
    <w:p w:rsidR="00FE107D" w:rsidRPr="005A4A3E" w:rsidRDefault="00AA5EEE" w:rsidP="00806C13">
      <w:pPr>
        <w:jc w:val="center"/>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pentru completare</w:t>
      </w:r>
      <w:r w:rsidR="00FE107D" w:rsidRPr="005A4A3E">
        <w:rPr>
          <w:rFonts w:ascii="Arial" w:hAnsi="Arial" w:cs="Arial"/>
          <w:b/>
          <w:bCs/>
          <w:color w:val="000000"/>
          <w:sz w:val="22"/>
          <w:szCs w:val="22"/>
          <w:shd w:val="clear" w:color="auto" w:fill="FFFFFF"/>
        </w:rPr>
        <w:t xml:space="preserve"> anexei nr. 1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p w:rsidR="006437C6" w:rsidRPr="005A4A3E" w:rsidRDefault="006437C6" w:rsidP="00806C13">
      <w:pPr>
        <w:jc w:val="center"/>
        <w:rPr>
          <w:rFonts w:ascii="Arial" w:hAnsi="Arial" w:cs="Arial"/>
          <w:b/>
          <w:bCs/>
          <w:color w:val="000000"/>
          <w:sz w:val="22"/>
          <w:szCs w:val="22"/>
          <w:shd w:val="clear" w:color="auto" w:fill="FFFFFF"/>
        </w:rPr>
      </w:pPr>
    </w:p>
    <w:p w:rsidR="006437C6" w:rsidRPr="005A4A3E" w:rsidRDefault="006437C6" w:rsidP="00806C13">
      <w:pPr>
        <w:jc w:val="center"/>
        <w:rPr>
          <w:rFonts w:ascii="Arial" w:hAnsi="Arial" w:cs="Arial"/>
          <w:b/>
          <w:sz w:val="22"/>
          <w:szCs w:val="22"/>
          <w:lang w:val="ro-RO"/>
        </w:rPr>
      </w:pPr>
    </w:p>
    <w:p w:rsidR="006437C6" w:rsidRPr="005A4A3E" w:rsidRDefault="00A97151"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Fonts w:ascii="Arial" w:eastAsia="Calibri" w:hAnsi="Arial" w:cs="Arial"/>
          <w:color w:val="000000"/>
          <w:sz w:val="22"/>
          <w:szCs w:val="22"/>
        </w:rPr>
        <w:tab/>
      </w:r>
      <w:r w:rsidR="006437C6" w:rsidRPr="005A4A3E">
        <w:rPr>
          <w:rStyle w:val="rvts2"/>
          <w:rFonts w:ascii="Arial" w:hAnsi="Arial" w:cs="Arial"/>
          <w:color w:val="000000"/>
          <w:sz w:val="22"/>
          <w:szCs w:val="22"/>
          <w:bdr w:val="none" w:sz="0" w:space="0" w:color="auto" w:frame="1"/>
        </w:rPr>
        <w:t>Văzând Referatul de aprobare nr. .......... din ......... al Direcţiei generale asistenţă medicală și sănătate publică din cadrul Ministerului Sănătăţii,</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având în vedere prevederile </w:t>
      </w:r>
      <w:hyperlink r:id="rId7" w:history="1">
        <w:r w:rsidRPr="00AA5EEE">
          <w:rPr>
            <w:rStyle w:val="Hyperlink"/>
            <w:rFonts w:ascii="Arial" w:hAnsi="Arial" w:cs="Arial"/>
            <w:color w:val="auto"/>
            <w:sz w:val="22"/>
            <w:szCs w:val="22"/>
            <w:u w:val="none"/>
            <w:bdr w:val="none" w:sz="0" w:space="0" w:color="auto" w:frame="1"/>
          </w:rPr>
          <w:t>titlului VI</w:t>
        </w:r>
      </w:hyperlink>
      <w:r w:rsidRPr="00AA5EEE">
        <w:rPr>
          <w:rStyle w:val="rvts2"/>
          <w:rFonts w:ascii="Arial" w:hAnsi="Arial" w:cs="Arial"/>
          <w:sz w:val="22"/>
          <w:szCs w:val="22"/>
          <w:bdr w:val="none" w:sz="0" w:space="0" w:color="auto" w:frame="1"/>
        </w:rPr>
        <w:t> -</w:t>
      </w:r>
      <w:r w:rsidRPr="005A4A3E">
        <w:rPr>
          <w:rStyle w:val="rvts2"/>
          <w:rFonts w:ascii="Arial" w:hAnsi="Arial" w:cs="Arial"/>
          <w:color w:val="000000"/>
          <w:sz w:val="22"/>
          <w:szCs w:val="22"/>
          <w:bdr w:val="none" w:sz="0" w:space="0" w:color="auto" w:frame="1"/>
        </w:rPr>
        <w:t xml:space="preserve"> Efectuarea prelevării şi transplantului de organe, ţesuturi şi celule de origine umană în scop terapeutic din Legea nr. 95/2006 privind reforma în domeniul sănătăţii, republicată,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luând în considerare dispoziţiile </w:t>
      </w:r>
      <w:hyperlink r:id="rId8" w:history="1">
        <w:r w:rsidRPr="00AA5EEE">
          <w:rPr>
            <w:rStyle w:val="Hyperlink"/>
            <w:rFonts w:ascii="Arial" w:hAnsi="Arial" w:cs="Arial"/>
            <w:color w:val="auto"/>
            <w:sz w:val="22"/>
            <w:szCs w:val="22"/>
            <w:u w:val="none"/>
            <w:bdr w:val="none" w:sz="0" w:space="0" w:color="auto" w:frame="1"/>
          </w:rPr>
          <w:t>Ordonan</w:t>
        </w:r>
      </w:hyperlink>
      <w:hyperlink r:id="rId9" w:history="1">
        <w:r w:rsidRPr="00AA5EEE">
          <w:rPr>
            <w:rStyle w:val="Hyperlink"/>
            <w:rFonts w:ascii="Arial" w:hAnsi="Arial" w:cs="Arial"/>
            <w:color w:val="auto"/>
            <w:sz w:val="22"/>
            <w:szCs w:val="22"/>
            <w:u w:val="none"/>
            <w:bdr w:val="none" w:sz="0" w:space="0" w:color="auto" w:frame="1"/>
          </w:rPr>
          <w:t>ţ</w:t>
        </w:r>
      </w:hyperlink>
      <w:hyperlink r:id="rId10" w:history="1">
        <w:r w:rsidRPr="00AA5EEE">
          <w:rPr>
            <w:rStyle w:val="Hyperlink"/>
            <w:rFonts w:ascii="Arial" w:hAnsi="Arial" w:cs="Arial"/>
            <w:color w:val="auto"/>
            <w:sz w:val="22"/>
            <w:szCs w:val="22"/>
            <w:u w:val="none"/>
            <w:bdr w:val="none" w:sz="0" w:space="0" w:color="auto" w:frame="1"/>
          </w:rPr>
          <w:t>ei</w:t>
        </w:r>
      </w:hyperlink>
      <w:r w:rsidRPr="005A4A3E">
        <w:rPr>
          <w:rStyle w:val="rvts2"/>
          <w:rFonts w:ascii="Arial" w:hAnsi="Arial" w:cs="Arial"/>
          <w:color w:val="000000"/>
          <w:sz w:val="22"/>
          <w:szCs w:val="22"/>
          <w:bdr w:val="none" w:sz="0" w:space="0" w:color="auto" w:frame="1"/>
        </w:rPr>
        <w:t> Guvernului nr. 79/2004 pentru înfiinţarea Agenţiei Naţionale de Transplant, aprobată cu modificări şi completări prin Legea nr. 588/2004,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Style w:val="rvts2"/>
          <w:rFonts w:ascii="Arial" w:hAnsi="Arial" w:cs="Arial"/>
          <w:color w:val="000000"/>
          <w:sz w:val="22"/>
          <w:szCs w:val="22"/>
          <w:bdr w:val="none" w:sz="0" w:space="0" w:color="auto" w:frame="1"/>
        </w:rPr>
        <w:t xml:space="preserve">    în temeiul </w:t>
      </w:r>
      <w:r w:rsidRPr="00AA5EEE">
        <w:rPr>
          <w:rStyle w:val="rvts2"/>
          <w:rFonts w:ascii="Arial" w:hAnsi="Arial" w:cs="Arial"/>
          <w:sz w:val="22"/>
          <w:szCs w:val="22"/>
          <w:bdr w:val="none" w:sz="0" w:space="0" w:color="auto" w:frame="1"/>
        </w:rPr>
        <w:t>prevederilor </w:t>
      </w:r>
      <w:hyperlink r:id="rId11" w:history="1">
        <w:r w:rsidRPr="00AA5EEE">
          <w:rPr>
            <w:rStyle w:val="Hyperlink"/>
            <w:rFonts w:ascii="Arial" w:hAnsi="Arial" w:cs="Arial"/>
            <w:color w:val="auto"/>
            <w:sz w:val="22"/>
            <w:szCs w:val="22"/>
            <w:u w:val="none"/>
            <w:bdr w:val="none" w:sz="0" w:space="0" w:color="auto" w:frame="1"/>
          </w:rPr>
          <w:t>art. 7</w:t>
        </w:r>
      </w:hyperlink>
      <w:r w:rsidRPr="005A4A3E">
        <w:rPr>
          <w:rStyle w:val="rvts2"/>
          <w:rFonts w:ascii="Arial" w:hAnsi="Arial" w:cs="Arial"/>
          <w:color w:val="000000"/>
          <w:sz w:val="22"/>
          <w:szCs w:val="22"/>
          <w:bdr w:val="none" w:sz="0" w:space="0" w:color="auto" w:frame="1"/>
        </w:rPr>
        <w:t> alin. (4) din Hotărârea Guvernului nr. 144/2010 privind organizarea şi funcţionarea Ministerului Sănătăţii, cu modificările şi completările ulterioare,</w:t>
      </w:r>
    </w:p>
    <w:p w:rsidR="006437C6" w:rsidRPr="005A4A3E" w:rsidRDefault="006437C6" w:rsidP="00440DB2">
      <w:pPr>
        <w:pStyle w:val="NormalWeb"/>
        <w:shd w:val="clear" w:color="auto" w:fill="FFFFFF"/>
        <w:spacing w:before="0" w:beforeAutospacing="0" w:after="0" w:afterAutospacing="0"/>
        <w:jc w:val="both"/>
        <w:rPr>
          <w:rFonts w:ascii="Arial" w:hAnsi="Arial" w:cs="Arial"/>
          <w:color w:val="000000"/>
          <w:sz w:val="22"/>
          <w:szCs w:val="22"/>
        </w:rPr>
      </w:pPr>
      <w:r w:rsidRPr="005A4A3E">
        <w:rPr>
          <w:rFonts w:ascii="Arial" w:hAnsi="Arial" w:cs="Arial"/>
          <w:b/>
          <w:bCs/>
          <w:color w:val="000000"/>
          <w:sz w:val="22"/>
          <w:szCs w:val="22"/>
          <w:bdr w:val="none" w:sz="0" w:space="0" w:color="auto" w:frame="1"/>
        </w:rPr>
        <w:br/>
      </w:r>
    </w:p>
    <w:p w:rsidR="00784C68" w:rsidRDefault="006437C6" w:rsidP="006437C6">
      <w:pPr>
        <w:pStyle w:val="NormalWeb"/>
        <w:shd w:val="clear" w:color="auto" w:fill="FFFFFF"/>
        <w:spacing w:before="0" w:beforeAutospacing="0" w:after="0" w:afterAutospacing="0"/>
        <w:rPr>
          <w:rStyle w:val="rvts4"/>
          <w:rFonts w:ascii="Arial" w:hAnsi="Arial" w:cs="Arial"/>
          <w:b/>
          <w:bCs/>
          <w:color w:val="000000"/>
          <w:sz w:val="22"/>
          <w:szCs w:val="22"/>
          <w:bdr w:val="none" w:sz="0" w:space="0" w:color="auto" w:frame="1"/>
        </w:rPr>
      </w:pPr>
      <w:r w:rsidRPr="005A4A3E">
        <w:rPr>
          <w:rStyle w:val="rvts4"/>
          <w:rFonts w:ascii="Arial" w:hAnsi="Arial" w:cs="Arial"/>
          <w:b/>
          <w:bCs/>
          <w:color w:val="000000"/>
          <w:sz w:val="22"/>
          <w:szCs w:val="22"/>
          <w:bdr w:val="none" w:sz="0" w:space="0" w:color="auto" w:frame="1"/>
        </w:rPr>
        <w:t>    ministrul</w:t>
      </w:r>
      <w:r w:rsidR="00784C68" w:rsidRPr="005A4A3E">
        <w:rPr>
          <w:rStyle w:val="rvts4"/>
          <w:rFonts w:ascii="Arial" w:hAnsi="Arial" w:cs="Arial"/>
          <w:b/>
          <w:bCs/>
          <w:color w:val="000000"/>
          <w:sz w:val="22"/>
          <w:szCs w:val="22"/>
          <w:bdr w:val="none" w:sz="0" w:space="0" w:color="auto" w:frame="1"/>
        </w:rPr>
        <w:t xml:space="preserve"> sănătăţii emite următorul </w:t>
      </w:r>
    </w:p>
    <w:p w:rsidR="00676638" w:rsidRPr="005A4A3E" w:rsidRDefault="00676638" w:rsidP="006437C6">
      <w:pPr>
        <w:pStyle w:val="NormalWeb"/>
        <w:shd w:val="clear" w:color="auto" w:fill="FFFFFF"/>
        <w:spacing w:before="0" w:beforeAutospacing="0" w:after="0" w:afterAutospacing="0"/>
        <w:rPr>
          <w:rStyle w:val="rvts4"/>
          <w:rFonts w:ascii="Arial" w:hAnsi="Arial" w:cs="Arial"/>
          <w:b/>
          <w:bCs/>
          <w:color w:val="000000"/>
          <w:sz w:val="22"/>
          <w:szCs w:val="22"/>
          <w:bdr w:val="none" w:sz="0" w:space="0" w:color="auto" w:frame="1"/>
        </w:rPr>
      </w:pPr>
    </w:p>
    <w:p w:rsidR="006437C6" w:rsidRPr="005A4A3E" w:rsidRDefault="00784C68" w:rsidP="00784C68">
      <w:pPr>
        <w:pStyle w:val="NormalWeb"/>
        <w:shd w:val="clear" w:color="auto" w:fill="FFFFFF"/>
        <w:spacing w:before="0" w:beforeAutospacing="0" w:after="0" w:afterAutospacing="0"/>
        <w:jc w:val="center"/>
        <w:rPr>
          <w:rStyle w:val="rvts4"/>
          <w:rFonts w:ascii="Arial" w:hAnsi="Arial" w:cs="Arial"/>
          <w:b/>
          <w:bCs/>
          <w:color w:val="000000"/>
          <w:sz w:val="22"/>
          <w:szCs w:val="22"/>
          <w:bdr w:val="none" w:sz="0" w:space="0" w:color="auto" w:frame="1"/>
        </w:rPr>
      </w:pPr>
      <w:r w:rsidRPr="005A4A3E">
        <w:rPr>
          <w:rStyle w:val="rvts4"/>
          <w:rFonts w:ascii="Arial" w:hAnsi="Arial" w:cs="Arial"/>
          <w:b/>
          <w:bCs/>
          <w:color w:val="000000"/>
          <w:sz w:val="22"/>
          <w:szCs w:val="22"/>
          <w:bdr w:val="none" w:sz="0" w:space="0" w:color="auto" w:frame="1"/>
        </w:rPr>
        <w:t>ORDIN</w:t>
      </w:r>
      <w:r w:rsidR="006437C6" w:rsidRPr="005A4A3E">
        <w:rPr>
          <w:rStyle w:val="rvts4"/>
          <w:rFonts w:ascii="Arial" w:hAnsi="Arial" w:cs="Arial"/>
          <w:b/>
          <w:bCs/>
          <w:color w:val="000000"/>
          <w:sz w:val="22"/>
          <w:szCs w:val="22"/>
          <w:bdr w:val="none" w:sz="0" w:space="0" w:color="auto" w:frame="1"/>
        </w:rPr>
        <w:t>:</w:t>
      </w:r>
    </w:p>
    <w:p w:rsidR="00A979AB" w:rsidRPr="005A4A3E" w:rsidRDefault="00A979AB" w:rsidP="006437C6">
      <w:pPr>
        <w:pStyle w:val="NormalWeb"/>
        <w:shd w:val="clear" w:color="auto" w:fill="FFFFFF"/>
        <w:spacing w:before="0" w:beforeAutospacing="0" w:after="0" w:afterAutospacing="0"/>
        <w:rPr>
          <w:rStyle w:val="rvts4"/>
          <w:rFonts w:ascii="Arial" w:hAnsi="Arial" w:cs="Arial"/>
          <w:b/>
          <w:bCs/>
          <w:color w:val="000000"/>
          <w:sz w:val="22"/>
          <w:szCs w:val="22"/>
          <w:bdr w:val="none" w:sz="0" w:space="0" w:color="auto" w:frame="1"/>
        </w:rPr>
      </w:pPr>
    </w:p>
    <w:p w:rsidR="00A979AB" w:rsidRPr="005A4A3E" w:rsidRDefault="00A979AB" w:rsidP="006437C6">
      <w:pPr>
        <w:pStyle w:val="NormalWeb"/>
        <w:shd w:val="clear" w:color="auto" w:fill="FFFFFF"/>
        <w:spacing w:before="0" w:beforeAutospacing="0" w:after="0" w:afterAutospacing="0"/>
        <w:rPr>
          <w:rFonts w:ascii="Arial" w:hAnsi="Arial" w:cs="Arial"/>
          <w:color w:val="000000"/>
          <w:sz w:val="22"/>
          <w:szCs w:val="22"/>
        </w:rPr>
      </w:pPr>
    </w:p>
    <w:p w:rsidR="001A0EC2" w:rsidRPr="001A0EC2" w:rsidRDefault="00A979AB" w:rsidP="001A0EC2">
      <w:pPr>
        <w:pStyle w:val="NormalWeb"/>
        <w:shd w:val="clear" w:color="auto" w:fill="FFFFFF"/>
        <w:spacing w:before="0" w:beforeAutospacing="0" w:after="0" w:afterAutospacing="0"/>
        <w:jc w:val="both"/>
        <w:rPr>
          <w:rFonts w:ascii="Arial" w:hAnsi="Arial" w:cs="Arial"/>
          <w:color w:val="000000"/>
          <w:sz w:val="22"/>
          <w:szCs w:val="22"/>
          <w:bdr w:val="none" w:sz="0" w:space="0" w:color="auto" w:frame="1"/>
        </w:rPr>
      </w:pPr>
      <w:r w:rsidRPr="005A4A3E">
        <w:rPr>
          <w:rStyle w:val="rvts5"/>
          <w:rFonts w:ascii="Arial" w:hAnsi="Arial" w:cs="Arial"/>
          <w:b/>
          <w:bCs/>
          <w:color w:val="000000"/>
          <w:sz w:val="22"/>
          <w:szCs w:val="22"/>
          <w:bdr w:val="none" w:sz="0" w:space="0" w:color="auto" w:frame="1"/>
        </w:rPr>
        <w:t>Art. I - </w:t>
      </w:r>
      <w:r w:rsidRPr="005A4A3E">
        <w:rPr>
          <w:rStyle w:val="rvts2"/>
          <w:rFonts w:ascii="Arial" w:hAnsi="Arial" w:cs="Arial"/>
          <w:color w:val="000000"/>
          <w:sz w:val="22"/>
          <w:szCs w:val="22"/>
          <w:bdr w:val="none" w:sz="0" w:space="0" w:color="auto" w:frame="1"/>
        </w:rPr>
        <w:t> </w:t>
      </w:r>
      <w:r w:rsidR="00B47DBC">
        <w:rPr>
          <w:rStyle w:val="rvts2"/>
          <w:rFonts w:ascii="Arial" w:hAnsi="Arial" w:cs="Arial"/>
          <w:color w:val="000000"/>
          <w:sz w:val="22"/>
          <w:szCs w:val="22"/>
          <w:bdr w:val="none" w:sz="0" w:space="0" w:color="auto" w:frame="1"/>
        </w:rPr>
        <w:t xml:space="preserve">La </w:t>
      </w:r>
      <w:hyperlink r:id="rId12" w:history="1">
        <w:r w:rsidR="00AA5EEE" w:rsidRPr="00AA5EEE">
          <w:rPr>
            <w:rStyle w:val="Hyperlink"/>
            <w:rFonts w:ascii="Arial" w:hAnsi="Arial" w:cs="Arial"/>
            <w:color w:val="auto"/>
            <w:sz w:val="22"/>
            <w:szCs w:val="22"/>
            <w:u w:val="none"/>
            <w:bdr w:val="none" w:sz="0" w:space="0" w:color="auto" w:frame="1"/>
          </w:rPr>
          <w:t>A</w:t>
        </w:r>
        <w:r w:rsidRPr="00AA5EEE">
          <w:rPr>
            <w:rStyle w:val="Hyperlink"/>
            <w:rFonts w:ascii="Arial" w:hAnsi="Arial" w:cs="Arial"/>
            <w:color w:val="auto"/>
            <w:sz w:val="22"/>
            <w:szCs w:val="22"/>
            <w:u w:val="none"/>
            <w:bdr w:val="none" w:sz="0" w:space="0" w:color="auto" w:frame="1"/>
          </w:rPr>
          <w:t xml:space="preserve">nexa nr. </w:t>
        </w:r>
        <w:r w:rsidRPr="00B47DBC">
          <w:rPr>
            <w:rStyle w:val="Hyperlink"/>
            <w:rFonts w:ascii="Arial" w:hAnsi="Arial" w:cs="Arial"/>
            <w:color w:val="auto"/>
            <w:sz w:val="22"/>
            <w:szCs w:val="22"/>
            <w:u w:val="none"/>
            <w:bdr w:val="none" w:sz="0" w:space="0" w:color="auto" w:frame="1"/>
          </w:rPr>
          <w:t>1</w:t>
        </w:r>
      </w:hyperlink>
      <w:r w:rsidRPr="005A4A3E">
        <w:rPr>
          <w:rStyle w:val="rvts2"/>
          <w:rFonts w:ascii="Arial" w:hAnsi="Arial" w:cs="Arial"/>
          <w:color w:val="000000"/>
          <w:sz w:val="22"/>
          <w:szCs w:val="22"/>
          <w:bdr w:val="none" w:sz="0" w:space="0" w:color="auto" w:frame="1"/>
        </w:rPr>
        <w:t>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 publicat în Monitorul Oficial al României, Partea I, nr. 322 din 14 mai 2009, cu modificările şi completările ulterioa</w:t>
      </w:r>
      <w:r w:rsidR="006561B8" w:rsidRPr="005A4A3E">
        <w:rPr>
          <w:rStyle w:val="rvts2"/>
          <w:rFonts w:ascii="Arial" w:hAnsi="Arial" w:cs="Arial"/>
          <w:color w:val="000000"/>
          <w:sz w:val="22"/>
          <w:szCs w:val="22"/>
          <w:bdr w:val="none" w:sz="0" w:space="0" w:color="auto" w:frame="1"/>
        </w:rPr>
        <w:t>re,</w:t>
      </w:r>
      <w:r w:rsidR="001A0EC2">
        <w:rPr>
          <w:rStyle w:val="rvts2"/>
          <w:rFonts w:ascii="Arial" w:hAnsi="Arial" w:cs="Arial"/>
          <w:color w:val="000000"/>
          <w:sz w:val="22"/>
          <w:szCs w:val="22"/>
          <w:bdr w:val="none" w:sz="0" w:space="0" w:color="auto" w:frame="1"/>
        </w:rPr>
        <w:t xml:space="preserve"> </w:t>
      </w:r>
      <w:r w:rsidR="001A0EC2">
        <w:rPr>
          <w:rFonts w:ascii="Arial" w:hAnsi="Arial" w:cs="Arial"/>
          <w:color w:val="000000"/>
          <w:sz w:val="22"/>
          <w:szCs w:val="22"/>
          <w:bdr w:val="none" w:sz="0" w:space="0" w:color="auto" w:frame="1"/>
        </w:rPr>
        <w:t>după punctul 96</w:t>
      </w:r>
      <w:r w:rsidR="001A0EC2" w:rsidRPr="001A0EC2">
        <w:rPr>
          <w:rFonts w:ascii="Arial" w:hAnsi="Arial" w:cs="Arial"/>
          <w:color w:val="000000"/>
          <w:sz w:val="22"/>
          <w:szCs w:val="22"/>
          <w:bdr w:val="none" w:sz="0" w:space="0" w:color="auto" w:frame="1"/>
        </w:rPr>
        <w:t xml:space="preserve"> se in</w:t>
      </w:r>
      <w:r w:rsidR="001A0EC2">
        <w:rPr>
          <w:rFonts w:ascii="Arial" w:hAnsi="Arial" w:cs="Arial"/>
          <w:color w:val="000000"/>
          <w:sz w:val="22"/>
          <w:szCs w:val="22"/>
          <w:bdr w:val="none" w:sz="0" w:space="0" w:color="auto" w:frame="1"/>
        </w:rPr>
        <w:t>troduc două noi</w:t>
      </w:r>
      <w:r w:rsidR="001A0EC2" w:rsidRPr="001A0EC2">
        <w:rPr>
          <w:rFonts w:ascii="Arial" w:hAnsi="Arial" w:cs="Arial"/>
          <w:color w:val="000000"/>
          <w:sz w:val="22"/>
          <w:szCs w:val="22"/>
          <w:bdr w:val="none" w:sz="0" w:space="0" w:color="auto" w:frame="1"/>
        </w:rPr>
        <w:t xml:space="preserve"> punct</w:t>
      </w:r>
      <w:r w:rsidR="001A0EC2">
        <w:rPr>
          <w:rFonts w:ascii="Arial" w:hAnsi="Arial" w:cs="Arial"/>
          <w:color w:val="000000"/>
          <w:sz w:val="22"/>
          <w:szCs w:val="22"/>
          <w:bdr w:val="none" w:sz="0" w:space="0" w:color="auto" w:frame="1"/>
        </w:rPr>
        <w:t>e, punctul 97 și punctul 98</w:t>
      </w:r>
      <w:r w:rsidR="001A0EC2" w:rsidRPr="001A0EC2">
        <w:rPr>
          <w:rFonts w:ascii="Arial" w:hAnsi="Arial" w:cs="Arial"/>
          <w:color w:val="000000"/>
          <w:sz w:val="22"/>
          <w:szCs w:val="22"/>
          <w:bdr w:val="none" w:sz="0" w:space="0" w:color="auto" w:frame="1"/>
        </w:rPr>
        <w:t>, cu următorul cuprins:</w:t>
      </w:r>
    </w:p>
    <w:p w:rsidR="006561B8" w:rsidRPr="005A4A3E" w:rsidRDefault="001A0EC2" w:rsidP="00872CA5">
      <w:pPr>
        <w:pStyle w:val="NormalWeb"/>
        <w:shd w:val="clear" w:color="auto" w:fill="FFFFFF"/>
        <w:spacing w:before="0" w:beforeAutospacing="0" w:after="0" w:afterAutospacing="0"/>
        <w:jc w:val="both"/>
        <w:rPr>
          <w:rStyle w:val="rvts2"/>
          <w:rFonts w:ascii="Arial" w:hAnsi="Arial" w:cs="Arial"/>
          <w:color w:val="000000"/>
          <w:sz w:val="22"/>
          <w:szCs w:val="22"/>
          <w:bdr w:val="none" w:sz="0" w:space="0" w:color="auto" w:frame="1"/>
        </w:rPr>
      </w:pPr>
      <w:r>
        <w:rPr>
          <w:rStyle w:val="rvts2"/>
          <w:rFonts w:ascii="Arial" w:hAnsi="Arial" w:cs="Arial"/>
          <w:color w:val="000000"/>
          <w:sz w:val="22"/>
          <w:szCs w:val="22"/>
          <w:bdr w:val="none" w:sz="0" w:space="0" w:color="auto" w:frame="1"/>
        </w:rPr>
        <w:t xml:space="preserve"> </w:t>
      </w:r>
    </w:p>
    <w:p w:rsidR="00D2528B" w:rsidRDefault="00B27987" w:rsidP="00B27987">
      <w:pPr>
        <w:shd w:val="clear" w:color="auto" w:fill="FFFFFF"/>
        <w:rPr>
          <w:rFonts w:ascii="Arial" w:hAnsi="Arial" w:cs="Arial"/>
          <w:color w:val="000000"/>
          <w:sz w:val="22"/>
          <w:szCs w:val="22"/>
          <w:bdr w:val="none" w:sz="0" w:space="0" w:color="auto" w:frame="1"/>
        </w:rPr>
      </w:pPr>
      <w:r w:rsidRPr="005A4A3E">
        <w:rPr>
          <w:rFonts w:ascii="Arial" w:hAnsi="Arial" w:cs="Arial"/>
          <w:color w:val="000000"/>
          <w:sz w:val="22"/>
          <w:szCs w:val="22"/>
          <w:bdr w:val="none" w:sz="0" w:space="0" w:color="auto" w:frame="1"/>
        </w:rPr>
        <w:t> </w:t>
      </w:r>
      <w:r w:rsidR="00F11728">
        <w:rPr>
          <w:rFonts w:ascii="Arial" w:hAnsi="Arial" w:cs="Arial"/>
          <w:color w:val="000000"/>
          <w:sz w:val="22"/>
          <w:szCs w:val="22"/>
          <w:bdr w:val="none" w:sz="0" w:space="0" w:color="auto" w:frame="1"/>
        </w:rPr>
        <w:t>”</w:t>
      </w:r>
      <w:r w:rsidR="001A0EC2">
        <w:rPr>
          <w:rFonts w:ascii="Arial" w:hAnsi="Arial" w:cs="Arial"/>
          <w:color w:val="000000"/>
          <w:sz w:val="22"/>
          <w:szCs w:val="22"/>
          <w:bdr w:val="none" w:sz="0" w:space="0" w:color="auto" w:frame="1"/>
        </w:rPr>
        <w:t>97</w:t>
      </w:r>
      <w:r w:rsidRPr="005A4A3E">
        <w:rPr>
          <w:rFonts w:ascii="Arial" w:hAnsi="Arial" w:cs="Arial"/>
          <w:color w:val="000000"/>
          <w:sz w:val="22"/>
          <w:szCs w:val="22"/>
          <w:bdr w:val="none" w:sz="0" w:space="0" w:color="auto" w:frame="1"/>
        </w:rPr>
        <w:t>.</w:t>
      </w:r>
      <w:r w:rsidR="009268F2">
        <w:rPr>
          <w:rFonts w:ascii="Arial" w:hAnsi="Arial" w:cs="Arial"/>
          <w:color w:val="000000"/>
          <w:sz w:val="22"/>
          <w:szCs w:val="22"/>
          <w:bdr w:val="none" w:sz="0" w:space="0" w:color="auto" w:frame="1"/>
        </w:rPr>
        <w:t xml:space="preserve"> </w:t>
      </w:r>
      <w:r w:rsidR="007D149E">
        <w:rPr>
          <w:rFonts w:ascii="Arial" w:hAnsi="Arial" w:cs="Arial"/>
          <w:color w:val="000000"/>
          <w:sz w:val="22"/>
          <w:szCs w:val="22"/>
          <w:bdr w:val="none" w:sz="0" w:space="0" w:color="auto" w:frame="1"/>
        </w:rPr>
        <w:t>SC Onioptic Medical</w:t>
      </w:r>
      <w:r w:rsidR="00D2528B">
        <w:rPr>
          <w:rFonts w:ascii="Arial" w:hAnsi="Arial" w:cs="Arial"/>
          <w:color w:val="000000"/>
          <w:sz w:val="22"/>
          <w:szCs w:val="22"/>
          <w:bdr w:val="none" w:sz="0" w:space="0" w:color="auto" w:frame="1"/>
        </w:rPr>
        <w:t xml:space="preserve"> PD S</w:t>
      </w:r>
      <w:r w:rsidR="007D149E">
        <w:rPr>
          <w:rFonts w:ascii="Arial" w:hAnsi="Arial" w:cs="Arial"/>
          <w:color w:val="000000"/>
          <w:sz w:val="22"/>
          <w:szCs w:val="22"/>
          <w:bdr w:val="none" w:sz="0" w:space="0" w:color="auto" w:frame="1"/>
        </w:rPr>
        <w:t>.</w:t>
      </w:r>
      <w:r w:rsidR="00D2528B">
        <w:rPr>
          <w:rFonts w:ascii="Arial" w:hAnsi="Arial" w:cs="Arial"/>
          <w:color w:val="000000"/>
          <w:sz w:val="22"/>
          <w:szCs w:val="22"/>
          <w:bdr w:val="none" w:sz="0" w:space="0" w:color="auto" w:frame="1"/>
        </w:rPr>
        <w:t>R</w:t>
      </w:r>
      <w:r w:rsidR="007D149E">
        <w:rPr>
          <w:rFonts w:ascii="Arial" w:hAnsi="Arial" w:cs="Arial"/>
          <w:color w:val="000000"/>
          <w:sz w:val="22"/>
          <w:szCs w:val="22"/>
          <w:bdr w:val="none" w:sz="0" w:space="0" w:color="auto" w:frame="1"/>
        </w:rPr>
        <w:t>.</w:t>
      </w:r>
      <w:r w:rsidR="00D2528B">
        <w:rPr>
          <w:rFonts w:ascii="Arial" w:hAnsi="Arial" w:cs="Arial"/>
          <w:color w:val="000000"/>
          <w:sz w:val="22"/>
          <w:szCs w:val="22"/>
          <w:bdr w:val="none" w:sz="0" w:space="0" w:color="auto" w:frame="1"/>
        </w:rPr>
        <w:t>L</w:t>
      </w:r>
      <w:r w:rsidR="007D149E">
        <w:rPr>
          <w:rFonts w:ascii="Arial" w:hAnsi="Arial" w:cs="Arial"/>
          <w:color w:val="000000"/>
          <w:sz w:val="22"/>
          <w:szCs w:val="22"/>
          <w:bdr w:val="none" w:sz="0" w:space="0" w:color="auto" w:frame="1"/>
        </w:rPr>
        <w:t>.</w:t>
      </w:r>
      <w:r w:rsidR="00C41E52">
        <w:rPr>
          <w:rFonts w:ascii="Arial" w:hAnsi="Arial" w:cs="Arial"/>
          <w:color w:val="000000"/>
          <w:sz w:val="22"/>
          <w:szCs w:val="22"/>
          <w:bdr w:val="none" w:sz="0" w:space="0" w:color="auto" w:frame="1"/>
        </w:rPr>
        <w:t>,</w:t>
      </w:r>
      <w:r w:rsidR="00567615">
        <w:rPr>
          <w:rFonts w:ascii="Arial" w:hAnsi="Arial" w:cs="Arial"/>
          <w:color w:val="000000"/>
          <w:sz w:val="22"/>
          <w:szCs w:val="22"/>
          <w:bdr w:val="none" w:sz="0" w:space="0" w:color="auto" w:frame="1"/>
        </w:rPr>
        <w:t xml:space="preserve"> Craiova</w:t>
      </w:r>
      <w:r w:rsidR="00AA17AD">
        <w:rPr>
          <w:rFonts w:ascii="Arial" w:hAnsi="Arial" w:cs="Arial"/>
          <w:color w:val="000000"/>
          <w:sz w:val="22"/>
          <w:szCs w:val="22"/>
          <w:bdr w:val="none" w:sz="0" w:space="0" w:color="auto" w:frame="1"/>
        </w:rPr>
        <w:t>:</w:t>
      </w:r>
    </w:p>
    <w:p w:rsidR="00B27987" w:rsidRPr="005A4A3E" w:rsidRDefault="00326D18" w:rsidP="00B27987">
      <w:pPr>
        <w:shd w:val="clear" w:color="auto" w:fill="FFFFFF"/>
        <w:rPr>
          <w:rFonts w:ascii="Arial" w:hAnsi="Arial" w:cs="Arial"/>
          <w:color w:val="000000"/>
          <w:sz w:val="22"/>
          <w:szCs w:val="22"/>
        </w:rPr>
      </w:pPr>
      <w:r>
        <w:rPr>
          <w:rFonts w:ascii="Arial" w:hAnsi="Arial" w:cs="Arial"/>
          <w:color w:val="000000"/>
          <w:sz w:val="22"/>
          <w:szCs w:val="22"/>
          <w:bdr w:val="none" w:sz="0" w:space="0" w:color="auto" w:frame="1"/>
        </w:rPr>
        <w:t>    - dr. Stejar Laura Denisa</w:t>
      </w:r>
      <w:r w:rsidR="00B27987" w:rsidRPr="005A4A3E">
        <w:rPr>
          <w:rFonts w:ascii="Arial" w:hAnsi="Arial" w:cs="Arial"/>
          <w:color w:val="000000"/>
          <w:sz w:val="22"/>
          <w:szCs w:val="22"/>
          <w:bdr w:val="none" w:sz="0" w:space="0" w:color="auto" w:frame="1"/>
        </w:rPr>
        <w:t>;</w:t>
      </w:r>
    </w:p>
    <w:p w:rsidR="00B27987" w:rsidRPr="005A4A3E" w:rsidRDefault="00326D18" w:rsidP="00B27987">
      <w:pPr>
        <w:shd w:val="clear" w:color="auto" w:fill="FFFFFF"/>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xml:space="preserve">    </w:t>
      </w:r>
    </w:p>
    <w:p w:rsidR="00326D18" w:rsidRPr="00326D18" w:rsidRDefault="00326D18" w:rsidP="00326D18">
      <w:pPr>
        <w:shd w:val="clear" w:color="auto" w:fill="FFFFFF"/>
        <w:rPr>
          <w:rFonts w:ascii="Arial" w:hAnsi="Arial" w:cs="Arial"/>
          <w:color w:val="000000"/>
          <w:sz w:val="22"/>
          <w:szCs w:val="22"/>
          <w:bdr w:val="none" w:sz="0" w:space="0" w:color="auto" w:frame="1"/>
        </w:rPr>
      </w:pPr>
      <w:r w:rsidRPr="00326D18">
        <w:rPr>
          <w:rFonts w:ascii="Arial" w:hAnsi="Arial" w:cs="Arial"/>
          <w:color w:val="000000"/>
          <w:sz w:val="22"/>
          <w:szCs w:val="22"/>
          <w:bdr w:val="none" w:sz="0" w:space="0" w:color="auto" w:frame="1"/>
        </w:rPr>
        <w:t> </w:t>
      </w:r>
      <w:r>
        <w:rPr>
          <w:rFonts w:ascii="Arial" w:hAnsi="Arial" w:cs="Arial"/>
          <w:color w:val="000000"/>
          <w:sz w:val="22"/>
          <w:szCs w:val="22"/>
          <w:bdr w:val="none" w:sz="0" w:space="0" w:color="auto" w:frame="1"/>
        </w:rPr>
        <w:t xml:space="preserve"> </w:t>
      </w:r>
      <w:r w:rsidRPr="00326D18">
        <w:rPr>
          <w:rFonts w:ascii="Arial" w:hAnsi="Arial" w:cs="Arial"/>
          <w:color w:val="000000"/>
          <w:sz w:val="22"/>
          <w:szCs w:val="22"/>
          <w:bdr w:val="none" w:sz="0" w:space="0" w:color="auto" w:frame="1"/>
        </w:rPr>
        <w:t>96.</w:t>
      </w:r>
      <w:r w:rsidR="00C41E52">
        <w:rPr>
          <w:rFonts w:ascii="Arial" w:hAnsi="Arial" w:cs="Arial"/>
          <w:color w:val="000000"/>
          <w:sz w:val="22"/>
          <w:szCs w:val="22"/>
          <w:bdr w:val="none" w:sz="0" w:space="0" w:color="auto" w:frame="1"/>
        </w:rPr>
        <w:t xml:space="preserve"> Oftalmologica</w:t>
      </w:r>
      <w:r w:rsidR="00AA17AD">
        <w:rPr>
          <w:rFonts w:ascii="Arial" w:hAnsi="Arial" w:cs="Arial"/>
          <w:color w:val="000000"/>
          <w:sz w:val="22"/>
          <w:szCs w:val="22"/>
          <w:bdr w:val="none" w:sz="0" w:space="0" w:color="auto" w:frame="1"/>
        </w:rPr>
        <w:t xml:space="preserve"> SRL-C</w:t>
      </w:r>
      <w:r w:rsidR="00C41E52">
        <w:rPr>
          <w:rFonts w:ascii="Arial" w:hAnsi="Arial" w:cs="Arial"/>
          <w:color w:val="000000"/>
          <w:sz w:val="22"/>
          <w:szCs w:val="22"/>
          <w:bdr w:val="none" w:sz="0" w:space="0" w:color="auto" w:frame="1"/>
        </w:rPr>
        <w:t>linica Oftalmolgica Timișoara</w:t>
      </w:r>
      <w:r w:rsidR="006D1610">
        <w:rPr>
          <w:rFonts w:ascii="Arial" w:hAnsi="Arial" w:cs="Arial"/>
          <w:color w:val="000000"/>
          <w:sz w:val="22"/>
          <w:szCs w:val="22"/>
          <w:bdr w:val="none" w:sz="0" w:space="0" w:color="auto" w:frame="1"/>
        </w:rPr>
        <w:t>:</w:t>
      </w:r>
    </w:p>
    <w:p w:rsidR="00326D18" w:rsidRPr="00326D18" w:rsidRDefault="00C41E52" w:rsidP="00326D18">
      <w:pPr>
        <w:shd w:val="clear" w:color="auto" w:fill="FFFFFF"/>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    - dr. Țunea Loredana</w:t>
      </w:r>
      <w:r w:rsidR="00326D18" w:rsidRPr="00326D18">
        <w:rPr>
          <w:rFonts w:ascii="Arial" w:hAnsi="Arial" w:cs="Arial"/>
          <w:color w:val="000000"/>
          <w:sz w:val="22"/>
          <w:szCs w:val="22"/>
          <w:bdr w:val="none" w:sz="0" w:space="0" w:color="auto" w:frame="1"/>
        </w:rPr>
        <w:t>.”</w:t>
      </w:r>
    </w:p>
    <w:p w:rsidR="00326D18" w:rsidRPr="00326D18" w:rsidRDefault="00326D18" w:rsidP="00326D18">
      <w:pPr>
        <w:shd w:val="clear" w:color="auto" w:fill="FFFFFF"/>
        <w:rPr>
          <w:rFonts w:ascii="Arial" w:hAnsi="Arial" w:cs="Arial"/>
          <w:color w:val="000000"/>
          <w:sz w:val="22"/>
          <w:szCs w:val="22"/>
          <w:bdr w:val="none" w:sz="0" w:space="0" w:color="auto" w:frame="1"/>
        </w:rPr>
      </w:pPr>
    </w:p>
    <w:p w:rsidR="00B27987" w:rsidRPr="005A4A3E" w:rsidRDefault="00B27987" w:rsidP="00872CA5">
      <w:pPr>
        <w:pStyle w:val="NormalWeb"/>
        <w:shd w:val="clear" w:color="auto" w:fill="FFFFFF"/>
        <w:spacing w:before="0" w:beforeAutospacing="0" w:after="0" w:afterAutospacing="0"/>
        <w:jc w:val="both"/>
        <w:rPr>
          <w:rStyle w:val="rvts2"/>
          <w:rFonts w:ascii="Arial" w:hAnsi="Arial" w:cs="Arial"/>
          <w:color w:val="000000"/>
          <w:sz w:val="22"/>
          <w:szCs w:val="22"/>
          <w:bdr w:val="none" w:sz="0" w:space="0" w:color="auto" w:frame="1"/>
        </w:rPr>
      </w:pPr>
    </w:p>
    <w:p w:rsidR="00352AEA" w:rsidRPr="005A4A3E" w:rsidRDefault="00352AEA" w:rsidP="00A979AB">
      <w:pPr>
        <w:pStyle w:val="NormalWeb"/>
        <w:shd w:val="clear" w:color="auto" w:fill="FFFFFF"/>
        <w:spacing w:before="0" w:beforeAutospacing="0" w:after="0" w:afterAutospacing="0"/>
        <w:rPr>
          <w:rFonts w:ascii="Arial" w:hAnsi="Arial" w:cs="Arial"/>
          <w:color w:val="000000"/>
          <w:sz w:val="22"/>
          <w:szCs w:val="22"/>
        </w:rPr>
      </w:pPr>
    </w:p>
    <w:p w:rsidR="00A979AB" w:rsidRPr="005A4A3E" w:rsidRDefault="00352AEA" w:rsidP="00A979AB">
      <w:pPr>
        <w:pStyle w:val="NormalWeb"/>
        <w:shd w:val="clear" w:color="auto" w:fill="FFFFFF"/>
        <w:spacing w:before="0" w:beforeAutospacing="0" w:after="0" w:afterAutospacing="0"/>
        <w:rPr>
          <w:rFonts w:ascii="Arial" w:hAnsi="Arial" w:cs="Arial"/>
          <w:color w:val="000000"/>
          <w:sz w:val="22"/>
          <w:szCs w:val="22"/>
        </w:rPr>
      </w:pPr>
      <w:bookmarkStart w:id="0" w:name="8621119"/>
      <w:bookmarkEnd w:id="0"/>
      <w:r w:rsidRPr="005A4A3E">
        <w:rPr>
          <w:rStyle w:val="rvts5"/>
          <w:rFonts w:ascii="Arial" w:hAnsi="Arial" w:cs="Arial"/>
          <w:b/>
          <w:bCs/>
          <w:color w:val="000000"/>
          <w:sz w:val="22"/>
          <w:szCs w:val="22"/>
          <w:bdr w:val="none" w:sz="0" w:space="0" w:color="auto" w:frame="1"/>
        </w:rPr>
        <w:t xml:space="preserve">  </w:t>
      </w:r>
      <w:r w:rsidR="00A979AB" w:rsidRPr="005A4A3E">
        <w:rPr>
          <w:rStyle w:val="rvts5"/>
          <w:rFonts w:ascii="Arial" w:hAnsi="Arial" w:cs="Arial"/>
          <w:b/>
          <w:bCs/>
          <w:color w:val="000000"/>
          <w:sz w:val="22"/>
          <w:szCs w:val="22"/>
          <w:bdr w:val="none" w:sz="0" w:space="0" w:color="auto" w:frame="1"/>
        </w:rPr>
        <w:t>Art. II - </w:t>
      </w:r>
      <w:r w:rsidR="00A979AB" w:rsidRPr="005A4A3E">
        <w:rPr>
          <w:rStyle w:val="rvts2"/>
          <w:rFonts w:ascii="Arial" w:hAnsi="Arial" w:cs="Arial"/>
          <w:color w:val="000000"/>
          <w:sz w:val="22"/>
          <w:szCs w:val="22"/>
          <w:bdr w:val="none" w:sz="0" w:space="0" w:color="auto" w:frame="1"/>
        </w:rPr>
        <w:t>Prezentul ordin se publică în Monitorul Oficial al României, Partea I.</w:t>
      </w:r>
    </w:p>
    <w:p w:rsidR="00A97151" w:rsidRPr="005A4A3E" w:rsidRDefault="00A97151" w:rsidP="006437C6">
      <w:pPr>
        <w:jc w:val="both"/>
        <w:rPr>
          <w:rFonts w:ascii="Arial" w:eastAsia="Calibri" w:hAnsi="Arial" w:cs="Arial"/>
          <w:color w:val="000000"/>
          <w:sz w:val="22"/>
          <w:szCs w:val="22"/>
          <w:lang w:val="ro-RO" w:eastAsia="ro-RO"/>
        </w:rPr>
      </w:pPr>
    </w:p>
    <w:p w:rsidR="00A97151" w:rsidRPr="005A4A3E" w:rsidRDefault="00A97151" w:rsidP="00A97151">
      <w:pPr>
        <w:jc w:val="both"/>
        <w:rPr>
          <w:rFonts w:ascii="Arial" w:eastAsia="Calibri" w:hAnsi="Arial" w:cs="Arial"/>
          <w:color w:val="000000"/>
          <w:sz w:val="22"/>
          <w:szCs w:val="22"/>
          <w:lang w:val="ro-RO" w:eastAsia="ro-RO"/>
        </w:rPr>
      </w:pPr>
    </w:p>
    <w:p w:rsidR="00A97151" w:rsidRPr="005A4A3E" w:rsidRDefault="00A97151" w:rsidP="00A642CF">
      <w:pPr>
        <w:jc w:val="both"/>
        <w:rPr>
          <w:rFonts w:ascii="Arial" w:hAnsi="Arial" w:cs="Arial"/>
          <w:sz w:val="22"/>
          <w:szCs w:val="22"/>
          <w:lang w:val="ro-RO"/>
        </w:rPr>
      </w:pPr>
      <w:r w:rsidRPr="005A4A3E">
        <w:rPr>
          <w:rFonts w:ascii="Arial" w:hAnsi="Arial" w:cs="Arial"/>
          <w:b/>
          <w:bCs/>
          <w:color w:val="000000"/>
          <w:sz w:val="22"/>
          <w:szCs w:val="22"/>
          <w:lang w:val="ro-RO"/>
        </w:rPr>
        <w:t xml:space="preserve">      </w:t>
      </w:r>
    </w:p>
    <w:p w:rsidR="00A97151" w:rsidRPr="005A4A3E" w:rsidRDefault="00A97151" w:rsidP="00A97151">
      <w:pPr>
        <w:tabs>
          <w:tab w:val="left" w:pos="851"/>
        </w:tabs>
        <w:jc w:val="both"/>
        <w:rPr>
          <w:rFonts w:ascii="Arial" w:hAnsi="Arial" w:cs="Arial"/>
          <w:sz w:val="22"/>
          <w:szCs w:val="22"/>
          <w:lang w:val="ro-RO"/>
        </w:rPr>
      </w:pPr>
    </w:p>
    <w:p w:rsidR="00A97151" w:rsidRDefault="00A97151" w:rsidP="00A97151">
      <w:pPr>
        <w:tabs>
          <w:tab w:val="left" w:pos="851"/>
        </w:tabs>
        <w:jc w:val="both"/>
        <w:rPr>
          <w:rFonts w:ascii="Arial" w:hAnsi="Arial" w:cs="Arial"/>
          <w:b/>
          <w:sz w:val="22"/>
          <w:szCs w:val="22"/>
          <w:lang w:val="ro-RO"/>
        </w:rPr>
      </w:pPr>
      <w:r w:rsidRPr="005A4A3E">
        <w:rPr>
          <w:rFonts w:ascii="Arial" w:hAnsi="Arial" w:cs="Arial"/>
          <w:sz w:val="22"/>
          <w:szCs w:val="22"/>
          <w:lang w:val="ro-RO"/>
        </w:rPr>
        <w:t xml:space="preserve">                                                          </w:t>
      </w:r>
      <w:r w:rsidR="00964A36" w:rsidRPr="00964A36">
        <w:rPr>
          <w:rFonts w:ascii="Arial" w:hAnsi="Arial" w:cs="Arial"/>
          <w:b/>
          <w:sz w:val="22"/>
          <w:szCs w:val="22"/>
          <w:lang w:val="ro-RO"/>
        </w:rPr>
        <w:t>p</w:t>
      </w:r>
      <w:r w:rsidRPr="005A4A3E">
        <w:rPr>
          <w:rFonts w:ascii="Arial" w:hAnsi="Arial" w:cs="Arial"/>
          <w:sz w:val="22"/>
          <w:szCs w:val="22"/>
          <w:lang w:val="ro-RO"/>
        </w:rPr>
        <w:t xml:space="preserve"> </w:t>
      </w:r>
      <w:r w:rsidRPr="005A4A3E">
        <w:rPr>
          <w:rFonts w:ascii="Arial" w:hAnsi="Arial" w:cs="Arial"/>
          <w:b/>
          <w:sz w:val="22"/>
          <w:szCs w:val="22"/>
          <w:lang w:val="ro-RO"/>
        </w:rPr>
        <w:t>Ministrul Sănătăţii,</w:t>
      </w:r>
    </w:p>
    <w:p w:rsidR="00676638" w:rsidRPr="005A4A3E" w:rsidRDefault="00676638" w:rsidP="00676638">
      <w:pPr>
        <w:tabs>
          <w:tab w:val="left" w:pos="851"/>
        </w:tabs>
        <w:jc w:val="center"/>
        <w:rPr>
          <w:rFonts w:ascii="Arial" w:hAnsi="Arial" w:cs="Arial"/>
          <w:sz w:val="22"/>
          <w:szCs w:val="22"/>
          <w:lang w:val="ro-RO"/>
        </w:rPr>
      </w:pPr>
      <w:r>
        <w:rPr>
          <w:rFonts w:ascii="Arial" w:hAnsi="Arial" w:cs="Arial"/>
          <w:b/>
          <w:sz w:val="22"/>
          <w:szCs w:val="22"/>
          <w:lang w:val="ro-RO"/>
        </w:rPr>
        <w:t>CLAUDIU CONSTANTIN DAMIAN</w:t>
      </w:r>
    </w:p>
    <w:p w:rsidR="00A97151" w:rsidRPr="005A4A3E" w:rsidRDefault="00A97151" w:rsidP="00964A36">
      <w:pPr>
        <w:tabs>
          <w:tab w:val="left" w:pos="851"/>
        </w:tabs>
        <w:jc w:val="both"/>
        <w:rPr>
          <w:rFonts w:ascii="Arial" w:hAnsi="Arial" w:cs="Arial"/>
          <w:b/>
          <w:sz w:val="22"/>
          <w:szCs w:val="22"/>
          <w:lang w:val="ro-RO"/>
        </w:rPr>
      </w:pPr>
      <w:r w:rsidRPr="005A4A3E">
        <w:rPr>
          <w:rFonts w:ascii="Arial" w:hAnsi="Arial" w:cs="Arial"/>
          <w:sz w:val="22"/>
          <w:szCs w:val="22"/>
          <w:lang w:val="ro-RO"/>
        </w:rPr>
        <w:lastRenderedPageBreak/>
        <w:t xml:space="preserve">                                        </w:t>
      </w:r>
    </w:p>
    <w:p w:rsidR="00A97151" w:rsidRPr="005A4A3E" w:rsidRDefault="00A97151" w:rsidP="004C2081">
      <w:pPr>
        <w:rPr>
          <w:rFonts w:ascii="Arial" w:hAnsi="Arial" w:cs="Arial"/>
          <w:b/>
          <w:sz w:val="22"/>
          <w:szCs w:val="22"/>
          <w:lang w:val="ro-RO"/>
        </w:rPr>
      </w:pPr>
    </w:p>
    <w:p w:rsidR="00A97151" w:rsidRPr="005A4A3E" w:rsidRDefault="00A97151" w:rsidP="00A97151">
      <w:pPr>
        <w:ind w:hanging="270"/>
        <w:rPr>
          <w:rFonts w:ascii="Arial" w:hAnsi="Arial" w:cs="Arial"/>
          <w:b/>
          <w:sz w:val="22"/>
          <w:szCs w:val="22"/>
          <w:lang w:val="ro-RO"/>
        </w:rPr>
      </w:pPr>
    </w:p>
    <w:p w:rsidR="00A97151" w:rsidRPr="005A4A3E" w:rsidRDefault="00A97151" w:rsidP="00A97151">
      <w:pPr>
        <w:rPr>
          <w:rFonts w:ascii="Arial" w:hAnsi="Arial" w:cs="Arial"/>
          <w:b/>
          <w:bCs/>
          <w:sz w:val="22"/>
          <w:szCs w:val="22"/>
          <w:lang w:val="ro-RO"/>
        </w:rPr>
      </w:pPr>
    </w:p>
    <w:p w:rsidR="00A97151" w:rsidRPr="005A4A3E" w:rsidRDefault="00A97151" w:rsidP="00A97151">
      <w:pPr>
        <w:rPr>
          <w:rFonts w:ascii="Arial" w:hAnsi="Arial" w:cs="Arial"/>
          <w:b/>
          <w:sz w:val="22"/>
          <w:szCs w:val="22"/>
          <w:lang w:val="ro-RO"/>
        </w:rPr>
      </w:pPr>
      <w:r w:rsidRPr="005A4A3E">
        <w:rPr>
          <w:rFonts w:ascii="Arial" w:hAnsi="Arial" w:cs="Arial"/>
          <w:b/>
          <w:bCs/>
          <w:sz w:val="22"/>
          <w:szCs w:val="22"/>
          <w:lang w:val="ro-RO"/>
        </w:rPr>
        <w:t xml:space="preserve">Proiect de </w:t>
      </w:r>
      <w:r w:rsidRPr="005A4A3E">
        <w:rPr>
          <w:rFonts w:ascii="Arial" w:hAnsi="Arial" w:cs="Arial"/>
          <w:b/>
          <w:sz w:val="22"/>
          <w:szCs w:val="22"/>
          <w:lang w:val="ro-RO"/>
        </w:rPr>
        <w:t xml:space="preserve">ORDIN </w:t>
      </w:r>
    </w:p>
    <w:p w:rsidR="00A97151" w:rsidRPr="005A4A3E" w:rsidRDefault="00A97151" w:rsidP="00A97151">
      <w:pPr>
        <w:rPr>
          <w:rFonts w:ascii="Arial" w:hAnsi="Arial" w:cs="Arial"/>
          <w:b/>
          <w:sz w:val="22"/>
          <w:szCs w:val="22"/>
          <w:lang w:val="ro-RO"/>
        </w:rPr>
      </w:pPr>
    </w:p>
    <w:p w:rsidR="00AA2A67" w:rsidRPr="005A4A3E" w:rsidRDefault="00031212" w:rsidP="00F044EF">
      <w:pPr>
        <w:jc w:val="both"/>
        <w:rPr>
          <w:rFonts w:ascii="Arial" w:hAnsi="Arial" w:cs="Arial"/>
          <w:b/>
          <w:bCs/>
          <w:color w:val="000000"/>
          <w:sz w:val="22"/>
          <w:szCs w:val="22"/>
          <w:shd w:val="clear" w:color="auto" w:fill="FFFFFF"/>
        </w:rPr>
      </w:pPr>
      <w:r>
        <w:rPr>
          <w:rFonts w:ascii="Arial" w:hAnsi="Arial" w:cs="Arial"/>
          <w:b/>
          <w:bCs/>
          <w:color w:val="000000"/>
          <w:sz w:val="22"/>
          <w:szCs w:val="22"/>
          <w:shd w:val="clear" w:color="auto" w:fill="FFFFFF"/>
        </w:rPr>
        <w:t>Pentru completare</w:t>
      </w:r>
      <w:r w:rsidR="00EB7952" w:rsidRPr="005A4A3E">
        <w:rPr>
          <w:rFonts w:ascii="Arial" w:hAnsi="Arial" w:cs="Arial"/>
          <w:b/>
          <w:bCs/>
          <w:color w:val="000000"/>
          <w:sz w:val="22"/>
          <w:szCs w:val="22"/>
          <w:shd w:val="clear" w:color="auto" w:fill="FFFFFF"/>
        </w:rPr>
        <w:t xml:space="preserve"> </w:t>
      </w:r>
      <w:r w:rsidR="00AA2A67" w:rsidRPr="005A4A3E">
        <w:rPr>
          <w:rFonts w:ascii="Arial" w:hAnsi="Arial" w:cs="Arial"/>
          <w:b/>
          <w:bCs/>
          <w:color w:val="000000"/>
          <w:sz w:val="22"/>
          <w:szCs w:val="22"/>
          <w:shd w:val="clear" w:color="auto" w:fill="FFFFFF"/>
        </w:rPr>
        <w:t>anexei nr. 1 la Ordinul ministrului sănătăţii nr. 477/2009 privind înfiinţarea Registrului Naţional de Transplant, desemnarea persoanelor responsabile cu gestionarea datelor din Registrul Naţional de Transplant din cadrul unităţilor sanitare acreditate pentru efectuarea de transplant de organe, ţesuturi şi celule de origine umană în scop terapeutic şi stabilirea datelor necesare înregistrării unei persoane pentru atribuirea codului unic de înregistrare la Agenţia Naţională de Transplant</w:t>
      </w:r>
    </w:p>
    <w:p w:rsidR="00A97151" w:rsidRPr="005A4A3E" w:rsidRDefault="00A97151" w:rsidP="00F044EF">
      <w:pPr>
        <w:jc w:val="both"/>
        <w:rPr>
          <w:rFonts w:ascii="Arial" w:hAnsi="Arial" w:cs="Arial"/>
          <w:b/>
          <w:sz w:val="22"/>
          <w:szCs w:val="22"/>
          <w:lang w:val="ro-RO"/>
        </w:rPr>
      </w:pPr>
    </w:p>
    <w:p w:rsidR="00A97151" w:rsidRPr="005A4A3E" w:rsidRDefault="00A97151" w:rsidP="00F044EF">
      <w:pPr>
        <w:jc w:val="both"/>
        <w:rPr>
          <w:rFonts w:ascii="Arial" w:hAnsi="Arial" w:cs="Arial"/>
          <w:b/>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1"/>
        <w:gridCol w:w="1182"/>
        <w:gridCol w:w="1156"/>
        <w:gridCol w:w="1457"/>
      </w:tblGrid>
      <w:tr w:rsidR="00A97151" w:rsidRPr="005A4A3E" w:rsidTr="00A32CC8">
        <w:trPr>
          <w:trHeight w:val="1052"/>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STRUCTURA</w:t>
            </w:r>
          </w:p>
        </w:tc>
        <w:tc>
          <w:tcPr>
            <w:tcW w:w="652"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Data solicitării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avizului</w:t>
            </w:r>
          </w:p>
        </w:tc>
        <w:tc>
          <w:tcPr>
            <w:tcW w:w="642"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Data obținerii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avizului</w:t>
            </w:r>
          </w:p>
        </w:tc>
        <w:tc>
          <w:tcPr>
            <w:tcW w:w="809" w:type="pct"/>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Semnătura</w:t>
            </w:r>
            <w:r w:rsidRPr="005A4A3E">
              <w:rPr>
                <w:rFonts w:ascii="Arial" w:hAnsi="Arial" w:cs="Arial"/>
                <w:b/>
                <w:sz w:val="22"/>
                <w:szCs w:val="22"/>
                <w:lang w:val="ro-RO"/>
              </w:rPr>
              <w:t xml:space="preserve"> </w:t>
            </w:r>
            <w:r w:rsidRPr="005A4A3E">
              <w:rPr>
                <w:rFonts w:ascii="Arial" w:hAnsi="Arial" w:cs="Arial"/>
                <w:b/>
                <w:bCs/>
                <w:sz w:val="22"/>
                <w:szCs w:val="22"/>
                <w:lang w:val="ro-RO"/>
              </w:rPr>
              <w:t>șefului</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structurii</w:t>
            </w:r>
          </w:p>
        </w:tc>
      </w:tr>
      <w:tr w:rsidR="00A97151" w:rsidRPr="005A4A3E" w:rsidTr="00A32CC8">
        <w:trPr>
          <w:trHeight w:val="332"/>
        </w:trPr>
        <w:tc>
          <w:tcPr>
            <w:tcW w:w="5000" w:type="pct"/>
            <w:gridSpan w:val="4"/>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r w:rsidRPr="005A4A3E">
              <w:rPr>
                <w:rFonts w:ascii="Arial" w:hAnsi="Arial" w:cs="Arial"/>
                <w:b/>
                <w:sz w:val="22"/>
                <w:szCs w:val="22"/>
                <w:lang w:val="ro-RO"/>
              </w:rPr>
              <w:t>STRUCTURA INIȚIATOARE ÎN MINISTERUL SĂNĂTĂȚII</w:t>
            </w:r>
          </w:p>
        </w:tc>
      </w:tr>
      <w:tr w:rsidR="00A97151" w:rsidRPr="005A4A3E" w:rsidTr="00A32CC8">
        <w:trPr>
          <w:trHeight w:val="1028"/>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A2A67" w:rsidP="00A32CC8">
            <w:pPr>
              <w:rPr>
                <w:rFonts w:ascii="Arial" w:hAnsi="Arial" w:cs="Arial"/>
                <w:b/>
                <w:bCs/>
                <w:sz w:val="22"/>
                <w:szCs w:val="22"/>
                <w:lang w:val="ro-RO"/>
              </w:rPr>
            </w:pPr>
            <w:r w:rsidRPr="005A4A3E">
              <w:rPr>
                <w:rFonts w:ascii="Arial" w:hAnsi="Arial" w:cs="Arial"/>
                <w:b/>
                <w:bCs/>
                <w:sz w:val="22"/>
                <w:szCs w:val="22"/>
                <w:lang w:val="ro-RO"/>
              </w:rPr>
              <w:t xml:space="preserve">Direcția </w:t>
            </w:r>
            <w:r w:rsidR="00704C44">
              <w:rPr>
                <w:rFonts w:ascii="Arial" w:hAnsi="Arial" w:cs="Arial"/>
                <w:b/>
                <w:bCs/>
                <w:sz w:val="22"/>
                <w:szCs w:val="22"/>
                <w:lang w:val="ro-RO"/>
              </w:rPr>
              <w:t xml:space="preserve">generală </w:t>
            </w:r>
            <w:r w:rsidRPr="005A4A3E">
              <w:rPr>
                <w:rFonts w:ascii="Arial" w:hAnsi="Arial" w:cs="Arial"/>
                <w:b/>
                <w:bCs/>
                <w:sz w:val="22"/>
                <w:szCs w:val="22"/>
                <w:lang w:val="ro-RO"/>
              </w:rPr>
              <w:t>a</w:t>
            </w:r>
            <w:r w:rsidR="00704C44">
              <w:rPr>
                <w:rFonts w:ascii="Arial" w:hAnsi="Arial" w:cs="Arial"/>
                <w:b/>
                <w:bCs/>
                <w:sz w:val="22"/>
                <w:szCs w:val="22"/>
                <w:lang w:val="ro-RO"/>
              </w:rPr>
              <w:t>sistență medicală și</w:t>
            </w:r>
            <w:bookmarkStart w:id="1" w:name="_GoBack"/>
            <w:bookmarkEnd w:id="1"/>
            <w:r w:rsidRPr="005A4A3E">
              <w:rPr>
                <w:rFonts w:ascii="Arial" w:hAnsi="Arial" w:cs="Arial"/>
                <w:b/>
                <w:bCs/>
                <w:sz w:val="22"/>
                <w:szCs w:val="22"/>
                <w:lang w:val="ro-RO"/>
              </w:rPr>
              <w:t xml:space="preserve"> sănătate </w:t>
            </w:r>
            <w:r w:rsidR="00A50956" w:rsidRPr="005A4A3E">
              <w:rPr>
                <w:rFonts w:ascii="Arial" w:hAnsi="Arial" w:cs="Arial"/>
                <w:b/>
                <w:bCs/>
                <w:sz w:val="22"/>
                <w:szCs w:val="22"/>
                <w:lang w:val="ro-RO"/>
              </w:rPr>
              <w:t>publică</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Director</w:t>
            </w:r>
            <w:r w:rsidR="00AA2A67" w:rsidRPr="005A4A3E">
              <w:rPr>
                <w:rFonts w:ascii="Arial" w:hAnsi="Arial" w:cs="Arial"/>
                <w:b/>
                <w:bCs/>
                <w:sz w:val="22"/>
                <w:szCs w:val="22"/>
                <w:lang w:val="ro-RO"/>
              </w:rPr>
              <w:t xml:space="preserve"> general</w:t>
            </w:r>
            <w:r w:rsidRPr="005A4A3E">
              <w:rPr>
                <w:rFonts w:ascii="Arial" w:hAnsi="Arial" w:cs="Arial"/>
                <w:b/>
                <w:bCs/>
                <w:sz w:val="22"/>
                <w:szCs w:val="22"/>
                <w:lang w:val="ro-RO"/>
              </w:rPr>
              <w:t xml:space="preserve">, </w:t>
            </w:r>
          </w:p>
          <w:p w:rsidR="00AA2A67" w:rsidRPr="005A4A3E" w:rsidRDefault="00031212" w:rsidP="00A32CC8">
            <w:pPr>
              <w:rPr>
                <w:rFonts w:ascii="Arial" w:hAnsi="Arial" w:cs="Arial"/>
                <w:b/>
                <w:bCs/>
                <w:sz w:val="22"/>
                <w:szCs w:val="22"/>
                <w:lang w:val="ro-RO"/>
              </w:rPr>
            </w:pPr>
            <w:r>
              <w:rPr>
                <w:rFonts w:ascii="Arial" w:hAnsi="Arial" w:cs="Arial"/>
                <w:b/>
                <w:bCs/>
                <w:sz w:val="22"/>
                <w:szCs w:val="22"/>
                <w:lang w:val="ro-RO"/>
              </w:rPr>
              <w:t>Dr. Mihaela BARDOȘ</w:t>
            </w:r>
          </w:p>
          <w:p w:rsidR="00AA2A67" w:rsidRPr="005A4A3E" w:rsidRDefault="00AA2A67" w:rsidP="00A32CC8">
            <w:pPr>
              <w:rPr>
                <w:rFonts w:ascii="Arial" w:hAnsi="Arial" w:cs="Arial"/>
                <w:b/>
                <w:bCs/>
                <w:sz w:val="22"/>
                <w:szCs w:val="22"/>
                <w:lang w:val="ro-RO"/>
              </w:rPr>
            </w:pPr>
          </w:p>
          <w:p w:rsidR="00AA2A67" w:rsidRPr="005A4A3E" w:rsidRDefault="00524448" w:rsidP="00A32CC8">
            <w:pPr>
              <w:rPr>
                <w:rFonts w:ascii="Arial" w:hAnsi="Arial" w:cs="Arial"/>
                <w:b/>
                <w:bCs/>
                <w:sz w:val="22"/>
                <w:szCs w:val="22"/>
                <w:lang w:val="ro-RO"/>
              </w:rPr>
            </w:pPr>
            <w:r w:rsidRPr="005A4A3E">
              <w:rPr>
                <w:rFonts w:ascii="Arial" w:hAnsi="Arial" w:cs="Arial"/>
                <w:b/>
                <w:bCs/>
                <w:sz w:val="22"/>
                <w:szCs w:val="22"/>
                <w:lang w:val="ro-RO"/>
              </w:rPr>
              <w:t>Director g</w:t>
            </w:r>
            <w:r w:rsidR="00AA2A67" w:rsidRPr="005A4A3E">
              <w:rPr>
                <w:rFonts w:ascii="Arial" w:hAnsi="Arial" w:cs="Arial"/>
                <w:b/>
                <w:bCs/>
                <w:sz w:val="22"/>
                <w:szCs w:val="22"/>
                <w:lang w:val="ro-RO"/>
              </w:rPr>
              <w:t>eneral adjunct</w:t>
            </w:r>
          </w:p>
          <w:p w:rsidR="00AA2A67" w:rsidRPr="005A4A3E" w:rsidRDefault="00031212" w:rsidP="00A32CC8">
            <w:pPr>
              <w:rPr>
                <w:rFonts w:ascii="Arial" w:hAnsi="Arial" w:cs="Arial"/>
                <w:b/>
                <w:bCs/>
                <w:sz w:val="22"/>
                <w:szCs w:val="22"/>
                <w:lang w:val="ro-RO"/>
              </w:rPr>
            </w:pPr>
            <w:r>
              <w:rPr>
                <w:rFonts w:ascii="Arial" w:hAnsi="Arial" w:cs="Arial"/>
                <w:b/>
                <w:bCs/>
                <w:sz w:val="22"/>
                <w:szCs w:val="22"/>
                <w:lang w:val="ro-RO"/>
              </w:rPr>
              <w:t>Dr. Costin ILIUȚĂ</w:t>
            </w:r>
          </w:p>
          <w:p w:rsidR="00A97151" w:rsidRPr="005A4A3E" w:rsidRDefault="00A97151" w:rsidP="00A32CC8">
            <w:pPr>
              <w:rPr>
                <w:rFonts w:ascii="Arial" w:hAnsi="Arial" w:cs="Arial"/>
                <w:b/>
                <w:bCs/>
                <w:sz w:val="22"/>
                <w:szCs w:val="22"/>
                <w:lang w:val="ro-RO"/>
              </w:rPr>
            </w:pP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r w:rsidR="00A97151" w:rsidRPr="005A4A3E" w:rsidTr="00A32CC8">
        <w:trPr>
          <w:trHeight w:val="278"/>
        </w:trPr>
        <w:tc>
          <w:tcPr>
            <w:tcW w:w="5000" w:type="pct"/>
            <w:gridSpan w:val="4"/>
            <w:tcBorders>
              <w:top w:val="single" w:sz="4" w:space="0" w:color="auto"/>
              <w:left w:val="single" w:sz="4" w:space="0" w:color="auto"/>
              <w:bottom w:val="single" w:sz="4" w:space="0" w:color="auto"/>
              <w:right w:val="single" w:sz="4" w:space="0" w:color="auto"/>
            </w:tcBorders>
            <w:hideMark/>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STRUCTURI AVIZATOARE:</w:t>
            </w:r>
          </w:p>
        </w:tc>
      </w:tr>
      <w:tr w:rsidR="00A97151" w:rsidRPr="005A4A3E" w:rsidTr="00A32CC8">
        <w:trPr>
          <w:trHeight w:val="2344"/>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Direcția generală juridică </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Director general, </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Ionuț Sebastian IAVOR</w:t>
            </w:r>
          </w:p>
          <w:p w:rsidR="00A97151" w:rsidRPr="005A4A3E" w:rsidRDefault="00A97151" w:rsidP="00A32CC8">
            <w:pPr>
              <w:rPr>
                <w:rFonts w:ascii="Arial" w:hAnsi="Arial" w:cs="Arial"/>
                <w:b/>
                <w:bCs/>
                <w:sz w:val="22"/>
                <w:szCs w:val="22"/>
                <w:lang w:val="ro-RO"/>
              </w:rPr>
            </w:pP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Serviciu avizare acte normative</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Șef serviciu,</w:t>
            </w:r>
          </w:p>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Dana Constanţa EFTIMIE</w:t>
            </w: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r w:rsidR="00A97151" w:rsidRPr="005A4A3E" w:rsidTr="00A32CC8">
        <w:trPr>
          <w:trHeight w:val="704"/>
        </w:trPr>
        <w:tc>
          <w:tcPr>
            <w:tcW w:w="2897"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bCs/>
                <w:sz w:val="22"/>
                <w:szCs w:val="22"/>
                <w:lang w:val="ro-RO"/>
              </w:rPr>
            </w:pPr>
            <w:r w:rsidRPr="005A4A3E">
              <w:rPr>
                <w:rFonts w:ascii="Arial" w:hAnsi="Arial" w:cs="Arial"/>
                <w:b/>
                <w:bCs/>
                <w:sz w:val="22"/>
                <w:szCs w:val="22"/>
                <w:lang w:val="ro-RO"/>
              </w:rPr>
              <w:t xml:space="preserve">Secretar general </w:t>
            </w:r>
          </w:p>
          <w:p w:rsidR="00A97151" w:rsidRPr="005A4A3E" w:rsidRDefault="0058121E" w:rsidP="00A32CC8">
            <w:pPr>
              <w:rPr>
                <w:rFonts w:ascii="Arial" w:hAnsi="Arial" w:cs="Arial"/>
                <w:b/>
                <w:bCs/>
                <w:sz w:val="22"/>
                <w:szCs w:val="22"/>
                <w:lang w:val="ro-RO"/>
              </w:rPr>
            </w:pPr>
            <w:r>
              <w:rPr>
                <w:rFonts w:ascii="Arial" w:hAnsi="Arial" w:cs="Arial"/>
                <w:b/>
                <w:bCs/>
                <w:sz w:val="22"/>
                <w:szCs w:val="22"/>
                <w:lang w:val="ro-RO"/>
              </w:rPr>
              <w:t>Georgeta BUMBAC</w:t>
            </w:r>
          </w:p>
        </w:tc>
        <w:tc>
          <w:tcPr>
            <w:tcW w:w="65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642"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c>
          <w:tcPr>
            <w:tcW w:w="809" w:type="pct"/>
            <w:tcBorders>
              <w:top w:val="single" w:sz="4" w:space="0" w:color="auto"/>
              <w:left w:val="single" w:sz="4" w:space="0" w:color="auto"/>
              <w:bottom w:val="single" w:sz="4" w:space="0" w:color="auto"/>
              <w:right w:val="single" w:sz="4" w:space="0" w:color="auto"/>
            </w:tcBorders>
          </w:tcPr>
          <w:p w:rsidR="00A97151" w:rsidRPr="005A4A3E" w:rsidRDefault="00A97151" w:rsidP="00A32CC8">
            <w:pPr>
              <w:rPr>
                <w:rFonts w:ascii="Arial" w:hAnsi="Arial" w:cs="Arial"/>
                <w:b/>
                <w:sz w:val="22"/>
                <w:szCs w:val="22"/>
                <w:lang w:val="ro-RO"/>
              </w:rPr>
            </w:pPr>
          </w:p>
        </w:tc>
      </w:tr>
    </w:tbl>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pPr>
    </w:p>
    <w:p w:rsidR="00A97151" w:rsidRPr="005A4A3E" w:rsidRDefault="00A97151" w:rsidP="00A97151">
      <w:pPr>
        <w:rPr>
          <w:rFonts w:ascii="Arial" w:hAnsi="Arial" w:cs="Arial"/>
          <w:b/>
          <w:sz w:val="22"/>
          <w:szCs w:val="22"/>
          <w:lang w:val="ro-RO"/>
        </w:rPr>
        <w:sectPr w:rsidR="00A97151" w:rsidRPr="005A4A3E" w:rsidSect="009B619B">
          <w:pgSz w:w="11906" w:h="16838"/>
          <w:pgMar w:top="1440" w:right="1440" w:bottom="1276" w:left="1440" w:header="708" w:footer="708" w:gutter="0"/>
          <w:cols w:space="708"/>
          <w:docGrid w:linePitch="360"/>
        </w:sectPr>
      </w:pPr>
    </w:p>
    <w:p w:rsidR="00875EEA" w:rsidRPr="005A4A3E" w:rsidRDefault="00875EEA">
      <w:pPr>
        <w:rPr>
          <w:rFonts w:ascii="Arial" w:hAnsi="Arial" w:cs="Arial"/>
          <w:sz w:val="22"/>
          <w:szCs w:val="22"/>
        </w:rPr>
      </w:pPr>
    </w:p>
    <w:sectPr w:rsidR="00875EEA" w:rsidRPr="005A4A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871" w:rsidRDefault="00E34871" w:rsidP="004C2081">
      <w:r>
        <w:separator/>
      </w:r>
    </w:p>
  </w:endnote>
  <w:endnote w:type="continuationSeparator" w:id="0">
    <w:p w:rsidR="00E34871" w:rsidRDefault="00E34871" w:rsidP="004C2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871" w:rsidRDefault="00E34871" w:rsidP="004C2081">
      <w:r>
        <w:separator/>
      </w:r>
    </w:p>
  </w:footnote>
  <w:footnote w:type="continuationSeparator" w:id="0">
    <w:p w:rsidR="00E34871" w:rsidRDefault="00E34871" w:rsidP="004C20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C7210"/>
    <w:multiLevelType w:val="hybridMultilevel"/>
    <w:tmpl w:val="09984FFE"/>
    <w:lvl w:ilvl="0" w:tplc="F7F4EBAE">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nsid w:val="443A24C3"/>
    <w:multiLevelType w:val="hybridMultilevel"/>
    <w:tmpl w:val="92D8D502"/>
    <w:lvl w:ilvl="0" w:tplc="44061420">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2">
    <w:nsid w:val="58091553"/>
    <w:multiLevelType w:val="hybridMultilevel"/>
    <w:tmpl w:val="582E4802"/>
    <w:lvl w:ilvl="0" w:tplc="505670F8">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C0A"/>
    <w:rsid w:val="00007451"/>
    <w:rsid w:val="00011A84"/>
    <w:rsid w:val="00031212"/>
    <w:rsid w:val="00041F3F"/>
    <w:rsid w:val="000A3090"/>
    <w:rsid w:val="001559B0"/>
    <w:rsid w:val="001A0EC2"/>
    <w:rsid w:val="001A56C1"/>
    <w:rsid w:val="001C1B81"/>
    <w:rsid w:val="0027200D"/>
    <w:rsid w:val="002D4052"/>
    <w:rsid w:val="00326D18"/>
    <w:rsid w:val="00352AEA"/>
    <w:rsid w:val="00440DB2"/>
    <w:rsid w:val="00493F30"/>
    <w:rsid w:val="00496D66"/>
    <w:rsid w:val="004C2081"/>
    <w:rsid w:val="00522920"/>
    <w:rsid w:val="00524448"/>
    <w:rsid w:val="005257CF"/>
    <w:rsid w:val="00542B9F"/>
    <w:rsid w:val="00561E72"/>
    <w:rsid w:val="0056731A"/>
    <w:rsid w:val="00567615"/>
    <w:rsid w:val="0058121E"/>
    <w:rsid w:val="005A4A3E"/>
    <w:rsid w:val="005A50CD"/>
    <w:rsid w:val="005E31B0"/>
    <w:rsid w:val="00611DB8"/>
    <w:rsid w:val="00624591"/>
    <w:rsid w:val="00643481"/>
    <w:rsid w:val="006437C6"/>
    <w:rsid w:val="006561B8"/>
    <w:rsid w:val="00676638"/>
    <w:rsid w:val="006C68F3"/>
    <w:rsid w:val="006D1610"/>
    <w:rsid w:val="00704C44"/>
    <w:rsid w:val="00784C68"/>
    <w:rsid w:val="00794C84"/>
    <w:rsid w:val="007D149E"/>
    <w:rsid w:val="00806C13"/>
    <w:rsid w:val="00872CA5"/>
    <w:rsid w:val="00875EEA"/>
    <w:rsid w:val="00876DE4"/>
    <w:rsid w:val="008A78F6"/>
    <w:rsid w:val="009268F2"/>
    <w:rsid w:val="00950767"/>
    <w:rsid w:val="00964A36"/>
    <w:rsid w:val="00A104A4"/>
    <w:rsid w:val="00A50956"/>
    <w:rsid w:val="00A642CF"/>
    <w:rsid w:val="00A97151"/>
    <w:rsid w:val="00A979AB"/>
    <w:rsid w:val="00AA17AD"/>
    <w:rsid w:val="00AA2A67"/>
    <w:rsid w:val="00AA5EEE"/>
    <w:rsid w:val="00B27987"/>
    <w:rsid w:val="00B47DBC"/>
    <w:rsid w:val="00BF2AFE"/>
    <w:rsid w:val="00C41E52"/>
    <w:rsid w:val="00CB7A40"/>
    <w:rsid w:val="00CC33A3"/>
    <w:rsid w:val="00D2528B"/>
    <w:rsid w:val="00D5188D"/>
    <w:rsid w:val="00D61FE2"/>
    <w:rsid w:val="00DF2C0A"/>
    <w:rsid w:val="00E314E5"/>
    <w:rsid w:val="00E34871"/>
    <w:rsid w:val="00EB7952"/>
    <w:rsid w:val="00EC792C"/>
    <w:rsid w:val="00F044EF"/>
    <w:rsid w:val="00F11728"/>
    <w:rsid w:val="00FE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6C53B0-81A4-4C5D-807D-F9CFDC00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71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7151"/>
    <w:pPr>
      <w:spacing w:before="100" w:beforeAutospacing="1" w:after="100" w:afterAutospacing="1"/>
    </w:pPr>
    <w:rPr>
      <w:lang w:val="ro-RO" w:eastAsia="ro-RO"/>
    </w:rPr>
  </w:style>
  <w:style w:type="character" w:customStyle="1" w:styleId="rvts2">
    <w:name w:val="rvts2"/>
    <w:basedOn w:val="DefaultParagraphFont"/>
    <w:rsid w:val="006437C6"/>
  </w:style>
  <w:style w:type="character" w:styleId="Hyperlink">
    <w:name w:val="Hyperlink"/>
    <w:basedOn w:val="DefaultParagraphFont"/>
    <w:uiPriority w:val="99"/>
    <w:semiHidden/>
    <w:unhideWhenUsed/>
    <w:rsid w:val="006437C6"/>
    <w:rPr>
      <w:color w:val="0000FF"/>
      <w:u w:val="single"/>
    </w:rPr>
  </w:style>
  <w:style w:type="character" w:customStyle="1" w:styleId="rvts4">
    <w:name w:val="rvts4"/>
    <w:basedOn w:val="DefaultParagraphFont"/>
    <w:rsid w:val="006437C6"/>
  </w:style>
  <w:style w:type="character" w:customStyle="1" w:styleId="rvts5">
    <w:name w:val="rvts5"/>
    <w:basedOn w:val="DefaultParagraphFont"/>
    <w:rsid w:val="00A979AB"/>
  </w:style>
  <w:style w:type="paragraph" w:styleId="Header">
    <w:name w:val="header"/>
    <w:basedOn w:val="Normal"/>
    <w:link w:val="HeaderChar"/>
    <w:uiPriority w:val="99"/>
    <w:unhideWhenUsed/>
    <w:rsid w:val="004C2081"/>
    <w:pPr>
      <w:tabs>
        <w:tab w:val="center" w:pos="4680"/>
        <w:tab w:val="right" w:pos="9360"/>
      </w:tabs>
    </w:pPr>
  </w:style>
  <w:style w:type="character" w:customStyle="1" w:styleId="HeaderChar">
    <w:name w:val="Header Char"/>
    <w:basedOn w:val="DefaultParagraphFont"/>
    <w:link w:val="Header"/>
    <w:uiPriority w:val="99"/>
    <w:rsid w:val="004C208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2081"/>
    <w:pPr>
      <w:tabs>
        <w:tab w:val="center" w:pos="4680"/>
        <w:tab w:val="right" w:pos="9360"/>
      </w:tabs>
    </w:pPr>
  </w:style>
  <w:style w:type="character" w:customStyle="1" w:styleId="FooterChar">
    <w:name w:val="Footer Char"/>
    <w:basedOn w:val="DefaultParagraphFont"/>
    <w:link w:val="Footer"/>
    <w:uiPriority w:val="99"/>
    <w:rsid w:val="004C2081"/>
    <w:rPr>
      <w:rFonts w:ascii="Times New Roman" w:eastAsia="Times New Roman" w:hAnsi="Times New Roman" w:cs="Times New Roman"/>
      <w:sz w:val="24"/>
      <w:szCs w:val="24"/>
    </w:rPr>
  </w:style>
  <w:style w:type="paragraph" w:styleId="ListParagraph">
    <w:name w:val="List Paragraph"/>
    <w:basedOn w:val="Normal"/>
    <w:uiPriority w:val="34"/>
    <w:qFormat/>
    <w:rsid w:val="00B27987"/>
    <w:pPr>
      <w:ind w:left="720"/>
      <w:contextualSpacing/>
    </w:pPr>
  </w:style>
  <w:style w:type="character" w:styleId="CommentReference">
    <w:name w:val="annotation reference"/>
    <w:basedOn w:val="DefaultParagraphFont"/>
    <w:uiPriority w:val="99"/>
    <w:semiHidden/>
    <w:unhideWhenUsed/>
    <w:rsid w:val="00B27987"/>
    <w:rPr>
      <w:sz w:val="16"/>
      <w:szCs w:val="16"/>
    </w:rPr>
  </w:style>
  <w:style w:type="paragraph" w:styleId="CommentText">
    <w:name w:val="annotation text"/>
    <w:basedOn w:val="Normal"/>
    <w:link w:val="CommentTextChar"/>
    <w:uiPriority w:val="99"/>
    <w:semiHidden/>
    <w:unhideWhenUsed/>
    <w:rsid w:val="00B27987"/>
    <w:rPr>
      <w:sz w:val="20"/>
      <w:szCs w:val="20"/>
    </w:rPr>
  </w:style>
  <w:style w:type="character" w:customStyle="1" w:styleId="CommentTextChar">
    <w:name w:val="Comment Text Char"/>
    <w:basedOn w:val="DefaultParagraphFont"/>
    <w:link w:val="CommentText"/>
    <w:uiPriority w:val="99"/>
    <w:semiHidden/>
    <w:rsid w:val="00B279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27987"/>
    <w:rPr>
      <w:b/>
      <w:bCs/>
    </w:rPr>
  </w:style>
  <w:style w:type="character" w:customStyle="1" w:styleId="CommentSubjectChar">
    <w:name w:val="Comment Subject Char"/>
    <w:basedOn w:val="CommentTextChar"/>
    <w:link w:val="CommentSubject"/>
    <w:uiPriority w:val="99"/>
    <w:semiHidden/>
    <w:rsid w:val="00B2798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279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9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879932">
      <w:bodyDiv w:val="1"/>
      <w:marLeft w:val="0"/>
      <w:marRight w:val="0"/>
      <w:marTop w:val="0"/>
      <w:marBottom w:val="0"/>
      <w:divBdr>
        <w:top w:val="none" w:sz="0" w:space="0" w:color="auto"/>
        <w:left w:val="none" w:sz="0" w:space="0" w:color="auto"/>
        <w:bottom w:val="none" w:sz="0" w:space="0" w:color="auto"/>
        <w:right w:val="none" w:sz="0" w:space="0" w:color="auto"/>
      </w:divBdr>
    </w:div>
    <w:div w:id="1479150551">
      <w:bodyDiv w:val="1"/>
      <w:marLeft w:val="0"/>
      <w:marRight w:val="0"/>
      <w:marTop w:val="0"/>
      <w:marBottom w:val="0"/>
      <w:divBdr>
        <w:top w:val="none" w:sz="0" w:space="0" w:color="auto"/>
        <w:left w:val="none" w:sz="0" w:space="0" w:color="auto"/>
        <w:bottom w:val="none" w:sz="0" w:space="0" w:color="auto"/>
        <w:right w:val="none" w:sz="0" w:space="0" w:color="auto"/>
      </w:divBdr>
    </w:div>
    <w:div w:id="2047097333">
      <w:bodyDiv w:val="1"/>
      <w:marLeft w:val="0"/>
      <w:marRight w:val="0"/>
      <w:marTop w:val="0"/>
      <w:marBottom w:val="0"/>
      <w:divBdr>
        <w:top w:val="none" w:sz="0" w:space="0" w:color="auto"/>
        <w:left w:val="none" w:sz="0" w:space="0" w:color="auto"/>
        <w:bottom w:val="none" w:sz="0" w:space="0" w:color="auto"/>
        <w:right w:val="none" w:sz="0" w:space="0" w:color="auto"/>
      </w:divBdr>
    </w:div>
    <w:div w:id="210810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DocumentView(78960,%20145965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OpenDocumentView(443311,%208574346);" TargetMode="External"/><Relationship Id="rId12" Type="http://schemas.openxmlformats.org/officeDocument/2006/relationships/hyperlink" Target="javascript:OpenDocumentView(443315,%20857560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OpenDocumentView(442949,%208565604);" TargetMode="External"/><Relationship Id="rId5" Type="http://schemas.openxmlformats.org/officeDocument/2006/relationships/footnotes" Target="footnotes.xml"/><Relationship Id="rId10" Type="http://schemas.openxmlformats.org/officeDocument/2006/relationships/hyperlink" Target="javascript:OpenDocumentView(78960,%201459655);" TargetMode="External"/><Relationship Id="rId4" Type="http://schemas.openxmlformats.org/officeDocument/2006/relationships/webSettings" Target="webSettings.xml"/><Relationship Id="rId9" Type="http://schemas.openxmlformats.org/officeDocument/2006/relationships/hyperlink" Target="javascript:OpenDocumentView(78960,%20145965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598</Words>
  <Characters>3412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Bunaciu</dc:creator>
  <cp:keywords/>
  <dc:description/>
  <cp:lastModifiedBy>user</cp:lastModifiedBy>
  <cp:revision>3</cp:revision>
  <cp:lastPrinted>2024-11-13T11:18:00Z</cp:lastPrinted>
  <dcterms:created xsi:type="dcterms:W3CDTF">2025-12-02T13:18:00Z</dcterms:created>
  <dcterms:modified xsi:type="dcterms:W3CDTF">2025-12-02T14:06:00Z</dcterms:modified>
</cp:coreProperties>
</file>