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E7C27" w14:textId="77777777" w:rsidR="009F5012" w:rsidRPr="001A5AE3" w:rsidRDefault="009F5012" w:rsidP="009F5012">
      <w:pPr>
        <w:jc w:val="center"/>
        <w:rPr>
          <w:rFonts w:ascii="Times New Roman" w:hAnsi="Times New Roman" w:cs="Times New Roman"/>
          <w:b/>
          <w:bCs/>
          <w:sz w:val="24"/>
          <w:szCs w:val="24"/>
        </w:rPr>
      </w:pPr>
      <w:r w:rsidRPr="001A5AE3">
        <w:rPr>
          <w:rFonts w:ascii="Times New Roman" w:hAnsi="Times New Roman" w:cs="Times New Roman"/>
          <w:b/>
          <w:bCs/>
          <w:sz w:val="24"/>
          <w:szCs w:val="24"/>
          <w:lang w:val="ro-RO"/>
        </w:rPr>
        <w:t>MINISTERUL SĂNĂTĂŢII</w:t>
      </w:r>
    </w:p>
    <w:p w14:paraId="0C5DBEAF" w14:textId="77777777" w:rsidR="009F5012" w:rsidRDefault="009F5012" w:rsidP="009F5012">
      <w:pPr>
        <w:jc w:val="center"/>
        <w:rPr>
          <w:rFonts w:ascii="Times New Roman" w:hAnsi="Times New Roman" w:cs="Times New Roman"/>
          <w:b/>
          <w:bCs/>
          <w:sz w:val="24"/>
          <w:szCs w:val="24"/>
        </w:rPr>
      </w:pPr>
      <w:r w:rsidRPr="001A5AE3">
        <w:rPr>
          <w:rFonts w:ascii="Times New Roman" w:hAnsi="Times New Roman" w:cs="Times New Roman"/>
          <w:b/>
          <w:bCs/>
          <w:sz w:val="24"/>
          <w:szCs w:val="24"/>
        </w:rPr>
        <w:t>Nr. …………………</w:t>
      </w:r>
    </w:p>
    <w:p w14:paraId="22A8D71D" w14:textId="77777777" w:rsidR="00CE1616" w:rsidRPr="001A5AE3" w:rsidRDefault="00CE1616" w:rsidP="009F5012">
      <w:pPr>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736"/>
      </w:tblGrid>
      <w:tr w:rsidR="009F5012" w:rsidRPr="001A5AE3" w14:paraId="5AA58EE2" w14:textId="77777777" w:rsidTr="00FF0104">
        <w:tc>
          <w:tcPr>
            <w:tcW w:w="5452" w:type="dxa"/>
          </w:tcPr>
          <w:p w14:paraId="0369033D" w14:textId="77777777" w:rsidR="009F5012" w:rsidRPr="001A5AE3" w:rsidRDefault="009F5012" w:rsidP="00FF0104">
            <w:pPr>
              <w:pStyle w:val="Header"/>
              <w:tabs>
                <w:tab w:val="clear" w:pos="8640"/>
                <w:tab w:val="left" w:pos="5040"/>
                <w:tab w:val="left" w:pos="5760"/>
                <w:tab w:val="left" w:pos="6480"/>
              </w:tabs>
              <w:jc w:val="center"/>
              <w:rPr>
                <w:b/>
                <w:lang w:val="ro-RO"/>
              </w:rPr>
            </w:pPr>
            <w:r w:rsidRPr="001A5AE3">
              <w:rPr>
                <w:b/>
                <w:lang w:val="ro-RO"/>
              </w:rPr>
              <w:t>MINISTERUL MEDIULUI, APELOR ȘI PĂDURILOR</w:t>
            </w:r>
          </w:p>
          <w:p w14:paraId="7E1910DD" w14:textId="77777777" w:rsidR="00CE1616" w:rsidRDefault="00CE1616" w:rsidP="00FF0104">
            <w:pPr>
              <w:autoSpaceDE w:val="0"/>
              <w:autoSpaceDN w:val="0"/>
              <w:adjustRightInd w:val="0"/>
              <w:jc w:val="center"/>
              <w:rPr>
                <w:rFonts w:ascii="Times New Roman" w:hAnsi="Times New Roman" w:cs="Times New Roman"/>
                <w:b/>
                <w:bCs/>
                <w:sz w:val="24"/>
                <w:szCs w:val="24"/>
              </w:rPr>
            </w:pPr>
          </w:p>
          <w:p w14:paraId="199922D4" w14:textId="77777777" w:rsidR="00CE1616" w:rsidRDefault="00CE1616" w:rsidP="00FF0104">
            <w:pPr>
              <w:autoSpaceDE w:val="0"/>
              <w:autoSpaceDN w:val="0"/>
              <w:adjustRightInd w:val="0"/>
              <w:jc w:val="center"/>
              <w:rPr>
                <w:rFonts w:ascii="Times New Roman" w:hAnsi="Times New Roman" w:cs="Times New Roman"/>
                <w:b/>
                <w:bCs/>
                <w:sz w:val="24"/>
                <w:szCs w:val="24"/>
              </w:rPr>
            </w:pPr>
          </w:p>
          <w:p w14:paraId="6EADEF75" w14:textId="77777777" w:rsidR="009F5012" w:rsidRPr="001A5AE3" w:rsidRDefault="009F5012" w:rsidP="00FF010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Nr. ……………</w:t>
            </w:r>
          </w:p>
        </w:tc>
        <w:tc>
          <w:tcPr>
            <w:tcW w:w="5453" w:type="dxa"/>
          </w:tcPr>
          <w:p w14:paraId="21C85377" w14:textId="77777777" w:rsidR="009F5012" w:rsidRDefault="009F5012" w:rsidP="00FF0104">
            <w:pPr>
              <w:autoSpaceDE w:val="0"/>
              <w:autoSpaceDN w:val="0"/>
              <w:adjustRightInd w:val="0"/>
              <w:jc w:val="center"/>
              <w:rPr>
                <w:rFonts w:ascii="Times New Roman" w:hAnsi="Times New Roman" w:cs="Times New Roman"/>
                <w:b/>
                <w:bCs/>
                <w:sz w:val="24"/>
                <w:szCs w:val="24"/>
              </w:rPr>
            </w:pPr>
            <w:r w:rsidRPr="001A5AE3">
              <w:rPr>
                <w:rFonts w:ascii="Times New Roman" w:hAnsi="Times New Roman" w:cs="Times New Roman"/>
                <w:b/>
                <w:bCs/>
                <w:sz w:val="24"/>
                <w:szCs w:val="24"/>
              </w:rPr>
              <w:t xml:space="preserve">AUTORITATEA NAȚIONALĂ SANITARĂ VETERINARĂ ŞI PENTRU SIGURANŢA ALIMENTELOR </w:t>
            </w:r>
          </w:p>
          <w:p w14:paraId="42512B82" w14:textId="77777777" w:rsidR="00CE1616" w:rsidRPr="001A5AE3" w:rsidRDefault="00CE1616" w:rsidP="00FF0104">
            <w:pPr>
              <w:autoSpaceDE w:val="0"/>
              <w:autoSpaceDN w:val="0"/>
              <w:adjustRightInd w:val="0"/>
              <w:jc w:val="center"/>
              <w:rPr>
                <w:rFonts w:ascii="Times New Roman" w:hAnsi="Times New Roman" w:cs="Times New Roman"/>
                <w:b/>
                <w:bCs/>
                <w:sz w:val="24"/>
                <w:szCs w:val="24"/>
              </w:rPr>
            </w:pPr>
          </w:p>
          <w:p w14:paraId="3EFEE801" w14:textId="77777777" w:rsidR="009F5012" w:rsidRDefault="009F5012" w:rsidP="00FF0104">
            <w:pPr>
              <w:autoSpaceDE w:val="0"/>
              <w:autoSpaceDN w:val="0"/>
              <w:adjustRightInd w:val="0"/>
              <w:jc w:val="center"/>
              <w:rPr>
                <w:rFonts w:ascii="Times New Roman" w:hAnsi="Times New Roman" w:cs="Times New Roman"/>
                <w:b/>
                <w:bCs/>
                <w:sz w:val="24"/>
                <w:szCs w:val="24"/>
              </w:rPr>
            </w:pPr>
            <w:r w:rsidRPr="001A5AE3">
              <w:rPr>
                <w:rFonts w:ascii="Times New Roman" w:hAnsi="Times New Roman" w:cs="Times New Roman"/>
                <w:b/>
                <w:bCs/>
                <w:sz w:val="24"/>
                <w:szCs w:val="24"/>
              </w:rPr>
              <w:t>Nr. ……………………..</w:t>
            </w:r>
          </w:p>
          <w:p w14:paraId="541736AB" w14:textId="77777777" w:rsidR="00CE1616" w:rsidRDefault="00CE1616" w:rsidP="00FF0104">
            <w:pPr>
              <w:autoSpaceDE w:val="0"/>
              <w:autoSpaceDN w:val="0"/>
              <w:adjustRightInd w:val="0"/>
              <w:jc w:val="center"/>
              <w:rPr>
                <w:rFonts w:ascii="Times New Roman" w:hAnsi="Times New Roman" w:cs="Times New Roman"/>
                <w:b/>
                <w:bCs/>
                <w:sz w:val="24"/>
                <w:szCs w:val="24"/>
              </w:rPr>
            </w:pPr>
          </w:p>
          <w:p w14:paraId="1D36CEBB" w14:textId="77777777" w:rsidR="00CE1616" w:rsidRPr="003B4F1B" w:rsidRDefault="00CE1616" w:rsidP="00FF0104">
            <w:pPr>
              <w:autoSpaceDE w:val="0"/>
              <w:autoSpaceDN w:val="0"/>
              <w:adjustRightInd w:val="0"/>
              <w:jc w:val="center"/>
              <w:rPr>
                <w:rFonts w:ascii="Times New Roman" w:hAnsi="Times New Roman" w:cs="Times New Roman"/>
                <w:b/>
                <w:bCs/>
                <w:sz w:val="24"/>
                <w:szCs w:val="24"/>
              </w:rPr>
            </w:pPr>
          </w:p>
        </w:tc>
      </w:tr>
    </w:tbl>
    <w:p w14:paraId="451CC615" w14:textId="77777777" w:rsidR="009F5012" w:rsidRPr="00D352D5" w:rsidRDefault="009F5012" w:rsidP="009F5012">
      <w:pPr>
        <w:autoSpaceDE w:val="0"/>
        <w:autoSpaceDN w:val="0"/>
        <w:adjustRightInd w:val="0"/>
        <w:spacing w:after="0" w:line="240" w:lineRule="auto"/>
        <w:jc w:val="center"/>
        <w:rPr>
          <w:rFonts w:ascii="Times New Roman" w:hAnsi="Times New Roman" w:cs="Times New Roman"/>
          <w:b/>
          <w:bCs/>
          <w:sz w:val="24"/>
          <w:szCs w:val="24"/>
          <w:lang w:val="ro-RO"/>
        </w:rPr>
      </w:pPr>
    </w:p>
    <w:p w14:paraId="398224A2" w14:textId="77777777" w:rsidR="00060B1C" w:rsidRPr="00D352D5" w:rsidRDefault="00060B1C" w:rsidP="00060B1C">
      <w:pPr>
        <w:autoSpaceDE w:val="0"/>
        <w:autoSpaceDN w:val="0"/>
        <w:adjustRightInd w:val="0"/>
        <w:spacing w:after="0" w:line="240" w:lineRule="auto"/>
        <w:jc w:val="center"/>
        <w:rPr>
          <w:rFonts w:ascii="Times New Roman" w:hAnsi="Times New Roman" w:cs="Times New Roman"/>
          <w:b/>
          <w:bCs/>
          <w:sz w:val="24"/>
          <w:szCs w:val="24"/>
          <w:lang w:val="ro-RO"/>
        </w:rPr>
      </w:pPr>
      <w:r w:rsidRPr="00D352D5">
        <w:rPr>
          <w:rFonts w:ascii="Times New Roman" w:hAnsi="Times New Roman" w:cs="Times New Roman"/>
          <w:b/>
          <w:bCs/>
          <w:sz w:val="24"/>
          <w:szCs w:val="24"/>
          <w:lang w:val="ro-RO"/>
        </w:rPr>
        <w:t>ORDIN</w:t>
      </w:r>
    </w:p>
    <w:p w14:paraId="7BE7DF3A" w14:textId="446E7AE9" w:rsidR="009F5012" w:rsidRPr="00DE69CE" w:rsidRDefault="009F5012" w:rsidP="009F5012">
      <w:pPr>
        <w:pStyle w:val="NoSpacing"/>
        <w:jc w:val="center"/>
        <w:rPr>
          <w:rFonts w:ascii="Times New Roman" w:hAnsi="Times New Roman" w:cs="Times New Roman"/>
          <w:b/>
          <w:bCs/>
          <w:sz w:val="24"/>
          <w:szCs w:val="24"/>
        </w:rPr>
      </w:pPr>
      <w:r w:rsidRPr="00DE69CE">
        <w:rPr>
          <w:rFonts w:ascii="Times New Roman" w:hAnsi="Times New Roman" w:cs="Times New Roman"/>
          <w:b/>
          <w:bCs/>
          <w:sz w:val="24"/>
          <w:szCs w:val="24"/>
          <w:lang w:val="ro-RO"/>
        </w:rPr>
        <w:t>pentru modificarea și completarea</w:t>
      </w:r>
      <w:r w:rsidR="001D5B7D" w:rsidRPr="00DE69CE">
        <w:rPr>
          <w:rFonts w:ascii="Times New Roman" w:hAnsi="Times New Roman" w:cs="Times New Roman"/>
          <w:b/>
          <w:bCs/>
          <w:sz w:val="24"/>
          <w:szCs w:val="24"/>
          <w:lang w:val="ro-RO"/>
        </w:rPr>
        <w:t xml:space="preserve"> </w:t>
      </w:r>
      <w:r w:rsidR="00D95328" w:rsidRPr="00DE69CE">
        <w:rPr>
          <w:rFonts w:ascii="Times New Roman" w:hAnsi="Times New Roman" w:cs="Times New Roman"/>
          <w:b/>
          <w:bCs/>
          <w:sz w:val="24"/>
          <w:szCs w:val="24"/>
          <w:lang w:val="ro-RO"/>
        </w:rPr>
        <w:t>Anexelor nr. 1 și nr. 2 la</w:t>
      </w:r>
      <w:r w:rsidRPr="00DE69CE">
        <w:rPr>
          <w:rFonts w:ascii="Times New Roman" w:hAnsi="Times New Roman" w:cs="Times New Roman"/>
          <w:b/>
          <w:bCs/>
          <w:sz w:val="24"/>
          <w:szCs w:val="24"/>
          <w:lang w:val="ro-RO"/>
        </w:rPr>
        <w:t xml:space="preserve"> </w:t>
      </w:r>
      <w:r w:rsidRPr="00DE69CE">
        <w:rPr>
          <w:rFonts w:ascii="Times New Roman" w:hAnsi="Times New Roman" w:cs="Times New Roman"/>
          <w:b/>
          <w:bCs/>
          <w:sz w:val="24"/>
          <w:szCs w:val="24"/>
        </w:rPr>
        <w:t>Ordinul</w:t>
      </w:r>
      <w:r w:rsidR="0032027A" w:rsidRPr="00DE69CE">
        <w:rPr>
          <w:rFonts w:ascii="Times New Roman" w:hAnsi="Times New Roman" w:cs="Times New Roman"/>
          <w:b/>
          <w:bCs/>
          <w:sz w:val="24"/>
          <w:szCs w:val="24"/>
        </w:rPr>
        <w:t xml:space="preserve"> </w:t>
      </w:r>
      <w:r w:rsidR="0051151F" w:rsidRPr="00DE69CE">
        <w:rPr>
          <w:rFonts w:ascii="Times New Roman" w:hAnsi="Times New Roman" w:cs="Times New Roman"/>
          <w:b/>
          <w:bCs/>
          <w:sz w:val="24"/>
          <w:szCs w:val="24"/>
        </w:rPr>
        <w:t xml:space="preserve">ministrului sănătăţii, al ministrului mediului </w:t>
      </w:r>
      <w:r w:rsidR="00DE69CE" w:rsidRPr="00DE69CE">
        <w:rPr>
          <w:rFonts w:ascii="Times New Roman" w:hAnsi="Times New Roman" w:cs="Times New Roman"/>
          <w:b/>
          <w:bCs/>
          <w:sz w:val="24"/>
          <w:szCs w:val="24"/>
        </w:rPr>
        <w:t xml:space="preserve">apelor </w:t>
      </w:r>
      <w:r w:rsidR="0051151F" w:rsidRPr="00DE69CE">
        <w:rPr>
          <w:rFonts w:ascii="Times New Roman" w:hAnsi="Times New Roman" w:cs="Times New Roman"/>
          <w:b/>
          <w:bCs/>
          <w:sz w:val="24"/>
          <w:szCs w:val="24"/>
        </w:rPr>
        <w:t>şi pădurilor şi al preşedintelui Autorităţii Naționale Sanitare Veterinare şi pentru Siguranţa Alimentelor</w:t>
      </w:r>
      <w:r w:rsidR="0051151F" w:rsidRPr="00DE69CE">
        <w:rPr>
          <w:rFonts w:ascii="Times New Roman" w:hAnsi="Times New Roman" w:cs="Times New Roman"/>
          <w:sz w:val="24"/>
          <w:szCs w:val="24"/>
        </w:rPr>
        <w:t xml:space="preserve"> </w:t>
      </w:r>
      <w:r w:rsidRPr="00DE69CE">
        <w:rPr>
          <w:rFonts w:ascii="Times New Roman" w:hAnsi="Times New Roman" w:cs="Times New Roman"/>
          <w:b/>
          <w:bCs/>
          <w:sz w:val="24"/>
          <w:szCs w:val="24"/>
        </w:rPr>
        <w:t>nr. 10/205/19/2013 privind tarifele percepute de autoritățile competente pentru activitățile aferente procedurilor de plasare pe piață a produselor biocide</w:t>
      </w:r>
    </w:p>
    <w:p w14:paraId="096BBED7" w14:textId="77777777" w:rsidR="009F5012" w:rsidRDefault="009F5012" w:rsidP="009F5012">
      <w:pPr>
        <w:autoSpaceDE w:val="0"/>
        <w:autoSpaceDN w:val="0"/>
        <w:adjustRightInd w:val="0"/>
        <w:spacing w:after="0" w:line="276" w:lineRule="auto"/>
        <w:jc w:val="both"/>
        <w:rPr>
          <w:rFonts w:ascii="Times New Roman" w:hAnsi="Times New Roman" w:cs="Times New Roman"/>
          <w:sz w:val="24"/>
          <w:szCs w:val="24"/>
          <w:lang w:val="ro-RO"/>
        </w:rPr>
      </w:pPr>
    </w:p>
    <w:p w14:paraId="22D1F6D9" w14:textId="77777777" w:rsidR="00D14A1B" w:rsidRPr="0032027A" w:rsidRDefault="00D14A1B" w:rsidP="009F5012">
      <w:pPr>
        <w:autoSpaceDE w:val="0"/>
        <w:autoSpaceDN w:val="0"/>
        <w:adjustRightInd w:val="0"/>
        <w:spacing w:after="0" w:line="276" w:lineRule="auto"/>
        <w:jc w:val="both"/>
        <w:rPr>
          <w:rFonts w:ascii="Times New Roman" w:hAnsi="Times New Roman" w:cs="Times New Roman"/>
          <w:sz w:val="24"/>
          <w:szCs w:val="24"/>
          <w:lang w:val="ro-RO"/>
        </w:rPr>
      </w:pPr>
    </w:p>
    <w:p w14:paraId="5A7F186B" w14:textId="45B31C11" w:rsidR="009F5012" w:rsidRPr="000F0B71" w:rsidRDefault="009F5012" w:rsidP="000F0B71">
      <w:pPr>
        <w:autoSpaceDE w:val="0"/>
        <w:autoSpaceDN w:val="0"/>
        <w:adjustRightInd w:val="0"/>
        <w:spacing w:after="0" w:line="276" w:lineRule="auto"/>
        <w:ind w:firstLine="720"/>
        <w:jc w:val="both"/>
        <w:rPr>
          <w:rFonts w:ascii="Times New Roman" w:hAnsi="Times New Roman" w:cs="Times New Roman"/>
          <w:sz w:val="24"/>
          <w:szCs w:val="24"/>
          <w:lang w:val="ro-RO"/>
        </w:rPr>
      </w:pPr>
      <w:r w:rsidRPr="0032027A">
        <w:rPr>
          <w:rFonts w:ascii="Times New Roman" w:hAnsi="Times New Roman" w:cs="Times New Roman"/>
          <w:sz w:val="24"/>
          <w:szCs w:val="24"/>
          <w:lang w:val="ro-RO"/>
        </w:rPr>
        <w:t xml:space="preserve">Văzând Referatul de aprobare nr. </w:t>
      </w:r>
      <w:r w:rsidRPr="0032027A">
        <w:rPr>
          <w:rFonts w:ascii="Times New Roman" w:hAnsi="Times New Roman" w:cs="Times New Roman"/>
          <w:sz w:val="24"/>
          <w:szCs w:val="24"/>
          <w:u w:val="single"/>
          <w:lang w:val="ro-RO"/>
        </w:rPr>
        <w:tab/>
      </w:r>
      <w:r w:rsidRPr="0032027A">
        <w:rPr>
          <w:rFonts w:ascii="Times New Roman" w:hAnsi="Times New Roman" w:cs="Times New Roman"/>
          <w:sz w:val="24"/>
          <w:szCs w:val="24"/>
          <w:u w:val="single"/>
          <w:lang w:val="ro-RO"/>
        </w:rPr>
        <w:tab/>
      </w:r>
      <w:r w:rsidRPr="0032027A">
        <w:rPr>
          <w:rFonts w:ascii="Times New Roman" w:hAnsi="Times New Roman" w:cs="Times New Roman"/>
          <w:sz w:val="24"/>
          <w:szCs w:val="24"/>
          <w:u w:val="single"/>
          <w:lang w:val="ro-RO"/>
        </w:rPr>
        <w:tab/>
      </w:r>
      <w:r w:rsidRPr="0032027A">
        <w:rPr>
          <w:rFonts w:ascii="Times New Roman" w:hAnsi="Times New Roman" w:cs="Times New Roman"/>
          <w:sz w:val="24"/>
          <w:szCs w:val="24"/>
          <w:u w:val="single"/>
          <w:lang w:val="ro-RO"/>
        </w:rPr>
        <w:tab/>
      </w:r>
      <w:r w:rsidRPr="0032027A">
        <w:rPr>
          <w:rFonts w:ascii="Times New Roman" w:hAnsi="Times New Roman" w:cs="Times New Roman"/>
          <w:sz w:val="24"/>
          <w:szCs w:val="24"/>
          <w:lang w:val="ro-RO"/>
        </w:rPr>
        <w:t xml:space="preserve"> al Direcției </w:t>
      </w:r>
      <w:r w:rsidRPr="0032027A">
        <w:rPr>
          <w:rFonts w:ascii="Times New Roman" w:hAnsi="Times New Roman" w:cs="Times New Roman"/>
          <w:sz w:val="24"/>
          <w:szCs w:val="24"/>
        </w:rPr>
        <w:t>generale sănătate publică și programe de sănătate</w:t>
      </w:r>
      <w:r w:rsidRPr="0032027A">
        <w:rPr>
          <w:rFonts w:ascii="Times New Roman" w:hAnsi="Times New Roman" w:cs="Times New Roman"/>
          <w:sz w:val="24"/>
          <w:szCs w:val="24"/>
          <w:lang w:val="ro-RO"/>
        </w:rPr>
        <w:t xml:space="preserve"> din cadrul Ministerului Sănătăţii,  </w:t>
      </w:r>
      <w:r w:rsidRPr="0032027A">
        <w:rPr>
          <w:rFonts w:ascii="Times New Roman" w:hAnsi="Times New Roman" w:cs="Times New Roman"/>
          <w:sz w:val="24"/>
          <w:szCs w:val="24"/>
        </w:rPr>
        <w:t xml:space="preserve">având în vedere prevederile art. </w:t>
      </w:r>
      <w:r w:rsidR="0032027A" w:rsidRPr="0032027A">
        <w:rPr>
          <w:rFonts w:ascii="Times New Roman" w:hAnsi="Times New Roman" w:cs="Times New Roman"/>
          <w:sz w:val="24"/>
          <w:szCs w:val="24"/>
        </w:rPr>
        <w:t>7</w:t>
      </w:r>
      <w:r w:rsidRPr="0032027A">
        <w:rPr>
          <w:rFonts w:ascii="Times New Roman" w:hAnsi="Times New Roman" w:cs="Times New Roman"/>
          <w:sz w:val="24"/>
          <w:szCs w:val="24"/>
        </w:rPr>
        <w:t xml:space="preserve"> din Hotărârea Guvernului nr. 617/2014 privind stabilirea cadrului instituțional și a unor măsuri pentru punerea în aplicare a Regulamentului (UE) nr. 528/2012 al Parlamentului European și al Consiliului din 22 mai 2012 privind punerea la dispoziție pe piață și utilizarea produselor biocide, cu modificările și completările ulterioare, </w:t>
      </w:r>
    </w:p>
    <w:p w14:paraId="092144E1" w14:textId="65DC8C3B" w:rsidR="009F5012" w:rsidRDefault="009F5012" w:rsidP="009F5012">
      <w:pPr>
        <w:autoSpaceDE w:val="0"/>
        <w:autoSpaceDN w:val="0"/>
        <w:adjustRightInd w:val="0"/>
        <w:spacing w:after="0" w:line="276" w:lineRule="auto"/>
        <w:jc w:val="both"/>
        <w:rPr>
          <w:rFonts w:ascii="Times New Roman" w:hAnsi="Times New Roman" w:cs="Times New Roman"/>
          <w:sz w:val="24"/>
          <w:szCs w:val="24"/>
        </w:rPr>
      </w:pPr>
      <w:r w:rsidRPr="0032027A">
        <w:rPr>
          <w:rFonts w:ascii="Times New Roman" w:hAnsi="Times New Roman" w:cs="Times New Roman"/>
          <w:sz w:val="24"/>
          <w:szCs w:val="24"/>
        </w:rPr>
        <w:t xml:space="preserve">în temeiul art. 7 alin. (4) din Hotărârea Guvernului nr. 144/2010 privind organizarea și funcționarea Ministerului Sănătății, cu modificările și completările ulterioare, al art. 13 alin. (4) din Hotărârea Guvernului nr. 43/2020 privind organizarea și funcționarea Ministerului Mediului, Apelor și Pădurilor, cu modificările și completările ulterioare și al art. 4 alin. (3) din Hotărârea Guvernului nr. 1.415/2009 privind organizarea și funcționarea Autorității Naționale Sanitare Veterinare și pentru Siguranța Alimentelor și a unităților din subordinea acesteia, cu modificările și completările ulterioare, ministrul sănătăţii, ministrul mediului, apelor </w:t>
      </w:r>
      <w:r w:rsidRPr="0032027A">
        <w:rPr>
          <w:rFonts w:ascii="Times New Roman" w:hAnsi="Times New Roman" w:cs="Times New Roman"/>
          <w:sz w:val="24"/>
          <w:szCs w:val="24"/>
          <w:lang w:val="ro-RO"/>
        </w:rPr>
        <w:t xml:space="preserve">și pădurilor </w:t>
      </w:r>
      <w:r w:rsidRPr="0032027A">
        <w:rPr>
          <w:rFonts w:ascii="Times New Roman" w:hAnsi="Times New Roman" w:cs="Times New Roman"/>
          <w:sz w:val="24"/>
          <w:szCs w:val="24"/>
        </w:rPr>
        <w:t xml:space="preserve">şi preşedintele Autorităţii Naționale Sanitare Veterinare şi pentru Siguranţa Alimentelor </w:t>
      </w:r>
      <w:r w:rsidRPr="001A5AE3">
        <w:rPr>
          <w:rFonts w:ascii="Times New Roman" w:hAnsi="Times New Roman" w:cs="Times New Roman"/>
          <w:sz w:val="24"/>
          <w:szCs w:val="24"/>
        </w:rPr>
        <w:t>emit următorul:</w:t>
      </w:r>
    </w:p>
    <w:p w14:paraId="71256A27" w14:textId="77777777" w:rsidR="00F95FFE" w:rsidRDefault="00F95FFE" w:rsidP="009F5012">
      <w:pPr>
        <w:autoSpaceDE w:val="0"/>
        <w:autoSpaceDN w:val="0"/>
        <w:adjustRightInd w:val="0"/>
        <w:spacing w:after="0" w:line="276" w:lineRule="auto"/>
        <w:jc w:val="both"/>
        <w:rPr>
          <w:rFonts w:ascii="Times New Roman" w:hAnsi="Times New Roman" w:cs="Times New Roman"/>
          <w:sz w:val="24"/>
          <w:szCs w:val="24"/>
        </w:rPr>
      </w:pPr>
    </w:p>
    <w:p w14:paraId="6BF795B5" w14:textId="77777777" w:rsidR="00D14A1B" w:rsidRPr="001A5AE3" w:rsidRDefault="00D14A1B" w:rsidP="009F5012">
      <w:pPr>
        <w:autoSpaceDE w:val="0"/>
        <w:autoSpaceDN w:val="0"/>
        <w:adjustRightInd w:val="0"/>
        <w:spacing w:after="0" w:line="276" w:lineRule="auto"/>
        <w:jc w:val="both"/>
        <w:rPr>
          <w:rFonts w:ascii="Times New Roman" w:hAnsi="Times New Roman" w:cs="Times New Roman"/>
          <w:sz w:val="24"/>
          <w:szCs w:val="24"/>
        </w:rPr>
      </w:pPr>
    </w:p>
    <w:p w14:paraId="5C5C1B9E" w14:textId="77777777" w:rsidR="009F5012" w:rsidRDefault="009F5012" w:rsidP="009F5012">
      <w:pPr>
        <w:autoSpaceDE w:val="0"/>
        <w:autoSpaceDN w:val="0"/>
        <w:adjustRightInd w:val="0"/>
        <w:spacing w:after="0" w:line="276" w:lineRule="auto"/>
        <w:jc w:val="center"/>
        <w:rPr>
          <w:rFonts w:ascii="Times New Roman" w:hAnsi="Times New Roman" w:cs="Times New Roman"/>
          <w:sz w:val="24"/>
          <w:szCs w:val="24"/>
          <w:lang w:val="ro-RO"/>
        </w:rPr>
      </w:pPr>
      <w:r w:rsidRPr="001A5AE3">
        <w:rPr>
          <w:rFonts w:ascii="Times New Roman" w:hAnsi="Times New Roman" w:cs="Times New Roman"/>
          <w:sz w:val="24"/>
          <w:szCs w:val="24"/>
          <w:lang w:val="ro-RO"/>
        </w:rPr>
        <w:t>ORDIN</w:t>
      </w:r>
    </w:p>
    <w:p w14:paraId="6FAEE64D" w14:textId="77777777" w:rsidR="00060B1C" w:rsidRDefault="00060B1C" w:rsidP="009F5012">
      <w:pPr>
        <w:autoSpaceDE w:val="0"/>
        <w:autoSpaceDN w:val="0"/>
        <w:adjustRightInd w:val="0"/>
        <w:spacing w:after="0" w:line="276" w:lineRule="auto"/>
        <w:jc w:val="center"/>
        <w:rPr>
          <w:rFonts w:ascii="Times New Roman" w:hAnsi="Times New Roman" w:cs="Times New Roman"/>
          <w:sz w:val="24"/>
          <w:szCs w:val="24"/>
          <w:lang w:val="ro-RO"/>
        </w:rPr>
      </w:pPr>
    </w:p>
    <w:p w14:paraId="14372769" w14:textId="77777777" w:rsidR="00D14A1B" w:rsidRPr="003B4F1B" w:rsidRDefault="00D14A1B" w:rsidP="009F5012">
      <w:pPr>
        <w:autoSpaceDE w:val="0"/>
        <w:autoSpaceDN w:val="0"/>
        <w:adjustRightInd w:val="0"/>
        <w:spacing w:after="0" w:line="276" w:lineRule="auto"/>
        <w:jc w:val="center"/>
        <w:rPr>
          <w:rFonts w:ascii="Times New Roman" w:hAnsi="Times New Roman" w:cs="Times New Roman"/>
          <w:sz w:val="24"/>
          <w:szCs w:val="24"/>
          <w:lang w:val="ro-RO"/>
        </w:rPr>
      </w:pPr>
    </w:p>
    <w:p w14:paraId="030D2F29" w14:textId="2C672018" w:rsidR="001B4E40" w:rsidRPr="008C644C" w:rsidRDefault="009F5012" w:rsidP="00C008C4">
      <w:pPr>
        <w:autoSpaceDE w:val="0"/>
        <w:autoSpaceDN w:val="0"/>
        <w:adjustRightInd w:val="0"/>
        <w:spacing w:after="0" w:line="264" w:lineRule="auto"/>
        <w:jc w:val="both"/>
        <w:rPr>
          <w:rFonts w:ascii="Times New Roman" w:hAnsi="Times New Roman" w:cs="Times New Roman"/>
          <w:color w:val="77206D" w:themeColor="accent5" w:themeShade="BF"/>
          <w:sz w:val="24"/>
          <w:szCs w:val="24"/>
        </w:rPr>
      </w:pPr>
      <w:r w:rsidRPr="001D5B7D">
        <w:rPr>
          <w:rFonts w:ascii="Times New Roman" w:hAnsi="Times New Roman" w:cs="Times New Roman"/>
          <w:b/>
          <w:bCs/>
          <w:sz w:val="24"/>
          <w:szCs w:val="24"/>
        </w:rPr>
        <w:t>Art. I.</w:t>
      </w:r>
      <w:r w:rsidRPr="001D5B7D">
        <w:rPr>
          <w:rFonts w:ascii="Times New Roman" w:hAnsi="Times New Roman" w:cs="Times New Roman"/>
          <w:sz w:val="24"/>
          <w:szCs w:val="24"/>
        </w:rPr>
        <w:t xml:space="preserve"> </w:t>
      </w:r>
      <w:r w:rsidR="001D5B7D">
        <w:rPr>
          <w:rFonts w:ascii="Times New Roman" w:hAnsi="Times New Roman" w:cs="Times New Roman"/>
          <w:sz w:val="24"/>
          <w:szCs w:val="24"/>
        </w:rPr>
        <w:t xml:space="preserve"> </w:t>
      </w:r>
      <w:r w:rsidR="00D95328" w:rsidRPr="001D5B7D">
        <w:rPr>
          <w:rFonts w:ascii="Times New Roman" w:hAnsi="Times New Roman" w:cs="Times New Roman"/>
          <w:sz w:val="24"/>
          <w:szCs w:val="24"/>
        </w:rPr>
        <w:t xml:space="preserve">Anexele nr. 1 și nr.2 la </w:t>
      </w:r>
      <w:r w:rsidRPr="001D5B7D">
        <w:rPr>
          <w:rFonts w:ascii="Times New Roman" w:hAnsi="Times New Roman" w:cs="Times New Roman"/>
          <w:sz w:val="24"/>
          <w:szCs w:val="24"/>
        </w:rPr>
        <w:t xml:space="preserve">Ordinul ministrului sănătăţii, al ministrului mediului şi pădurilor şi al preşedintelui Autorităţii Naționale Sanitare Veterinare şi pentru Siguranţa Alimentelor nr. </w:t>
      </w:r>
      <w:r w:rsidR="0032027A" w:rsidRPr="001D5B7D">
        <w:rPr>
          <w:rFonts w:ascii="Times New Roman" w:hAnsi="Times New Roman" w:cs="Times New Roman"/>
          <w:sz w:val="24"/>
          <w:szCs w:val="24"/>
        </w:rPr>
        <w:t xml:space="preserve">10/205/19/2013 </w:t>
      </w:r>
      <w:r w:rsidRPr="001D5B7D">
        <w:rPr>
          <w:rFonts w:ascii="Times New Roman" w:hAnsi="Times New Roman" w:cs="Times New Roman"/>
          <w:sz w:val="24"/>
          <w:szCs w:val="24"/>
        </w:rPr>
        <w:t xml:space="preserve">privind </w:t>
      </w:r>
      <w:r w:rsidR="0032027A" w:rsidRPr="001D5B7D">
        <w:rPr>
          <w:rFonts w:ascii="Times New Roman" w:hAnsi="Times New Roman" w:cs="Times New Roman"/>
          <w:sz w:val="24"/>
          <w:szCs w:val="24"/>
        </w:rPr>
        <w:t>tarifele percepute de autoritățile competente pentru activitățile aferente procedurilor de plasare pe piață a produselor biocide</w:t>
      </w:r>
      <w:r w:rsidRPr="001D5B7D">
        <w:rPr>
          <w:rFonts w:ascii="Times New Roman" w:hAnsi="Times New Roman" w:cs="Times New Roman"/>
          <w:sz w:val="24"/>
          <w:szCs w:val="24"/>
        </w:rPr>
        <w:t>, publicat în Monitorul Oficial al României, Partea I, nr. 1</w:t>
      </w:r>
      <w:r w:rsidR="0032027A" w:rsidRPr="001D5B7D">
        <w:rPr>
          <w:rFonts w:ascii="Times New Roman" w:hAnsi="Times New Roman" w:cs="Times New Roman"/>
          <w:sz w:val="24"/>
          <w:szCs w:val="24"/>
        </w:rPr>
        <w:t>31</w:t>
      </w:r>
      <w:r w:rsidRPr="001D5B7D">
        <w:rPr>
          <w:rFonts w:ascii="Times New Roman" w:hAnsi="Times New Roman" w:cs="Times New Roman"/>
          <w:sz w:val="24"/>
          <w:szCs w:val="24"/>
        </w:rPr>
        <w:t xml:space="preserve"> din </w:t>
      </w:r>
      <w:r w:rsidR="0032027A" w:rsidRPr="001D5B7D">
        <w:rPr>
          <w:rFonts w:ascii="Times New Roman" w:hAnsi="Times New Roman" w:cs="Times New Roman"/>
          <w:sz w:val="24"/>
          <w:szCs w:val="24"/>
        </w:rPr>
        <w:t>12</w:t>
      </w:r>
      <w:r w:rsidRPr="001D5B7D">
        <w:rPr>
          <w:rFonts w:ascii="Times New Roman" w:hAnsi="Times New Roman" w:cs="Times New Roman"/>
          <w:sz w:val="24"/>
          <w:szCs w:val="24"/>
        </w:rPr>
        <w:t xml:space="preserve"> martie 201</w:t>
      </w:r>
      <w:r w:rsidR="0032027A" w:rsidRPr="001D5B7D">
        <w:rPr>
          <w:rFonts w:ascii="Times New Roman" w:hAnsi="Times New Roman" w:cs="Times New Roman"/>
          <w:sz w:val="24"/>
          <w:szCs w:val="24"/>
        </w:rPr>
        <w:t>3</w:t>
      </w:r>
      <w:r w:rsidRPr="001D5B7D">
        <w:rPr>
          <w:rFonts w:ascii="Times New Roman" w:hAnsi="Times New Roman" w:cs="Times New Roman"/>
          <w:sz w:val="24"/>
          <w:szCs w:val="24"/>
        </w:rPr>
        <w:t xml:space="preserve">, cu modificările şi completările ulterioare, se modifică şi se </w:t>
      </w:r>
      <w:r w:rsidR="00C008C4">
        <w:rPr>
          <w:rFonts w:ascii="Times New Roman" w:hAnsi="Times New Roman" w:cs="Times New Roman"/>
          <w:sz w:val="24"/>
          <w:szCs w:val="24"/>
        </w:rPr>
        <w:t>înlocuiesc</w:t>
      </w:r>
      <w:r w:rsidR="0051151F" w:rsidRPr="00F70855">
        <w:rPr>
          <w:rFonts w:ascii="Times New Roman" w:hAnsi="Times New Roman" w:cs="Times New Roman"/>
          <w:color w:val="A02B93" w:themeColor="accent5"/>
          <w:sz w:val="24"/>
          <w:szCs w:val="24"/>
        </w:rPr>
        <w:t xml:space="preserve">, </w:t>
      </w:r>
      <w:r w:rsidR="00F70855" w:rsidRPr="00060B1C">
        <w:rPr>
          <w:rFonts w:ascii="Times New Roman" w:hAnsi="Times New Roman" w:cs="Times New Roman"/>
          <w:sz w:val="24"/>
          <w:szCs w:val="24"/>
        </w:rPr>
        <w:t xml:space="preserve">cu Anexele nr. 1 și 2 </w:t>
      </w:r>
      <w:r w:rsidR="001B4E40" w:rsidRPr="00060B1C">
        <w:rPr>
          <w:rFonts w:ascii="Times New Roman" w:hAnsi="Times New Roman" w:cs="Times New Roman"/>
          <w:sz w:val="24"/>
          <w:szCs w:val="24"/>
        </w:rPr>
        <w:t>care fac parte integrantă din prezentul ordin.</w:t>
      </w:r>
    </w:p>
    <w:p w14:paraId="5ED89195" w14:textId="67412572" w:rsidR="001E442D" w:rsidRDefault="001E442D" w:rsidP="00E37CE5">
      <w:pPr>
        <w:autoSpaceDE w:val="0"/>
        <w:autoSpaceDN w:val="0"/>
        <w:adjustRightInd w:val="0"/>
        <w:spacing w:after="0" w:line="240" w:lineRule="auto"/>
        <w:jc w:val="both"/>
        <w:rPr>
          <w:rStyle w:val="spctbdy"/>
          <w:rFonts w:ascii="Times New Roman" w:hAnsi="Times New Roman" w:cs="Times New Roman"/>
          <w:bCs/>
          <w:iCs/>
          <w:color w:val="000000" w:themeColor="text1"/>
          <w:sz w:val="24"/>
          <w:szCs w:val="24"/>
        </w:rPr>
      </w:pPr>
      <w:r w:rsidRPr="001E442D">
        <w:rPr>
          <w:rStyle w:val="spctbdy"/>
          <w:rFonts w:ascii="Times New Roman" w:hAnsi="Times New Roman" w:cs="Times New Roman"/>
          <w:b/>
          <w:iCs/>
          <w:color w:val="000000" w:themeColor="text1"/>
          <w:sz w:val="24"/>
          <w:szCs w:val="24"/>
        </w:rPr>
        <w:lastRenderedPageBreak/>
        <w:t>Art. II</w:t>
      </w:r>
      <w:r w:rsidR="00E37CE5">
        <w:rPr>
          <w:rStyle w:val="spctbdy"/>
          <w:rFonts w:ascii="Times New Roman" w:hAnsi="Times New Roman" w:cs="Times New Roman"/>
          <w:b/>
          <w:iCs/>
          <w:color w:val="000000" w:themeColor="text1"/>
          <w:sz w:val="24"/>
          <w:szCs w:val="24"/>
        </w:rPr>
        <w:t xml:space="preserve"> </w:t>
      </w:r>
      <w:r w:rsidR="00E37CE5" w:rsidRPr="00E37CE5">
        <w:rPr>
          <w:rStyle w:val="spctbdy"/>
          <w:rFonts w:ascii="Times New Roman" w:hAnsi="Times New Roman" w:cs="Times New Roman"/>
          <w:bCs/>
          <w:iCs/>
          <w:color w:val="000000" w:themeColor="text1"/>
          <w:sz w:val="24"/>
          <w:szCs w:val="24"/>
        </w:rPr>
        <w:t xml:space="preserve">Prevederile prezentului ordin se aplică pentru </w:t>
      </w:r>
      <w:r w:rsidR="00E37CE5">
        <w:rPr>
          <w:rStyle w:val="spctbdy"/>
          <w:rFonts w:ascii="Times New Roman" w:hAnsi="Times New Roman" w:cs="Times New Roman"/>
          <w:bCs/>
          <w:iCs/>
          <w:color w:val="000000" w:themeColor="text1"/>
          <w:sz w:val="24"/>
          <w:szCs w:val="24"/>
        </w:rPr>
        <w:t xml:space="preserve">activitățile desfășurate în baza </w:t>
      </w:r>
      <w:r w:rsidR="00E37CE5" w:rsidRPr="00E37CE5">
        <w:rPr>
          <w:rStyle w:val="spctbdy"/>
          <w:rFonts w:ascii="Times New Roman" w:hAnsi="Times New Roman" w:cs="Times New Roman"/>
          <w:bCs/>
          <w:iCs/>
          <w:color w:val="000000" w:themeColor="text1"/>
          <w:sz w:val="24"/>
          <w:szCs w:val="24"/>
        </w:rPr>
        <w:t>solicităril</w:t>
      </w:r>
      <w:r w:rsidR="00E37CE5">
        <w:rPr>
          <w:rStyle w:val="spctbdy"/>
          <w:rFonts w:ascii="Times New Roman" w:hAnsi="Times New Roman" w:cs="Times New Roman"/>
          <w:bCs/>
          <w:iCs/>
          <w:color w:val="000000" w:themeColor="text1"/>
          <w:sz w:val="24"/>
          <w:szCs w:val="24"/>
        </w:rPr>
        <w:t xml:space="preserve">or </w:t>
      </w:r>
      <w:r w:rsidR="00E37CE5" w:rsidRPr="00E37CE5">
        <w:rPr>
          <w:rStyle w:val="spctbdy"/>
          <w:rFonts w:ascii="Times New Roman" w:hAnsi="Times New Roman" w:cs="Times New Roman"/>
          <w:bCs/>
          <w:iCs/>
          <w:color w:val="000000" w:themeColor="text1"/>
          <w:sz w:val="24"/>
          <w:szCs w:val="24"/>
        </w:rPr>
        <w:t xml:space="preserve">depuse după data publicării </w:t>
      </w:r>
      <w:r w:rsidR="00137714" w:rsidRPr="00094AB6">
        <w:rPr>
          <w:rFonts w:ascii="Times New Roman" w:hAnsi="Times New Roman" w:cs="Times New Roman"/>
          <w:sz w:val="24"/>
          <w:szCs w:val="24"/>
          <w:lang w:val="ro-RO"/>
        </w:rPr>
        <w:t>în Monitoru</w:t>
      </w:r>
      <w:r w:rsidR="00137714">
        <w:rPr>
          <w:rFonts w:ascii="Times New Roman" w:hAnsi="Times New Roman" w:cs="Times New Roman"/>
          <w:sz w:val="24"/>
          <w:szCs w:val="24"/>
          <w:lang w:val="ro-RO"/>
        </w:rPr>
        <w:t xml:space="preserve">l Oficial al României, Partea I a </w:t>
      </w:r>
      <w:hyperlink r:id="rId5" w:history="1">
        <w:r w:rsidR="00E37CE5" w:rsidRPr="00E37CE5">
          <w:rPr>
            <w:rStyle w:val="Hyperlink"/>
            <w:rFonts w:ascii="Times New Roman" w:hAnsi="Times New Roman" w:cs="Times New Roman"/>
            <w:color w:val="auto"/>
            <w:sz w:val="24"/>
            <w:szCs w:val="24"/>
            <w:u w:val="none"/>
            <w:bdr w:val="none" w:sz="0" w:space="0" w:color="auto" w:frame="1"/>
            <w:shd w:val="clear" w:color="auto" w:fill="FFFFFF"/>
          </w:rPr>
          <w:t xml:space="preserve">Ordinului ministrului sănătății, al ministrului mediului, apelor și pădurilor și al președintelui Autorității Naționale Sanitare Veterinare și pentru Siguranța Alimentelor nr. </w:t>
        </w:r>
        <w:r w:rsidR="00E37CE5" w:rsidRPr="00060B1C">
          <w:rPr>
            <w:rStyle w:val="Hyperlink"/>
            <w:rFonts w:ascii="Times New Roman" w:hAnsi="Times New Roman" w:cs="Times New Roman"/>
            <w:color w:val="auto"/>
            <w:sz w:val="24"/>
            <w:szCs w:val="24"/>
            <w:u w:val="none"/>
            <w:bdr w:val="none" w:sz="0" w:space="0" w:color="auto" w:frame="1"/>
            <w:shd w:val="clear" w:color="auto" w:fill="FFFFFF"/>
          </w:rPr>
          <w:t>……</w:t>
        </w:r>
        <w:r w:rsidR="00060B1C">
          <w:rPr>
            <w:rStyle w:val="Hyperlink"/>
            <w:rFonts w:ascii="Times New Roman" w:hAnsi="Times New Roman" w:cs="Times New Roman"/>
            <w:color w:val="auto"/>
            <w:sz w:val="24"/>
            <w:szCs w:val="24"/>
            <w:u w:val="none"/>
            <w:bdr w:val="none" w:sz="0" w:space="0" w:color="auto" w:frame="1"/>
            <w:shd w:val="clear" w:color="auto" w:fill="FFFFFF"/>
          </w:rPr>
          <w:t>……</w:t>
        </w:r>
      </w:hyperlink>
      <w:r w:rsidR="00E37CE5" w:rsidRPr="00E37CE5">
        <w:rPr>
          <w:rFonts w:ascii="Times New Roman" w:hAnsi="Times New Roman" w:cs="Times New Roman"/>
          <w:color w:val="000000"/>
          <w:sz w:val="24"/>
          <w:szCs w:val="24"/>
          <w:shd w:val="clear" w:color="auto" w:fill="FFFFFF"/>
        </w:rPr>
        <w:t> pentru modificarea și completarea </w:t>
      </w:r>
      <w:r w:rsidR="00D352D5">
        <w:rPr>
          <w:rFonts w:ascii="Times New Roman" w:hAnsi="Times New Roman" w:cs="Times New Roman"/>
          <w:color w:val="000000"/>
          <w:sz w:val="24"/>
          <w:szCs w:val="24"/>
          <w:shd w:val="clear" w:color="auto" w:fill="FFFFFF"/>
        </w:rPr>
        <w:t xml:space="preserve">Anexelor nr. 1 și nr. 2 la </w:t>
      </w:r>
      <w:r w:rsidR="00E37CE5" w:rsidRPr="00E37CE5">
        <w:rPr>
          <w:rFonts w:ascii="Times New Roman" w:hAnsi="Times New Roman" w:cs="Times New Roman"/>
          <w:sz w:val="24"/>
          <w:szCs w:val="24"/>
        </w:rPr>
        <w:t>Ordinul ministrului sănătății, al ministrului mediului și pădurilor și al președintelui Autorității Naționale Sanitare Veterinare și pentru Siguranța Alimentelor nr. 10/205/19/2013 privind tarifele percepute de autoritățile competente pentru activitățile aferente procedurilor de plasare pe piață a produselor biocide</w:t>
      </w:r>
      <w:r w:rsidR="00E37CE5">
        <w:rPr>
          <w:rFonts w:ascii="Times New Roman" w:hAnsi="Times New Roman" w:cs="Times New Roman"/>
          <w:sz w:val="24"/>
          <w:szCs w:val="24"/>
        </w:rPr>
        <w:t xml:space="preserve"> </w:t>
      </w:r>
    </w:p>
    <w:p w14:paraId="139373FD" w14:textId="77777777" w:rsidR="00D64042" w:rsidRPr="00E37CE5" w:rsidRDefault="00D64042" w:rsidP="00E37CE5">
      <w:pPr>
        <w:autoSpaceDE w:val="0"/>
        <w:autoSpaceDN w:val="0"/>
        <w:adjustRightInd w:val="0"/>
        <w:spacing w:after="0" w:line="240" w:lineRule="auto"/>
        <w:jc w:val="both"/>
        <w:rPr>
          <w:rStyle w:val="spctbdy"/>
          <w:rFonts w:ascii="Times New Roman" w:hAnsi="Times New Roman" w:cs="Times New Roman"/>
          <w:sz w:val="24"/>
          <w:szCs w:val="24"/>
        </w:rPr>
      </w:pPr>
    </w:p>
    <w:p w14:paraId="6D275853" w14:textId="14880775" w:rsidR="009F5012" w:rsidRDefault="009F5012" w:rsidP="009F5012">
      <w:pPr>
        <w:autoSpaceDE w:val="0"/>
        <w:autoSpaceDN w:val="0"/>
        <w:adjustRightInd w:val="0"/>
        <w:spacing w:after="0" w:line="276" w:lineRule="auto"/>
        <w:jc w:val="both"/>
        <w:rPr>
          <w:rFonts w:ascii="Times New Roman" w:hAnsi="Times New Roman" w:cs="Times New Roman"/>
          <w:sz w:val="24"/>
          <w:szCs w:val="24"/>
          <w:lang w:val="ro-RO"/>
        </w:rPr>
      </w:pPr>
      <w:r w:rsidRPr="00094AB6">
        <w:rPr>
          <w:rFonts w:ascii="Times New Roman" w:hAnsi="Times New Roman" w:cs="Times New Roman"/>
          <w:b/>
          <w:bCs/>
          <w:sz w:val="24"/>
          <w:szCs w:val="24"/>
          <w:lang w:val="ro-RO"/>
        </w:rPr>
        <w:t>Art. II</w:t>
      </w:r>
      <w:r w:rsidR="001E442D">
        <w:rPr>
          <w:rFonts w:ascii="Times New Roman" w:hAnsi="Times New Roman" w:cs="Times New Roman"/>
          <w:b/>
          <w:bCs/>
          <w:sz w:val="24"/>
          <w:szCs w:val="24"/>
          <w:lang w:val="ro-RO"/>
        </w:rPr>
        <w:t>I</w:t>
      </w:r>
      <w:r w:rsidRPr="00094AB6">
        <w:rPr>
          <w:rFonts w:ascii="Times New Roman" w:hAnsi="Times New Roman" w:cs="Times New Roman"/>
          <w:sz w:val="24"/>
          <w:szCs w:val="24"/>
          <w:lang w:val="ro-RO"/>
        </w:rPr>
        <w:t xml:space="preserve"> - Prezentul ordin se publică în Monitorul Oficial al României, Partea I.</w:t>
      </w:r>
    </w:p>
    <w:tbl>
      <w:tblPr>
        <w:tblStyle w:val="TableGrid"/>
        <w:tblW w:w="0" w:type="auto"/>
        <w:tblInd w:w="5" w:type="dxa"/>
        <w:tblLook w:val="04A0" w:firstRow="1" w:lastRow="0" w:firstColumn="1" w:lastColumn="0" w:noHBand="0" w:noVBand="1"/>
      </w:tblPr>
      <w:tblGrid>
        <w:gridCol w:w="9350"/>
      </w:tblGrid>
      <w:tr w:rsidR="00D64042" w:rsidRPr="009B280D" w14:paraId="50DD3C1D" w14:textId="77777777" w:rsidTr="002E635C">
        <w:tc>
          <w:tcPr>
            <w:tcW w:w="9350" w:type="dxa"/>
            <w:tcBorders>
              <w:top w:val="nil"/>
              <w:left w:val="nil"/>
              <w:bottom w:val="nil"/>
              <w:right w:val="nil"/>
            </w:tcBorders>
          </w:tcPr>
          <w:p w14:paraId="23E0970F" w14:textId="77777777" w:rsidR="00D64042" w:rsidRDefault="00D64042" w:rsidP="002E635C">
            <w:pPr>
              <w:rPr>
                <w:rFonts w:ascii="Times New Roman" w:eastAsia="Times New Roman" w:hAnsi="Times New Roman" w:cs="Times New Roman"/>
                <w:b/>
              </w:rPr>
            </w:pPr>
          </w:p>
          <w:p w14:paraId="0D31A938" w14:textId="77777777" w:rsidR="00D64042" w:rsidRDefault="00D64042" w:rsidP="002E635C">
            <w:pPr>
              <w:rPr>
                <w:rFonts w:ascii="Times New Roman" w:eastAsia="Times New Roman" w:hAnsi="Times New Roman" w:cs="Times New Roman"/>
                <w:b/>
              </w:rPr>
            </w:pPr>
          </w:p>
          <w:p w14:paraId="45359000" w14:textId="77777777" w:rsidR="00D64042" w:rsidRDefault="00D64042" w:rsidP="002E635C">
            <w:pPr>
              <w:rPr>
                <w:rFonts w:ascii="Times New Roman" w:eastAsia="Times New Roman" w:hAnsi="Times New Roman" w:cs="Times New Roman"/>
                <w:b/>
              </w:rPr>
            </w:pPr>
          </w:p>
          <w:p w14:paraId="32E234DB" w14:textId="77777777" w:rsidR="00D64042" w:rsidRDefault="00D64042" w:rsidP="002E635C">
            <w:pPr>
              <w:rPr>
                <w:rFonts w:ascii="Times New Roman" w:eastAsia="Times New Roman" w:hAnsi="Times New Roman" w:cs="Times New Roman"/>
                <w:b/>
              </w:rPr>
            </w:pPr>
          </w:p>
          <w:p w14:paraId="2B127BC5" w14:textId="77777777" w:rsidR="00D64042" w:rsidRDefault="00D64042" w:rsidP="002E635C">
            <w:pPr>
              <w:rPr>
                <w:rFonts w:ascii="Times New Roman" w:eastAsia="Times New Roman" w:hAnsi="Times New Roman" w:cs="Times New Roman"/>
                <w:b/>
              </w:rPr>
            </w:pPr>
          </w:p>
          <w:p w14:paraId="7A0FD1AB" w14:textId="16F06BB9" w:rsidR="00D64042" w:rsidRDefault="00D64042" w:rsidP="002E635C">
            <w:pPr>
              <w:rPr>
                <w:rFonts w:ascii="Times New Roman" w:eastAsia="Times New Roman" w:hAnsi="Times New Roman" w:cs="Times New Roman"/>
                <w:b/>
              </w:rPr>
            </w:pPr>
            <w:r w:rsidRPr="009B280D">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9B280D">
              <w:rPr>
                <w:rFonts w:ascii="Times New Roman" w:eastAsia="Times New Roman" w:hAnsi="Times New Roman" w:cs="Times New Roman"/>
                <w:b/>
              </w:rPr>
              <w:t>MINISTRUL SĂNĂTĂȚII</w:t>
            </w:r>
            <w:r>
              <w:rPr>
                <w:rFonts w:ascii="Times New Roman" w:eastAsia="Times New Roman" w:hAnsi="Times New Roman" w:cs="Times New Roman"/>
                <w:b/>
              </w:rPr>
              <w:t xml:space="preserve">                                                                         </w:t>
            </w:r>
            <w:r w:rsidRPr="00BD045F">
              <w:rPr>
                <w:rFonts w:ascii="Times New Roman" w:eastAsia="Times New Roman" w:hAnsi="Times New Roman" w:cs="Times New Roman"/>
                <w:b/>
              </w:rPr>
              <w:t xml:space="preserve">MINISTRUL </w:t>
            </w:r>
            <w:r>
              <w:rPr>
                <w:rFonts w:ascii="Times New Roman" w:eastAsia="Times New Roman" w:hAnsi="Times New Roman" w:cs="Times New Roman"/>
                <w:b/>
              </w:rPr>
              <w:t xml:space="preserve">       </w:t>
            </w:r>
          </w:p>
          <w:p w14:paraId="4BEB884E" w14:textId="38FF1920" w:rsidR="00D64042" w:rsidRPr="00BD045F" w:rsidRDefault="00D64042" w:rsidP="002E635C">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ro-RO"/>
              </w:rPr>
              <w:t xml:space="preserve">                                                                            </w:t>
            </w:r>
            <w:r w:rsidRPr="00BD045F">
              <w:rPr>
                <w:rFonts w:ascii="Times New Roman" w:eastAsia="Times New Roman" w:hAnsi="Times New Roman" w:cs="Times New Roman"/>
                <w:b/>
              </w:rPr>
              <w:t>MEDIULUI, APELOR ȘI PĂDURILOR</w:t>
            </w:r>
          </w:p>
          <w:p w14:paraId="25D8E37E" w14:textId="5B64535F" w:rsidR="00D64042" w:rsidRPr="00BD045F" w:rsidRDefault="00D64042" w:rsidP="002E635C">
            <w:pPr>
              <w:rPr>
                <w:rFonts w:ascii="Times New Roman" w:eastAsia="Times New Roman" w:hAnsi="Times New Roman" w:cs="Times New Roman"/>
                <w:b/>
                <w:lang w:val="ro-RO"/>
              </w:rPr>
            </w:pPr>
            <w:r w:rsidRPr="00BD045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lang w:val="ro-RO"/>
              </w:rPr>
              <w:t>Prof. Univ. Dr. Alexandru RAFILA</w:t>
            </w:r>
            <w:r w:rsidRPr="00BD045F">
              <w:rPr>
                <w:rFonts w:ascii="Times New Roman" w:eastAsia="Times New Roman" w:hAnsi="Times New Roman" w:cs="Times New Roman"/>
                <w:b/>
              </w:rPr>
              <w:t xml:space="preserve">      </w:t>
            </w:r>
            <w:r w:rsidRPr="00BD045F">
              <w:rPr>
                <w:rFonts w:ascii="Times New Roman" w:eastAsia="Times New Roman" w:hAnsi="Times New Roman" w:cs="Times New Roman"/>
                <w:b/>
                <w:lang w:val="ro-RO"/>
              </w:rPr>
              <w:t xml:space="preserve">             </w:t>
            </w:r>
            <w:r>
              <w:rPr>
                <w:rFonts w:ascii="Times New Roman" w:eastAsia="Times New Roman" w:hAnsi="Times New Roman" w:cs="Times New Roman"/>
                <w:b/>
                <w:lang w:val="ro-RO"/>
              </w:rPr>
              <w:t xml:space="preserve">                                       </w:t>
            </w:r>
            <w:r w:rsidRPr="00BD045F">
              <w:rPr>
                <w:rFonts w:ascii="Times New Roman" w:eastAsia="Times New Roman" w:hAnsi="Times New Roman" w:cs="Times New Roman"/>
                <w:b/>
                <w:lang w:val="ro-RO"/>
              </w:rPr>
              <w:t xml:space="preserve"> </w:t>
            </w:r>
            <w:r w:rsidRPr="00BD045F">
              <w:rPr>
                <w:rFonts w:ascii="Times New Roman" w:eastAsia="Times New Roman" w:hAnsi="Times New Roman" w:cs="Times New Roman"/>
                <w:b/>
              </w:rPr>
              <w:t>Mircea FECHET</w:t>
            </w:r>
          </w:p>
          <w:p w14:paraId="0C9C135F" w14:textId="77777777" w:rsidR="00D64042" w:rsidRPr="00BD045F" w:rsidRDefault="00D64042" w:rsidP="002E635C">
            <w:pPr>
              <w:rPr>
                <w:rFonts w:ascii="Times New Roman" w:eastAsia="Times New Roman" w:hAnsi="Times New Roman" w:cs="Times New Roman"/>
                <w:b/>
              </w:rPr>
            </w:pPr>
          </w:p>
          <w:p w14:paraId="5A9FD8A2" w14:textId="77777777" w:rsidR="00D64042" w:rsidRDefault="00D64042" w:rsidP="002E635C">
            <w:pPr>
              <w:rPr>
                <w:rFonts w:ascii="Times New Roman" w:eastAsia="Times New Roman" w:hAnsi="Times New Roman" w:cs="Times New Roman"/>
                <w:b/>
              </w:rPr>
            </w:pPr>
          </w:p>
          <w:p w14:paraId="34C5F2E1" w14:textId="77777777" w:rsidR="00D64042" w:rsidRDefault="00D64042" w:rsidP="002E635C">
            <w:pPr>
              <w:rPr>
                <w:rFonts w:ascii="Times New Roman" w:eastAsia="Times New Roman" w:hAnsi="Times New Roman" w:cs="Times New Roman"/>
                <w:b/>
              </w:rPr>
            </w:pPr>
          </w:p>
          <w:p w14:paraId="69F43C8D" w14:textId="77777777" w:rsidR="00C42CF2" w:rsidRDefault="00C42CF2" w:rsidP="002E635C">
            <w:pPr>
              <w:rPr>
                <w:rFonts w:ascii="Times New Roman" w:eastAsia="Times New Roman" w:hAnsi="Times New Roman" w:cs="Times New Roman"/>
                <w:b/>
              </w:rPr>
            </w:pPr>
          </w:p>
          <w:p w14:paraId="29038120" w14:textId="77777777" w:rsidR="00D64042" w:rsidRDefault="00D64042" w:rsidP="002E635C">
            <w:pPr>
              <w:rPr>
                <w:rFonts w:ascii="Times New Roman" w:eastAsia="Times New Roman" w:hAnsi="Times New Roman" w:cs="Times New Roman"/>
                <w:b/>
              </w:rPr>
            </w:pPr>
          </w:p>
          <w:p w14:paraId="67F8B667" w14:textId="77777777" w:rsidR="00237276" w:rsidRPr="005435B7" w:rsidRDefault="00237276" w:rsidP="00237276">
            <w:pPr>
              <w:autoSpaceDE w:val="0"/>
              <w:autoSpaceDN w:val="0"/>
              <w:adjustRightInd w:val="0"/>
              <w:jc w:val="center"/>
              <w:rPr>
                <w:rFonts w:ascii="Times New Roman" w:hAnsi="Times New Roman" w:cs="Times New Roman"/>
                <w:b/>
                <w:bCs/>
                <w:sz w:val="24"/>
                <w:szCs w:val="24"/>
              </w:rPr>
            </w:pPr>
            <w:r w:rsidRPr="005435B7">
              <w:rPr>
                <w:rFonts w:ascii="Times New Roman" w:hAnsi="Times New Roman" w:cs="Times New Roman"/>
                <w:b/>
                <w:bCs/>
                <w:sz w:val="24"/>
                <w:szCs w:val="24"/>
              </w:rPr>
              <w:t xml:space="preserve">AUTORITATEA NAȚIONALĂ SANITARĂ VETERINARĂ ŞI PENTRU SIGURANŢA ALIMENTELOR </w:t>
            </w:r>
          </w:p>
          <w:p w14:paraId="4B7A85C1" w14:textId="0061C036" w:rsidR="00237276" w:rsidRPr="005435B7" w:rsidRDefault="00237276" w:rsidP="00237276">
            <w:pPr>
              <w:jc w:val="center"/>
              <w:rPr>
                <w:rFonts w:ascii="Times New Roman" w:eastAsia="Times New Roman" w:hAnsi="Times New Roman" w:cs="Times New Roman"/>
                <w:b/>
                <w:sz w:val="24"/>
                <w:szCs w:val="24"/>
              </w:rPr>
            </w:pPr>
            <w:bookmarkStart w:id="0" w:name="_GoBack"/>
            <w:bookmarkEnd w:id="0"/>
            <w:r w:rsidRPr="005435B7">
              <w:rPr>
                <w:rFonts w:ascii="Times New Roman" w:eastAsia="Times New Roman" w:hAnsi="Times New Roman" w:cs="Times New Roman"/>
                <w:b/>
                <w:sz w:val="24"/>
                <w:szCs w:val="24"/>
              </w:rPr>
              <w:t xml:space="preserve">Secretar de Stat </w:t>
            </w:r>
          </w:p>
          <w:p w14:paraId="366A0C04" w14:textId="77777777" w:rsidR="00237276" w:rsidRPr="005435B7" w:rsidRDefault="00237276" w:rsidP="00237276">
            <w:pPr>
              <w:jc w:val="center"/>
              <w:rPr>
                <w:rFonts w:ascii="Times New Roman" w:eastAsia="Times New Roman" w:hAnsi="Times New Roman" w:cs="Times New Roman"/>
                <w:b/>
                <w:sz w:val="24"/>
                <w:szCs w:val="24"/>
              </w:rPr>
            </w:pPr>
            <w:r w:rsidRPr="005435B7">
              <w:rPr>
                <w:rFonts w:ascii="Times New Roman" w:eastAsia="Times New Roman" w:hAnsi="Times New Roman" w:cs="Times New Roman"/>
                <w:b/>
                <w:sz w:val="24"/>
                <w:szCs w:val="24"/>
              </w:rPr>
              <w:t>Dr. Alexandru Nicolae BOCIU</w:t>
            </w:r>
          </w:p>
          <w:p w14:paraId="067D64DF" w14:textId="77777777" w:rsidR="00D64042" w:rsidRPr="00BD045F" w:rsidRDefault="00D64042" w:rsidP="00237276">
            <w:pPr>
              <w:jc w:val="center"/>
              <w:rPr>
                <w:rFonts w:ascii="Times New Roman" w:eastAsia="Times New Roman" w:hAnsi="Times New Roman" w:cs="Times New Roman"/>
                <w:b/>
              </w:rPr>
            </w:pPr>
          </w:p>
          <w:p w14:paraId="4146B6BD" w14:textId="77777777" w:rsidR="00D64042" w:rsidRPr="009B280D" w:rsidRDefault="00D64042" w:rsidP="002E635C">
            <w:pPr>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289ED589" w14:textId="77777777" w:rsidR="00CF3223" w:rsidRDefault="00CF3223"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7072B831" w14:textId="77777777" w:rsidR="00CF3223" w:rsidRDefault="00CF3223"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7DB5BE25"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404C8595"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52AD6D95"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6251DFC4"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7A025EF5"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4801C767"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074B9190"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791BFE4D"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41F7CAA1"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5A2569AA" w14:textId="77777777" w:rsidR="00D21395" w:rsidRDefault="00D21395"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7C111E51" w14:textId="77777777" w:rsidR="00CF3223" w:rsidRDefault="00CF3223"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37C506A2" w14:textId="77777777" w:rsidR="00CF3223" w:rsidRDefault="00CF3223"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3BFF0DAC" w14:textId="77777777" w:rsidR="00602B06" w:rsidRDefault="00602B06"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42BC4565" w14:textId="77777777" w:rsidR="00602B06" w:rsidRDefault="00602B06" w:rsidP="009F5012">
      <w:pPr>
        <w:tabs>
          <w:tab w:val="left" w:pos="7230"/>
        </w:tabs>
        <w:rPr>
          <w:rStyle w:val="sanxttl"/>
          <w:rFonts w:ascii="Times New Roman" w:hAnsi="Times New Roman" w:cs="Times New Roman"/>
          <w:b/>
          <w:bCs/>
          <w:sz w:val="24"/>
          <w:szCs w:val="24"/>
          <w:bdr w:val="none" w:sz="0" w:space="0" w:color="auto" w:frame="1"/>
          <w:shd w:val="clear" w:color="auto" w:fill="FFFFFF"/>
        </w:rPr>
      </w:pPr>
    </w:p>
    <w:p w14:paraId="14E3C549" w14:textId="77777777" w:rsidR="009F5012" w:rsidRPr="001A5AE3" w:rsidRDefault="009F5012" w:rsidP="009F5012">
      <w:pPr>
        <w:autoSpaceDE w:val="0"/>
        <w:autoSpaceDN w:val="0"/>
        <w:adjustRightInd w:val="0"/>
        <w:spacing w:after="0" w:line="240" w:lineRule="auto"/>
        <w:jc w:val="center"/>
        <w:rPr>
          <w:rFonts w:ascii="Times New Roman" w:hAnsi="Times New Roman" w:cs="Times New Roman"/>
          <w:b/>
          <w:bCs/>
          <w:sz w:val="24"/>
          <w:szCs w:val="24"/>
          <w:lang w:val="ro-RO"/>
        </w:rPr>
      </w:pPr>
      <w:r w:rsidRPr="001A5AE3">
        <w:rPr>
          <w:rFonts w:ascii="Times New Roman" w:hAnsi="Times New Roman" w:cs="Times New Roman"/>
          <w:b/>
          <w:bCs/>
          <w:sz w:val="24"/>
          <w:szCs w:val="24"/>
          <w:lang w:val="ro-RO"/>
        </w:rPr>
        <w:t>ORDIN</w:t>
      </w:r>
    </w:p>
    <w:p w14:paraId="76251D01" w14:textId="77777777" w:rsidR="001D5B7D" w:rsidRPr="001D5B7D" w:rsidRDefault="001D5B7D" w:rsidP="001D5B7D">
      <w:pPr>
        <w:pStyle w:val="NoSpacing"/>
        <w:jc w:val="center"/>
        <w:rPr>
          <w:rFonts w:ascii="Times New Roman" w:hAnsi="Times New Roman" w:cs="Times New Roman"/>
          <w:sz w:val="24"/>
          <w:szCs w:val="24"/>
        </w:rPr>
      </w:pPr>
      <w:r w:rsidRPr="001D5B7D">
        <w:rPr>
          <w:rFonts w:ascii="Times New Roman" w:hAnsi="Times New Roman" w:cs="Times New Roman"/>
          <w:sz w:val="24"/>
          <w:szCs w:val="24"/>
          <w:lang w:val="ro-RO"/>
        </w:rPr>
        <w:t xml:space="preserve">pentru modificarea și completarea Anexelor nr. 1 și nr. 2 la </w:t>
      </w:r>
      <w:r w:rsidRPr="001D5B7D">
        <w:rPr>
          <w:rFonts w:ascii="Times New Roman" w:hAnsi="Times New Roman" w:cs="Times New Roman"/>
          <w:sz w:val="24"/>
          <w:szCs w:val="24"/>
        </w:rPr>
        <w:t>Ordinul nr. 10/205/19/2013 privind tarifele percepute de autoritățile competente pentru activitățile aferente procedurilor de plasare pe piață a produselor biocide</w:t>
      </w:r>
    </w:p>
    <w:p w14:paraId="6B511965" w14:textId="315DC8CB" w:rsidR="009F5012" w:rsidRPr="001A5AE3" w:rsidRDefault="009F5012" w:rsidP="0089200D">
      <w:pPr>
        <w:pStyle w:val="NoSpacing"/>
        <w:jc w:val="center"/>
        <w:rPr>
          <w:rFonts w:ascii="Times New Roman" w:hAnsi="Times New Roman" w:cs="Times New Roman"/>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126"/>
        <w:gridCol w:w="1984"/>
        <w:gridCol w:w="1843"/>
      </w:tblGrid>
      <w:tr w:rsidR="009F5012" w:rsidRPr="001A5AE3" w14:paraId="6B2D097D" w14:textId="77777777" w:rsidTr="00FF0104">
        <w:trPr>
          <w:trHeight w:val="585"/>
        </w:trPr>
        <w:tc>
          <w:tcPr>
            <w:tcW w:w="4077" w:type="dxa"/>
            <w:tcBorders>
              <w:top w:val="single" w:sz="4" w:space="0" w:color="auto"/>
              <w:left w:val="single" w:sz="4" w:space="0" w:color="auto"/>
              <w:bottom w:val="single" w:sz="4" w:space="0" w:color="auto"/>
              <w:right w:val="single" w:sz="4" w:space="0" w:color="auto"/>
            </w:tcBorders>
            <w:vAlign w:val="center"/>
            <w:hideMark/>
          </w:tcPr>
          <w:p w14:paraId="2385E3F6" w14:textId="77777777" w:rsidR="009F5012" w:rsidRPr="001A5AE3" w:rsidRDefault="009F5012" w:rsidP="00FF0104">
            <w:pPr>
              <w:rPr>
                <w:rFonts w:ascii="Times New Roman" w:eastAsia="Times New Roman" w:hAnsi="Times New Roman" w:cs="Times New Roman"/>
                <w:b/>
                <w:sz w:val="24"/>
                <w:szCs w:val="24"/>
              </w:rPr>
            </w:pPr>
          </w:p>
          <w:p w14:paraId="628722F7" w14:textId="77777777" w:rsidR="009F5012" w:rsidRPr="001A5AE3" w:rsidRDefault="009F5012" w:rsidP="00FF0104">
            <w:pPr>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5554C52" w14:textId="77777777" w:rsidR="009F5012" w:rsidRPr="001A5AE3" w:rsidRDefault="009F5012" w:rsidP="00FF0104">
            <w:pP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Data Solicitării Avizului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5DE9E3" w14:textId="77777777" w:rsidR="009F5012" w:rsidRPr="001A5AE3" w:rsidRDefault="009F5012" w:rsidP="00FF0104">
            <w:pPr>
              <w:jc w:val="cente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Data Obținerii Avizului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28C4D" w14:textId="77777777" w:rsidR="009F5012" w:rsidRPr="001A5AE3" w:rsidRDefault="009F5012" w:rsidP="00FF0104">
            <w:pP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Semnătura</w:t>
            </w:r>
          </w:p>
        </w:tc>
      </w:tr>
      <w:tr w:rsidR="009F5012" w:rsidRPr="001A5AE3" w14:paraId="0F8DB9E9" w14:textId="77777777" w:rsidTr="00FF0104">
        <w:trPr>
          <w:trHeight w:val="777"/>
        </w:trPr>
        <w:tc>
          <w:tcPr>
            <w:tcW w:w="4077" w:type="dxa"/>
            <w:tcBorders>
              <w:top w:val="single" w:sz="4" w:space="0" w:color="auto"/>
              <w:left w:val="single" w:sz="4" w:space="0" w:color="auto"/>
              <w:bottom w:val="single" w:sz="4" w:space="0" w:color="auto"/>
              <w:right w:val="single" w:sz="4" w:space="0" w:color="auto"/>
            </w:tcBorders>
            <w:vAlign w:val="center"/>
          </w:tcPr>
          <w:p w14:paraId="39D1DE00" w14:textId="77777777" w:rsidR="009F5012" w:rsidRPr="001A5AE3" w:rsidRDefault="009F5012" w:rsidP="00FF0104">
            <w:pP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 xml:space="preserve">Direcția Generală   Sănătate  Publică și  Programe de sănătate </w:t>
            </w:r>
          </w:p>
          <w:p w14:paraId="433E6B75" w14:textId="77777777" w:rsidR="009F5012" w:rsidRPr="001A5AE3" w:rsidRDefault="009F5012" w:rsidP="00FF0104">
            <w:pP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 xml:space="preserve">Director General </w:t>
            </w:r>
          </w:p>
          <w:p w14:paraId="4CAD4FF4" w14:textId="77777777" w:rsidR="009F5012" w:rsidRPr="001A5AE3" w:rsidRDefault="009F5012" w:rsidP="00FF0104">
            <w:pPr>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Dr. Amalia ȘERBAN</w:t>
            </w:r>
          </w:p>
        </w:tc>
        <w:tc>
          <w:tcPr>
            <w:tcW w:w="2126" w:type="dxa"/>
            <w:tcBorders>
              <w:top w:val="single" w:sz="4" w:space="0" w:color="auto"/>
              <w:left w:val="single" w:sz="4" w:space="0" w:color="auto"/>
              <w:bottom w:val="single" w:sz="4" w:space="0" w:color="auto"/>
              <w:right w:val="single" w:sz="4" w:space="0" w:color="auto"/>
            </w:tcBorders>
          </w:tcPr>
          <w:p w14:paraId="2FE1256C" w14:textId="77777777" w:rsidR="009F5012" w:rsidRPr="001A5AE3" w:rsidRDefault="009F5012" w:rsidP="00FF0104">
            <w:pPr>
              <w:jc w:val="center"/>
              <w:rPr>
                <w:rFonts w:ascii="Times New Roman" w:eastAsia="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B657BA5" w14:textId="77777777" w:rsidR="009F5012" w:rsidRPr="001A5AE3" w:rsidRDefault="009F5012" w:rsidP="00FF0104">
            <w:pP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4559DC" w14:textId="77777777" w:rsidR="009F5012" w:rsidRPr="001A5AE3" w:rsidRDefault="009F5012" w:rsidP="00FF0104">
            <w:pPr>
              <w:rPr>
                <w:rFonts w:ascii="Times New Roman" w:eastAsia="Times New Roman" w:hAnsi="Times New Roman" w:cs="Times New Roman"/>
                <w:b/>
                <w:sz w:val="24"/>
                <w:szCs w:val="24"/>
              </w:rPr>
            </w:pPr>
          </w:p>
          <w:p w14:paraId="12951C93" w14:textId="77777777" w:rsidR="009F5012" w:rsidRPr="001A5AE3" w:rsidRDefault="009F5012" w:rsidP="00FF0104">
            <w:pPr>
              <w:rPr>
                <w:rFonts w:ascii="Times New Roman" w:eastAsia="Times New Roman" w:hAnsi="Times New Roman" w:cs="Times New Roman"/>
                <w:b/>
                <w:sz w:val="24"/>
                <w:szCs w:val="24"/>
              </w:rPr>
            </w:pPr>
          </w:p>
          <w:p w14:paraId="7D75EA19" w14:textId="77777777" w:rsidR="009F5012" w:rsidRPr="001A5AE3" w:rsidRDefault="009F5012" w:rsidP="00FF0104">
            <w:pPr>
              <w:rPr>
                <w:rFonts w:ascii="Times New Roman" w:eastAsia="Times New Roman" w:hAnsi="Times New Roman" w:cs="Times New Roman"/>
                <w:b/>
                <w:sz w:val="24"/>
                <w:szCs w:val="24"/>
              </w:rPr>
            </w:pPr>
          </w:p>
          <w:p w14:paraId="2FA2B1DA" w14:textId="77777777" w:rsidR="009F5012" w:rsidRPr="001A5AE3" w:rsidRDefault="009F5012" w:rsidP="00FF0104">
            <w:pPr>
              <w:rPr>
                <w:rFonts w:ascii="Times New Roman" w:eastAsia="Times New Roman" w:hAnsi="Times New Roman" w:cs="Times New Roman"/>
                <w:b/>
                <w:sz w:val="24"/>
                <w:szCs w:val="24"/>
              </w:rPr>
            </w:pPr>
          </w:p>
        </w:tc>
      </w:tr>
      <w:tr w:rsidR="009F5012" w:rsidRPr="001A5AE3" w14:paraId="6D64EA25" w14:textId="77777777" w:rsidTr="00FF0104">
        <w:trPr>
          <w:trHeight w:val="552"/>
        </w:trPr>
        <w:tc>
          <w:tcPr>
            <w:tcW w:w="10030" w:type="dxa"/>
            <w:gridSpan w:val="4"/>
            <w:tcBorders>
              <w:top w:val="single" w:sz="4" w:space="0" w:color="auto"/>
              <w:left w:val="single" w:sz="4" w:space="0" w:color="auto"/>
              <w:bottom w:val="single" w:sz="4" w:space="0" w:color="auto"/>
              <w:right w:val="single" w:sz="4" w:space="0" w:color="auto"/>
            </w:tcBorders>
            <w:vAlign w:val="center"/>
            <w:hideMark/>
          </w:tcPr>
          <w:p w14:paraId="4B21DE95" w14:textId="77777777" w:rsidR="009F5012" w:rsidRPr="001A5AE3" w:rsidRDefault="009F5012" w:rsidP="00FF0104">
            <w:pPr>
              <w:jc w:val="both"/>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STRUCTURI AVIZATOARE</w:t>
            </w:r>
          </w:p>
        </w:tc>
      </w:tr>
      <w:tr w:rsidR="009F5012" w:rsidRPr="001A5AE3" w14:paraId="1ADD68EA" w14:textId="77777777" w:rsidTr="00FF0104">
        <w:trPr>
          <w:trHeight w:val="777"/>
        </w:trPr>
        <w:tc>
          <w:tcPr>
            <w:tcW w:w="4077" w:type="dxa"/>
            <w:tcBorders>
              <w:top w:val="single" w:sz="4" w:space="0" w:color="auto"/>
              <w:left w:val="single" w:sz="4" w:space="0" w:color="auto"/>
              <w:bottom w:val="single" w:sz="4" w:space="0" w:color="auto"/>
              <w:right w:val="single" w:sz="4" w:space="0" w:color="auto"/>
            </w:tcBorders>
            <w:vAlign w:val="center"/>
          </w:tcPr>
          <w:p w14:paraId="53777C7C" w14:textId="57FD16D1" w:rsidR="009F5012" w:rsidRPr="001A5AE3" w:rsidRDefault="009F5012" w:rsidP="00FF0104">
            <w:pPr>
              <w:autoSpaceDE w:val="0"/>
              <w:autoSpaceDN w:val="0"/>
              <w:adjustRightInd w:val="0"/>
              <w:rPr>
                <w:rFonts w:ascii="Times New Roman" w:eastAsia="Times New Roman" w:hAnsi="Times New Roman" w:cs="Times New Roman"/>
                <w:b/>
                <w:sz w:val="24"/>
                <w:szCs w:val="24"/>
                <w:lang w:val="ro-RO"/>
              </w:rPr>
            </w:pPr>
            <w:r w:rsidRPr="001A5AE3">
              <w:rPr>
                <w:rFonts w:ascii="Times New Roman" w:eastAsia="Times New Roman" w:hAnsi="Times New Roman" w:cs="Times New Roman"/>
                <w:b/>
                <w:sz w:val="24"/>
                <w:szCs w:val="24"/>
              </w:rPr>
              <w:t>Direcția Generala Juridică</w:t>
            </w:r>
          </w:p>
          <w:p w14:paraId="29EF8261" w14:textId="77777777" w:rsidR="009F5012" w:rsidRPr="001A5AE3" w:rsidRDefault="009F5012" w:rsidP="00FF0104">
            <w:pPr>
              <w:autoSpaceDE w:val="0"/>
              <w:autoSpaceDN w:val="0"/>
              <w:adjustRightInd w:val="0"/>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 xml:space="preserve">Serviciu Avizare Acte Normative </w:t>
            </w:r>
          </w:p>
          <w:p w14:paraId="64699B34" w14:textId="77777777" w:rsidR="009F5012" w:rsidRPr="001A5AE3" w:rsidRDefault="009F5012" w:rsidP="00FF0104">
            <w:pPr>
              <w:autoSpaceDE w:val="0"/>
              <w:autoSpaceDN w:val="0"/>
              <w:adjustRightInd w:val="0"/>
              <w:rPr>
                <w:rFonts w:ascii="Times New Roman" w:eastAsia="Times New Roman" w:hAnsi="Times New Roman" w:cs="Times New Roman"/>
                <w:b/>
                <w:sz w:val="24"/>
                <w:szCs w:val="24"/>
                <w:lang w:val="es-ES_tradnl"/>
              </w:rPr>
            </w:pPr>
            <w:r w:rsidRPr="001A5AE3">
              <w:rPr>
                <w:rFonts w:ascii="Times New Roman" w:eastAsia="Times New Roman" w:hAnsi="Times New Roman" w:cs="Times New Roman"/>
                <w:b/>
                <w:sz w:val="24"/>
                <w:szCs w:val="24"/>
                <w:lang w:val="es-ES_tradnl"/>
              </w:rPr>
              <w:t xml:space="preserve">Director </w:t>
            </w:r>
          </w:p>
          <w:p w14:paraId="4273FD2C" w14:textId="77777777" w:rsidR="009F5012" w:rsidRPr="001A5AE3" w:rsidRDefault="009F5012" w:rsidP="00FF0104">
            <w:pPr>
              <w:autoSpaceDE w:val="0"/>
              <w:autoSpaceDN w:val="0"/>
              <w:adjustRightInd w:val="0"/>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Ionuț Sebastian IAVOR</w:t>
            </w:r>
          </w:p>
          <w:p w14:paraId="76C44E4F" w14:textId="77777777" w:rsidR="009F5012" w:rsidRPr="001A5AE3" w:rsidRDefault="009F5012" w:rsidP="00FF0104">
            <w:pPr>
              <w:autoSpaceDE w:val="0"/>
              <w:autoSpaceDN w:val="0"/>
              <w:adjustRightInd w:val="0"/>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Șef Serviciu</w:t>
            </w:r>
          </w:p>
          <w:p w14:paraId="63FD17EB" w14:textId="622AF369" w:rsidR="009F5012" w:rsidRPr="001A5AE3" w:rsidRDefault="009F5012" w:rsidP="00FF0104">
            <w:pPr>
              <w:autoSpaceDE w:val="0"/>
              <w:autoSpaceDN w:val="0"/>
              <w:adjustRightInd w:val="0"/>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 xml:space="preserve">Dana Constanța EFTIMIE </w:t>
            </w:r>
          </w:p>
        </w:tc>
        <w:tc>
          <w:tcPr>
            <w:tcW w:w="2126" w:type="dxa"/>
            <w:tcBorders>
              <w:top w:val="single" w:sz="4" w:space="0" w:color="auto"/>
              <w:left w:val="single" w:sz="4" w:space="0" w:color="auto"/>
              <w:bottom w:val="single" w:sz="4" w:space="0" w:color="auto"/>
              <w:right w:val="single" w:sz="4" w:space="0" w:color="auto"/>
            </w:tcBorders>
          </w:tcPr>
          <w:p w14:paraId="7F8B8FDF" w14:textId="77777777" w:rsidR="009F5012" w:rsidRPr="001A5AE3" w:rsidRDefault="009F5012" w:rsidP="00FF0104">
            <w:pPr>
              <w:jc w:val="center"/>
              <w:rPr>
                <w:rFonts w:ascii="Times New Roman" w:eastAsia="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1B67BB" w14:textId="77777777" w:rsidR="009F5012" w:rsidRPr="001A5AE3" w:rsidRDefault="009F5012" w:rsidP="00FF0104">
            <w:pPr>
              <w:jc w:val="both"/>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E674561" w14:textId="77777777" w:rsidR="009F5012" w:rsidRPr="001A5AE3" w:rsidRDefault="009F5012" w:rsidP="00FF0104">
            <w:pPr>
              <w:jc w:val="both"/>
              <w:rPr>
                <w:rFonts w:ascii="Times New Roman" w:eastAsia="Times New Roman" w:hAnsi="Times New Roman" w:cs="Times New Roman"/>
                <w:b/>
                <w:sz w:val="24"/>
                <w:szCs w:val="24"/>
              </w:rPr>
            </w:pPr>
          </w:p>
        </w:tc>
      </w:tr>
      <w:tr w:rsidR="005D31C0" w:rsidRPr="001A5AE3" w14:paraId="27AFADF4" w14:textId="77777777" w:rsidTr="00FF0104">
        <w:trPr>
          <w:trHeight w:val="777"/>
        </w:trPr>
        <w:tc>
          <w:tcPr>
            <w:tcW w:w="4077" w:type="dxa"/>
            <w:tcBorders>
              <w:top w:val="single" w:sz="4" w:space="0" w:color="auto"/>
              <w:left w:val="single" w:sz="4" w:space="0" w:color="auto"/>
              <w:bottom w:val="single" w:sz="4" w:space="0" w:color="auto"/>
              <w:right w:val="single" w:sz="4" w:space="0" w:color="auto"/>
            </w:tcBorders>
            <w:vAlign w:val="center"/>
          </w:tcPr>
          <w:p w14:paraId="766B9584" w14:textId="77777777" w:rsidR="005D31C0" w:rsidRDefault="005D31C0" w:rsidP="00FF010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 de stat</w:t>
            </w:r>
          </w:p>
          <w:p w14:paraId="2594480C" w14:textId="2158FB48" w:rsidR="005D31C0" w:rsidRPr="001A5AE3" w:rsidRDefault="005D31C0" w:rsidP="00FF010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univ.dr. Adriana PISTOL</w:t>
            </w:r>
          </w:p>
        </w:tc>
        <w:tc>
          <w:tcPr>
            <w:tcW w:w="2126" w:type="dxa"/>
            <w:tcBorders>
              <w:top w:val="single" w:sz="4" w:space="0" w:color="auto"/>
              <w:left w:val="single" w:sz="4" w:space="0" w:color="auto"/>
              <w:bottom w:val="single" w:sz="4" w:space="0" w:color="auto"/>
              <w:right w:val="single" w:sz="4" w:space="0" w:color="auto"/>
            </w:tcBorders>
          </w:tcPr>
          <w:p w14:paraId="449CB1E0" w14:textId="77777777" w:rsidR="005D31C0" w:rsidRPr="001A5AE3" w:rsidRDefault="005D31C0" w:rsidP="00FF0104">
            <w:pPr>
              <w:jc w:val="center"/>
              <w:rPr>
                <w:rFonts w:ascii="Times New Roman" w:eastAsia="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A60BD16" w14:textId="77777777" w:rsidR="005D31C0" w:rsidRPr="001A5AE3" w:rsidRDefault="005D31C0" w:rsidP="00FF0104">
            <w:pPr>
              <w:jc w:val="both"/>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42BF3E" w14:textId="77777777" w:rsidR="005D31C0" w:rsidRPr="001A5AE3" w:rsidRDefault="005D31C0" w:rsidP="00FF0104">
            <w:pPr>
              <w:jc w:val="both"/>
              <w:rPr>
                <w:rFonts w:ascii="Times New Roman" w:eastAsia="Times New Roman" w:hAnsi="Times New Roman" w:cs="Times New Roman"/>
                <w:b/>
                <w:sz w:val="24"/>
                <w:szCs w:val="24"/>
              </w:rPr>
            </w:pPr>
          </w:p>
        </w:tc>
      </w:tr>
      <w:tr w:rsidR="009F5012" w:rsidRPr="001A5AE3" w14:paraId="5513C72F" w14:textId="77777777" w:rsidTr="00FF0104">
        <w:trPr>
          <w:trHeight w:val="1021"/>
        </w:trPr>
        <w:tc>
          <w:tcPr>
            <w:tcW w:w="4077" w:type="dxa"/>
            <w:tcBorders>
              <w:top w:val="single" w:sz="4" w:space="0" w:color="auto"/>
              <w:left w:val="single" w:sz="4" w:space="0" w:color="auto"/>
              <w:bottom w:val="single" w:sz="4" w:space="0" w:color="auto"/>
              <w:right w:val="single" w:sz="4" w:space="0" w:color="auto"/>
            </w:tcBorders>
          </w:tcPr>
          <w:p w14:paraId="3B0EA835" w14:textId="1564E89D" w:rsidR="009F5012" w:rsidRPr="001A5AE3" w:rsidRDefault="009F5012" w:rsidP="00FF0104">
            <w:pPr>
              <w:autoSpaceDE w:val="0"/>
              <w:autoSpaceDN w:val="0"/>
              <w:adjustRightInd w:val="0"/>
              <w:jc w:val="both"/>
              <w:rPr>
                <w:rFonts w:ascii="Times New Roman" w:eastAsia="Times New Roman" w:hAnsi="Times New Roman" w:cs="Times New Roman"/>
                <w:b/>
                <w:sz w:val="24"/>
                <w:szCs w:val="24"/>
              </w:rPr>
            </w:pPr>
            <w:r w:rsidRPr="001A5AE3">
              <w:rPr>
                <w:rFonts w:ascii="Times New Roman" w:eastAsia="Times New Roman" w:hAnsi="Times New Roman" w:cs="Times New Roman"/>
                <w:b/>
                <w:sz w:val="24"/>
                <w:szCs w:val="24"/>
              </w:rPr>
              <w:t xml:space="preserve">Secretar General </w:t>
            </w:r>
            <w:r w:rsidR="00D21395">
              <w:rPr>
                <w:rFonts w:ascii="Times New Roman" w:eastAsia="Times New Roman" w:hAnsi="Times New Roman" w:cs="Times New Roman"/>
                <w:b/>
                <w:sz w:val="24"/>
                <w:szCs w:val="24"/>
              </w:rPr>
              <w:t>Adjunct</w:t>
            </w:r>
          </w:p>
          <w:p w14:paraId="3C57D2DE" w14:textId="22D2D01E" w:rsidR="009F5012" w:rsidRPr="001A5AE3" w:rsidRDefault="00D21395" w:rsidP="00FF0104">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Dănuț Cristian POPA</w:t>
            </w:r>
          </w:p>
        </w:tc>
        <w:tc>
          <w:tcPr>
            <w:tcW w:w="2126" w:type="dxa"/>
            <w:tcBorders>
              <w:top w:val="single" w:sz="4" w:space="0" w:color="auto"/>
              <w:left w:val="single" w:sz="4" w:space="0" w:color="auto"/>
              <w:bottom w:val="single" w:sz="4" w:space="0" w:color="auto"/>
              <w:right w:val="single" w:sz="4" w:space="0" w:color="auto"/>
            </w:tcBorders>
          </w:tcPr>
          <w:p w14:paraId="104171C8" w14:textId="77777777" w:rsidR="009F5012" w:rsidRPr="001A5AE3" w:rsidRDefault="009F5012" w:rsidP="00FF0104">
            <w:pPr>
              <w:autoSpaceDE w:val="0"/>
              <w:autoSpaceDN w:val="0"/>
              <w:adjustRightInd w:val="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B6C50C" w14:textId="77777777" w:rsidR="009F5012" w:rsidRPr="001A5AE3" w:rsidRDefault="009F5012" w:rsidP="00FF0104">
            <w:pPr>
              <w:autoSpaceDE w:val="0"/>
              <w:autoSpaceDN w:val="0"/>
              <w:adjustRightInd w:val="0"/>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3B22A76" w14:textId="77777777" w:rsidR="009F5012" w:rsidRPr="001A5AE3" w:rsidRDefault="009F5012" w:rsidP="00FF0104">
            <w:pPr>
              <w:autoSpaceDE w:val="0"/>
              <w:autoSpaceDN w:val="0"/>
              <w:adjustRightInd w:val="0"/>
              <w:jc w:val="both"/>
              <w:rPr>
                <w:rFonts w:ascii="Times New Roman" w:eastAsia="Times New Roman" w:hAnsi="Times New Roman" w:cs="Times New Roman"/>
                <w:sz w:val="24"/>
                <w:szCs w:val="24"/>
              </w:rPr>
            </w:pPr>
          </w:p>
        </w:tc>
      </w:tr>
    </w:tbl>
    <w:p w14:paraId="6DACCD39"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1949FC45"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465FA095"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5DA052D6"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6A96CC5B"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362ABF7D"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2100DEA0"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39696D27"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1C8D4085"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71F0EF80"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432102C0"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64736653"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62F5B0D8" w14:textId="77777777" w:rsidR="005D31C0" w:rsidRDefault="005D31C0" w:rsidP="00F70855">
      <w:pPr>
        <w:pStyle w:val="NoSpacing"/>
        <w:tabs>
          <w:tab w:val="left" w:pos="180"/>
        </w:tabs>
        <w:ind w:left="90"/>
        <w:jc w:val="right"/>
        <w:rPr>
          <w:rFonts w:ascii="Times New Roman" w:hAnsi="Times New Roman" w:cs="Times New Roman"/>
          <w:sz w:val="24"/>
          <w:szCs w:val="24"/>
        </w:rPr>
      </w:pPr>
    </w:p>
    <w:p w14:paraId="249C8671" w14:textId="5FC17C49" w:rsidR="00752F17" w:rsidRPr="005D31C0" w:rsidRDefault="00D95328" w:rsidP="00F70855">
      <w:pPr>
        <w:pStyle w:val="NoSpacing"/>
        <w:tabs>
          <w:tab w:val="left" w:pos="180"/>
        </w:tabs>
        <w:ind w:left="90"/>
        <w:jc w:val="right"/>
        <w:rPr>
          <w:rFonts w:ascii="Times New Roman" w:hAnsi="Times New Roman" w:cs="Times New Roman"/>
          <w:b/>
          <w:sz w:val="24"/>
          <w:szCs w:val="24"/>
        </w:rPr>
      </w:pPr>
      <w:r w:rsidRPr="005D31C0">
        <w:rPr>
          <w:rFonts w:ascii="Times New Roman" w:hAnsi="Times New Roman" w:cs="Times New Roman"/>
          <w:b/>
          <w:sz w:val="24"/>
          <w:szCs w:val="24"/>
        </w:rPr>
        <w:lastRenderedPageBreak/>
        <w:t>Anexa nr. 1</w:t>
      </w:r>
      <w:r w:rsidR="00D00FA2" w:rsidRPr="005D31C0">
        <w:rPr>
          <w:rFonts w:ascii="Times New Roman" w:hAnsi="Times New Roman" w:cs="Times New Roman"/>
          <w:b/>
          <w:sz w:val="24"/>
          <w:szCs w:val="24"/>
        </w:rPr>
        <w:t xml:space="preserve"> </w:t>
      </w:r>
    </w:p>
    <w:p w14:paraId="20657D29" w14:textId="2A9C9EBC" w:rsidR="006938B8" w:rsidRPr="00D54DAF" w:rsidRDefault="005D31C0" w:rsidP="00D54DAF">
      <w:pPr>
        <w:pStyle w:val="NoSpacing"/>
        <w:tabs>
          <w:tab w:val="left" w:pos="180"/>
        </w:tabs>
        <w:ind w:left="5940" w:firstLine="90"/>
        <w:jc w:val="right"/>
        <w:rPr>
          <w:rFonts w:ascii="Times New Roman" w:hAnsi="Times New Roman" w:cs="Times New Roman"/>
          <w:sz w:val="24"/>
          <w:szCs w:val="24"/>
        </w:rPr>
      </w:pPr>
      <w:r>
        <w:rPr>
          <w:rFonts w:ascii="Times New Roman" w:hAnsi="Times New Roman" w:cs="Times New Roman"/>
          <w:sz w:val="24"/>
          <w:szCs w:val="24"/>
        </w:rPr>
        <w:tab/>
      </w:r>
      <w:r w:rsidR="00F70855" w:rsidRPr="00D54DAF">
        <w:rPr>
          <w:rFonts w:ascii="Times New Roman" w:hAnsi="Times New Roman" w:cs="Times New Roman"/>
          <w:sz w:val="24"/>
          <w:szCs w:val="24"/>
        </w:rPr>
        <w:t>(Anexa nr. 1 la Ordinul nr. 10/205/19/2013 privind tarifele percepute de autoritățile competente pentru activitățile aferente procedurilor de plasare pe piață a produselor biocide)</w:t>
      </w:r>
    </w:p>
    <w:tbl>
      <w:tblPr>
        <w:tblW w:w="101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79"/>
        <w:gridCol w:w="46"/>
        <w:gridCol w:w="7815"/>
        <w:gridCol w:w="180"/>
        <w:gridCol w:w="1350"/>
      </w:tblGrid>
      <w:tr w:rsidR="00B24207" w:rsidRPr="00B24207" w14:paraId="7F835FF6" w14:textId="77777777" w:rsidTr="006938B8">
        <w:tc>
          <w:tcPr>
            <w:tcW w:w="10170" w:type="dxa"/>
            <w:gridSpan w:val="5"/>
            <w:tcBorders>
              <w:top w:val="nil"/>
              <w:left w:val="nil"/>
              <w:bottom w:val="nil"/>
              <w:right w:val="nil"/>
            </w:tcBorders>
            <w:hideMark/>
          </w:tcPr>
          <w:p w14:paraId="75599162" w14:textId="77777777" w:rsidR="006938B8" w:rsidRPr="00B24207" w:rsidRDefault="006938B8" w:rsidP="00B24207">
            <w:pPr>
              <w:pStyle w:val="NoSpacing"/>
              <w:jc w:val="center"/>
            </w:pPr>
            <w:r w:rsidRPr="00B24207">
              <w:rPr>
                <w:rStyle w:val="rvts131"/>
                <w:color w:val="auto"/>
              </w:rPr>
              <w:t>TARIFELE</w:t>
            </w:r>
          </w:p>
          <w:p w14:paraId="082B485A" w14:textId="77777777" w:rsidR="006938B8" w:rsidRPr="00B24207" w:rsidRDefault="006938B8" w:rsidP="00B24207">
            <w:pPr>
              <w:pStyle w:val="NoSpacing"/>
              <w:jc w:val="center"/>
            </w:pPr>
            <w:r w:rsidRPr="00B24207">
              <w:rPr>
                <w:rStyle w:val="rvts131"/>
                <w:color w:val="auto"/>
              </w:rPr>
              <w:t>aferente procedurilor de punere la dispoziţie pe piaţă a produselor biocide</w:t>
            </w:r>
          </w:p>
        </w:tc>
      </w:tr>
      <w:tr w:rsidR="00B24207" w:rsidRPr="00B24207" w14:paraId="5D7C4833" w14:textId="77777777" w:rsidTr="006938B8">
        <w:tc>
          <w:tcPr>
            <w:tcW w:w="10170" w:type="dxa"/>
            <w:gridSpan w:val="5"/>
            <w:tcBorders>
              <w:top w:val="nil"/>
              <w:left w:val="nil"/>
              <w:bottom w:val="nil"/>
              <w:right w:val="nil"/>
            </w:tcBorders>
            <w:hideMark/>
          </w:tcPr>
          <w:p w14:paraId="6E055434" w14:textId="77777777" w:rsidR="006938B8" w:rsidRPr="00B24207" w:rsidRDefault="006938B8" w:rsidP="002D1BAD">
            <w:pPr>
              <w:rPr>
                <w:rFonts w:eastAsia="Times New Roman"/>
              </w:rPr>
            </w:pPr>
          </w:p>
        </w:tc>
      </w:tr>
      <w:tr w:rsidR="00B24207" w:rsidRPr="00B24207" w14:paraId="5C7030A5" w14:textId="77777777" w:rsidTr="006938B8">
        <w:tc>
          <w:tcPr>
            <w:tcW w:w="10170" w:type="dxa"/>
            <w:gridSpan w:val="5"/>
            <w:tcBorders>
              <w:top w:val="nil"/>
              <w:left w:val="nil"/>
              <w:bottom w:val="nil"/>
              <w:right w:val="nil"/>
            </w:tcBorders>
            <w:hideMark/>
          </w:tcPr>
          <w:p w14:paraId="03EAA95E" w14:textId="77777777" w:rsidR="006938B8" w:rsidRPr="00B24207" w:rsidRDefault="006938B8" w:rsidP="002D1BAD">
            <w:pPr>
              <w:pStyle w:val="NormalWeb"/>
            </w:pPr>
            <w:r w:rsidRPr="00B24207">
              <w:rPr>
                <w:rStyle w:val="rvts111"/>
                <w:color w:val="auto"/>
              </w:rPr>
              <w:t>    I. Tarifele pentru recunoaşterea reciprocă paralelă sau succesivă a autorizaţiei unui produs biocid şi pentru reînnoire</w:t>
            </w:r>
          </w:p>
        </w:tc>
      </w:tr>
      <w:tr w:rsidR="00B24207" w:rsidRPr="00B24207" w14:paraId="4722738C" w14:textId="77777777" w:rsidTr="006938B8">
        <w:tc>
          <w:tcPr>
            <w:tcW w:w="10170" w:type="dxa"/>
            <w:gridSpan w:val="5"/>
            <w:tcBorders>
              <w:top w:val="nil"/>
              <w:left w:val="nil"/>
              <w:bottom w:val="single" w:sz="6" w:space="0" w:color="000000"/>
              <w:right w:val="nil"/>
            </w:tcBorders>
            <w:hideMark/>
          </w:tcPr>
          <w:p w14:paraId="57071E4E" w14:textId="77777777" w:rsidR="006938B8" w:rsidRPr="00B24207" w:rsidRDefault="006938B8" w:rsidP="002D1BAD">
            <w:pPr>
              <w:rPr>
                <w:rFonts w:eastAsia="Times New Roman"/>
              </w:rPr>
            </w:pPr>
          </w:p>
        </w:tc>
      </w:tr>
      <w:tr w:rsidR="00B24207" w:rsidRPr="00B24207" w14:paraId="682E9D74" w14:textId="77777777" w:rsidTr="006938B8">
        <w:tc>
          <w:tcPr>
            <w:tcW w:w="825" w:type="dxa"/>
            <w:gridSpan w:val="2"/>
            <w:tcBorders>
              <w:top w:val="single" w:sz="6" w:space="0" w:color="000000"/>
              <w:left w:val="single" w:sz="6" w:space="0" w:color="000000"/>
              <w:bottom w:val="single" w:sz="6" w:space="0" w:color="000000"/>
              <w:right w:val="single" w:sz="6" w:space="0" w:color="000000"/>
            </w:tcBorders>
            <w:hideMark/>
          </w:tcPr>
          <w:p w14:paraId="0FB79A34" w14:textId="77777777" w:rsidR="006938B8" w:rsidRPr="00B24207" w:rsidRDefault="006938B8" w:rsidP="002D1BAD">
            <w:pPr>
              <w:pStyle w:val="rvps1"/>
            </w:pPr>
            <w:r w:rsidRPr="00B24207">
              <w:rPr>
                <w:rStyle w:val="rvts111"/>
                <w:color w:val="auto"/>
              </w:rPr>
              <w:t>Poziţie tarifară</w:t>
            </w:r>
          </w:p>
        </w:tc>
        <w:tc>
          <w:tcPr>
            <w:tcW w:w="7815" w:type="dxa"/>
            <w:tcBorders>
              <w:top w:val="single" w:sz="6" w:space="0" w:color="000000"/>
              <w:left w:val="single" w:sz="6" w:space="0" w:color="000000"/>
              <w:bottom w:val="single" w:sz="6" w:space="0" w:color="000000"/>
              <w:right w:val="single" w:sz="6" w:space="0" w:color="000000"/>
            </w:tcBorders>
            <w:hideMark/>
          </w:tcPr>
          <w:p w14:paraId="11A3764A" w14:textId="77777777" w:rsidR="006938B8" w:rsidRPr="00B24207" w:rsidRDefault="006938B8" w:rsidP="002D1BAD">
            <w:pPr>
              <w:pStyle w:val="rvps1"/>
            </w:pPr>
            <w:r w:rsidRPr="00B24207">
              <w:rPr>
                <w:rStyle w:val="rvts111"/>
                <w:color w:val="auto"/>
              </w:rPr>
              <w:t>Activitate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46FDAD9A" w14:textId="77777777" w:rsidR="006938B8" w:rsidRPr="00B24207" w:rsidRDefault="006938B8" w:rsidP="005D31C0">
            <w:pPr>
              <w:pStyle w:val="rvps1"/>
              <w:jc w:val="center"/>
            </w:pPr>
            <w:r w:rsidRPr="00B24207">
              <w:rPr>
                <w:rStyle w:val="rvts111"/>
                <w:color w:val="auto"/>
              </w:rPr>
              <w:t>Tarif</w:t>
            </w:r>
          </w:p>
          <w:p w14:paraId="0CF9DA0B" w14:textId="77777777" w:rsidR="006938B8" w:rsidRPr="00B24207" w:rsidRDefault="006938B8" w:rsidP="005D31C0">
            <w:pPr>
              <w:pStyle w:val="rvps1"/>
              <w:jc w:val="center"/>
            </w:pPr>
            <w:r w:rsidRPr="00B24207">
              <w:rPr>
                <w:rStyle w:val="rvts111"/>
                <w:color w:val="auto"/>
              </w:rPr>
              <w:t>(lei)</w:t>
            </w:r>
          </w:p>
        </w:tc>
      </w:tr>
      <w:tr w:rsidR="00B24207" w:rsidRPr="00B24207" w14:paraId="22DBC40B" w14:textId="77777777" w:rsidTr="006938B8">
        <w:tc>
          <w:tcPr>
            <w:tcW w:w="825" w:type="dxa"/>
            <w:gridSpan w:val="2"/>
            <w:tcBorders>
              <w:top w:val="single" w:sz="6" w:space="0" w:color="000000"/>
              <w:left w:val="single" w:sz="6" w:space="0" w:color="000000"/>
              <w:bottom w:val="single" w:sz="6" w:space="0" w:color="000000"/>
              <w:right w:val="single" w:sz="6" w:space="0" w:color="000000"/>
            </w:tcBorders>
            <w:hideMark/>
          </w:tcPr>
          <w:p w14:paraId="5F5B5397" w14:textId="77777777" w:rsidR="006938B8" w:rsidRPr="00B24207" w:rsidRDefault="006938B8" w:rsidP="002D1BAD">
            <w:pPr>
              <w:pStyle w:val="rvps1"/>
            </w:pPr>
            <w:r w:rsidRPr="00B24207">
              <w:rPr>
                <w:rStyle w:val="rvts111"/>
                <w:color w:val="auto"/>
              </w:rPr>
              <w:t>1.</w:t>
            </w:r>
          </w:p>
        </w:tc>
        <w:tc>
          <w:tcPr>
            <w:tcW w:w="7815" w:type="dxa"/>
            <w:tcBorders>
              <w:top w:val="single" w:sz="6" w:space="0" w:color="000000"/>
              <w:left w:val="single" w:sz="6" w:space="0" w:color="000000"/>
              <w:bottom w:val="single" w:sz="6" w:space="0" w:color="000000"/>
              <w:right w:val="single" w:sz="6" w:space="0" w:color="000000"/>
            </w:tcBorders>
            <w:hideMark/>
          </w:tcPr>
          <w:p w14:paraId="4DA2A9A3" w14:textId="77777777" w:rsidR="006938B8" w:rsidRPr="00B24207" w:rsidRDefault="006938B8" w:rsidP="002D1BAD">
            <w:pPr>
              <w:pStyle w:val="NormalWeb"/>
            </w:pPr>
            <w:r w:rsidRPr="00B24207">
              <w:rPr>
                <w:rStyle w:val="rvts111"/>
                <w:color w:val="auto"/>
              </w:rPr>
              <w:t>Activitate secretariat tehnic al Comisiei Naţionale pentru Produse Biocide pentru emiterea autorizaţiei de recunoaştere reciprocă paralelă sau succesivă, modificare administrativă, minoră sau majoră, a acesteia</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7452ADA0" w14:textId="5CEDCE7E" w:rsidR="006938B8" w:rsidRPr="00B24207" w:rsidRDefault="006938B8" w:rsidP="002D1BAD">
            <w:pPr>
              <w:pStyle w:val="rvps4"/>
            </w:pPr>
            <w:r w:rsidRPr="00B24207">
              <w:rPr>
                <w:rStyle w:val="rvts111"/>
                <w:color w:val="auto"/>
              </w:rPr>
              <w:t>2348</w:t>
            </w:r>
          </w:p>
        </w:tc>
      </w:tr>
      <w:tr w:rsidR="00B24207" w:rsidRPr="00B24207" w14:paraId="37735348" w14:textId="77777777" w:rsidTr="006938B8">
        <w:tc>
          <w:tcPr>
            <w:tcW w:w="825" w:type="dxa"/>
            <w:gridSpan w:val="2"/>
            <w:tcBorders>
              <w:top w:val="single" w:sz="6" w:space="0" w:color="000000"/>
              <w:left w:val="single" w:sz="6" w:space="0" w:color="000000"/>
              <w:bottom w:val="nil"/>
              <w:right w:val="single" w:sz="6" w:space="0" w:color="000000"/>
            </w:tcBorders>
            <w:hideMark/>
          </w:tcPr>
          <w:p w14:paraId="63FCA9A5" w14:textId="77777777" w:rsidR="006938B8" w:rsidRPr="00B24207" w:rsidRDefault="006938B8" w:rsidP="002D1BAD">
            <w:pPr>
              <w:pStyle w:val="rvps1"/>
            </w:pPr>
            <w:r w:rsidRPr="00B24207">
              <w:rPr>
                <w:rStyle w:val="rvts111"/>
                <w:color w:val="auto"/>
              </w:rPr>
              <w:t>2.</w:t>
            </w:r>
          </w:p>
        </w:tc>
        <w:tc>
          <w:tcPr>
            <w:tcW w:w="7815" w:type="dxa"/>
            <w:tcBorders>
              <w:top w:val="single" w:sz="6" w:space="0" w:color="000000"/>
              <w:left w:val="single" w:sz="6" w:space="0" w:color="000000"/>
              <w:bottom w:val="single" w:sz="6" w:space="0" w:color="000000"/>
              <w:right w:val="single" w:sz="6" w:space="0" w:color="000000"/>
            </w:tcBorders>
            <w:hideMark/>
          </w:tcPr>
          <w:p w14:paraId="6F04FC00" w14:textId="77777777" w:rsidR="006938B8" w:rsidRPr="00B24207" w:rsidRDefault="006938B8" w:rsidP="002D1BAD">
            <w:pPr>
              <w:pStyle w:val="NormalWeb"/>
            </w:pPr>
            <w:r w:rsidRPr="00B24207">
              <w:rPr>
                <w:rStyle w:val="rvts111"/>
                <w:color w:val="auto"/>
              </w:rPr>
              <w:t>Evaluarea eficacităţii produselor biocide de către: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2D447CC5" w14:textId="77777777" w:rsidR="006938B8" w:rsidRPr="00B24207" w:rsidRDefault="006938B8" w:rsidP="002D1BAD">
            <w:pPr>
              <w:pStyle w:val="rvps4"/>
            </w:pPr>
          </w:p>
        </w:tc>
      </w:tr>
      <w:tr w:rsidR="00B24207" w:rsidRPr="00B24207" w14:paraId="6076F1C9" w14:textId="77777777" w:rsidTr="006938B8">
        <w:tc>
          <w:tcPr>
            <w:tcW w:w="825" w:type="dxa"/>
            <w:gridSpan w:val="2"/>
            <w:tcBorders>
              <w:top w:val="nil"/>
              <w:left w:val="single" w:sz="6" w:space="0" w:color="000000"/>
              <w:bottom w:val="nil"/>
              <w:right w:val="single" w:sz="6" w:space="0" w:color="000000"/>
            </w:tcBorders>
            <w:hideMark/>
          </w:tcPr>
          <w:p w14:paraId="5E4EB018" w14:textId="77777777" w:rsidR="006938B8" w:rsidRPr="00B24207" w:rsidRDefault="006938B8" w:rsidP="002D1BAD">
            <w:pPr>
              <w:pStyle w:val="rvps1"/>
            </w:pPr>
          </w:p>
        </w:tc>
        <w:tc>
          <w:tcPr>
            <w:tcW w:w="7815" w:type="dxa"/>
            <w:tcBorders>
              <w:top w:val="single" w:sz="6" w:space="0" w:color="000000"/>
              <w:left w:val="single" w:sz="6" w:space="0" w:color="000000"/>
              <w:bottom w:val="nil"/>
              <w:right w:val="single" w:sz="6" w:space="0" w:color="000000"/>
            </w:tcBorders>
            <w:hideMark/>
          </w:tcPr>
          <w:p w14:paraId="0BC678BD" w14:textId="77777777" w:rsidR="006938B8" w:rsidRPr="00B24207" w:rsidRDefault="006938B8" w:rsidP="002D1BAD">
            <w:pPr>
              <w:pStyle w:val="NormalWeb"/>
            </w:pPr>
            <w:r w:rsidRPr="00B24207">
              <w:rPr>
                <w:rStyle w:val="rvts111"/>
                <w:color w:val="auto"/>
              </w:rPr>
              <w:t>- instituţiile aflate în subordinea Ministerului Sănătăţii</w:t>
            </w:r>
          </w:p>
        </w:tc>
        <w:tc>
          <w:tcPr>
            <w:tcW w:w="1530" w:type="dxa"/>
            <w:gridSpan w:val="2"/>
            <w:tcBorders>
              <w:top w:val="single" w:sz="6" w:space="0" w:color="000000"/>
              <w:left w:val="single" w:sz="6" w:space="0" w:color="000000"/>
              <w:bottom w:val="nil"/>
              <w:right w:val="single" w:sz="6" w:space="0" w:color="000000"/>
            </w:tcBorders>
            <w:hideMark/>
          </w:tcPr>
          <w:p w14:paraId="5812B357" w14:textId="4E3C83C0" w:rsidR="006938B8" w:rsidRPr="00B24207" w:rsidRDefault="006938B8" w:rsidP="002D1BAD">
            <w:pPr>
              <w:pStyle w:val="rvps4"/>
            </w:pPr>
            <w:r w:rsidRPr="00B24207">
              <w:rPr>
                <w:rStyle w:val="rvts111"/>
                <w:color w:val="auto"/>
              </w:rPr>
              <w:t>3908</w:t>
            </w:r>
          </w:p>
        </w:tc>
      </w:tr>
      <w:tr w:rsidR="00B24207" w:rsidRPr="00B24207" w14:paraId="7A9005ED" w14:textId="77777777" w:rsidTr="006938B8">
        <w:tc>
          <w:tcPr>
            <w:tcW w:w="825" w:type="dxa"/>
            <w:gridSpan w:val="2"/>
            <w:tcBorders>
              <w:top w:val="nil"/>
              <w:left w:val="single" w:sz="6" w:space="0" w:color="000000"/>
              <w:bottom w:val="nil"/>
              <w:right w:val="single" w:sz="6" w:space="0" w:color="000000"/>
            </w:tcBorders>
            <w:hideMark/>
          </w:tcPr>
          <w:p w14:paraId="4E269C69" w14:textId="77777777" w:rsidR="006938B8" w:rsidRPr="00B24207" w:rsidRDefault="006938B8" w:rsidP="002D1BAD">
            <w:pPr>
              <w:pStyle w:val="rvps1"/>
            </w:pPr>
          </w:p>
        </w:tc>
        <w:tc>
          <w:tcPr>
            <w:tcW w:w="7815" w:type="dxa"/>
            <w:tcBorders>
              <w:top w:val="nil"/>
              <w:left w:val="single" w:sz="6" w:space="0" w:color="000000"/>
              <w:bottom w:val="nil"/>
              <w:right w:val="single" w:sz="6" w:space="0" w:color="000000"/>
            </w:tcBorders>
            <w:hideMark/>
          </w:tcPr>
          <w:p w14:paraId="3A4B53AB" w14:textId="77777777" w:rsidR="006938B8" w:rsidRPr="00B24207" w:rsidRDefault="006938B8" w:rsidP="002D1BAD">
            <w:pPr>
              <w:pStyle w:val="NormalWeb"/>
            </w:pPr>
            <w:r w:rsidRPr="00B24207">
              <w:rPr>
                <w:rStyle w:val="rvts111"/>
                <w:color w:val="auto"/>
              </w:rPr>
              <w:t>- instituţiile aflate în subordinea Ministerului Sănătăţii în cazul evaluării pentru modificare majoră</w:t>
            </w:r>
          </w:p>
        </w:tc>
        <w:tc>
          <w:tcPr>
            <w:tcW w:w="1530" w:type="dxa"/>
            <w:gridSpan w:val="2"/>
            <w:tcBorders>
              <w:top w:val="nil"/>
              <w:left w:val="single" w:sz="6" w:space="0" w:color="000000"/>
              <w:bottom w:val="nil"/>
              <w:right w:val="single" w:sz="6" w:space="0" w:color="000000"/>
            </w:tcBorders>
            <w:hideMark/>
          </w:tcPr>
          <w:p w14:paraId="76D593B2" w14:textId="0F11A61E" w:rsidR="006938B8" w:rsidRPr="00B24207" w:rsidRDefault="006938B8" w:rsidP="002D1BAD">
            <w:pPr>
              <w:pStyle w:val="rvps4"/>
            </w:pPr>
            <w:r w:rsidRPr="00B24207">
              <w:rPr>
                <w:rStyle w:val="rvts111"/>
                <w:color w:val="auto"/>
              </w:rPr>
              <w:t>2605</w:t>
            </w:r>
          </w:p>
        </w:tc>
      </w:tr>
      <w:tr w:rsidR="00B24207" w:rsidRPr="00B24207" w14:paraId="03692F7B" w14:textId="77777777" w:rsidTr="006938B8">
        <w:tc>
          <w:tcPr>
            <w:tcW w:w="825" w:type="dxa"/>
            <w:gridSpan w:val="2"/>
            <w:tcBorders>
              <w:top w:val="nil"/>
              <w:left w:val="single" w:sz="6" w:space="0" w:color="000000"/>
              <w:bottom w:val="nil"/>
              <w:right w:val="single" w:sz="6" w:space="0" w:color="000000"/>
            </w:tcBorders>
            <w:hideMark/>
          </w:tcPr>
          <w:p w14:paraId="02405574" w14:textId="77777777" w:rsidR="006938B8" w:rsidRPr="00B24207" w:rsidRDefault="006938B8" w:rsidP="002D1BAD">
            <w:pPr>
              <w:pStyle w:val="rvps1"/>
            </w:pPr>
          </w:p>
        </w:tc>
        <w:tc>
          <w:tcPr>
            <w:tcW w:w="7815" w:type="dxa"/>
            <w:tcBorders>
              <w:top w:val="nil"/>
              <w:left w:val="single" w:sz="6" w:space="0" w:color="000000"/>
              <w:bottom w:val="single" w:sz="6" w:space="0" w:color="000000"/>
              <w:right w:val="single" w:sz="6" w:space="0" w:color="000000"/>
            </w:tcBorders>
            <w:hideMark/>
          </w:tcPr>
          <w:p w14:paraId="791AFC75" w14:textId="77777777" w:rsidR="006938B8" w:rsidRPr="00B24207" w:rsidRDefault="006938B8" w:rsidP="002D1BAD">
            <w:pPr>
              <w:pStyle w:val="NormalWeb"/>
            </w:pPr>
            <w:r w:rsidRPr="00B24207">
              <w:rPr>
                <w:rStyle w:val="rvts111"/>
                <w:color w:val="auto"/>
              </w:rPr>
              <w:t>- instituţiile aflate în subordinea Ministerului Sănătăţii în cazul evaluării pentru modificare minoră</w:t>
            </w:r>
          </w:p>
        </w:tc>
        <w:tc>
          <w:tcPr>
            <w:tcW w:w="1530" w:type="dxa"/>
            <w:gridSpan w:val="2"/>
            <w:tcBorders>
              <w:top w:val="nil"/>
              <w:left w:val="single" w:sz="6" w:space="0" w:color="000000"/>
              <w:bottom w:val="single" w:sz="6" w:space="0" w:color="000000"/>
              <w:right w:val="single" w:sz="6" w:space="0" w:color="000000"/>
            </w:tcBorders>
            <w:hideMark/>
          </w:tcPr>
          <w:p w14:paraId="1B5412FD" w14:textId="5FF1C123" w:rsidR="006938B8" w:rsidRPr="00B24207" w:rsidRDefault="006938B8" w:rsidP="002D1BAD">
            <w:pPr>
              <w:pStyle w:val="rvps4"/>
            </w:pPr>
            <w:r w:rsidRPr="00B24207">
              <w:rPr>
                <w:rStyle w:val="rvts111"/>
                <w:color w:val="auto"/>
              </w:rPr>
              <w:t>1303</w:t>
            </w:r>
          </w:p>
        </w:tc>
      </w:tr>
      <w:tr w:rsidR="00B24207" w:rsidRPr="00B24207" w14:paraId="69C40751" w14:textId="77777777" w:rsidTr="006938B8">
        <w:tc>
          <w:tcPr>
            <w:tcW w:w="825" w:type="dxa"/>
            <w:gridSpan w:val="2"/>
            <w:tcBorders>
              <w:top w:val="nil"/>
              <w:left w:val="single" w:sz="6" w:space="0" w:color="000000"/>
              <w:bottom w:val="nil"/>
              <w:right w:val="single" w:sz="6" w:space="0" w:color="000000"/>
            </w:tcBorders>
            <w:hideMark/>
          </w:tcPr>
          <w:p w14:paraId="754F44AB"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7D0A3CCB" w14:textId="77777777" w:rsidR="006938B8" w:rsidRPr="00B24207" w:rsidRDefault="006938B8" w:rsidP="002D1BAD">
            <w:pPr>
              <w:pStyle w:val="NormalWeb"/>
            </w:pPr>
            <w:r w:rsidRPr="00B24207">
              <w:rPr>
                <w:rStyle w:val="rvts111"/>
                <w:color w:val="auto"/>
              </w:rPr>
              <w:t>- instituţiile aflate în coordonarea sau în subordinea Autorităţii Naţionale Sanitare Veterinare şi pentru Siguranţa Alimentelor</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0CCB2E83" w14:textId="0B77D93F" w:rsidR="006938B8" w:rsidRPr="00B24207" w:rsidRDefault="006938B8" w:rsidP="002D1BAD">
            <w:pPr>
              <w:pStyle w:val="rvps4"/>
            </w:pPr>
            <w:r w:rsidRPr="00B24207">
              <w:rPr>
                <w:rStyle w:val="rvts111"/>
                <w:color w:val="auto"/>
              </w:rPr>
              <w:t>4963</w:t>
            </w:r>
          </w:p>
        </w:tc>
      </w:tr>
      <w:tr w:rsidR="00B24207" w:rsidRPr="00B24207" w14:paraId="110B1E21" w14:textId="77777777" w:rsidTr="006938B8">
        <w:tc>
          <w:tcPr>
            <w:tcW w:w="825" w:type="dxa"/>
            <w:gridSpan w:val="2"/>
            <w:tcBorders>
              <w:top w:val="nil"/>
              <w:left w:val="single" w:sz="6" w:space="0" w:color="000000"/>
              <w:bottom w:val="nil"/>
              <w:right w:val="single" w:sz="6" w:space="0" w:color="000000"/>
            </w:tcBorders>
            <w:hideMark/>
          </w:tcPr>
          <w:p w14:paraId="2059A351"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29DB1BB1" w14:textId="77777777" w:rsidR="006938B8" w:rsidRPr="00B24207" w:rsidRDefault="006938B8" w:rsidP="002D1BAD">
            <w:pPr>
              <w:pStyle w:val="NormalWeb"/>
            </w:pPr>
            <w:r w:rsidRPr="00B24207">
              <w:rPr>
                <w:rStyle w:val="rvts111"/>
                <w:color w:val="auto"/>
              </w:rPr>
              <w:t>    - în cazul evaluării pentru modificare minoră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5C210CB" w14:textId="5F467E68" w:rsidR="006938B8" w:rsidRPr="00B24207" w:rsidRDefault="006938B8" w:rsidP="002D1BAD">
            <w:pPr>
              <w:pStyle w:val="rvps4"/>
            </w:pPr>
            <w:r w:rsidRPr="00B24207">
              <w:rPr>
                <w:rStyle w:val="rvts111"/>
                <w:color w:val="auto"/>
              </w:rPr>
              <w:t>1344</w:t>
            </w:r>
          </w:p>
        </w:tc>
      </w:tr>
      <w:tr w:rsidR="00B24207" w:rsidRPr="00B24207" w14:paraId="01731019" w14:textId="77777777" w:rsidTr="006938B8">
        <w:tc>
          <w:tcPr>
            <w:tcW w:w="825" w:type="dxa"/>
            <w:gridSpan w:val="2"/>
            <w:tcBorders>
              <w:top w:val="nil"/>
              <w:left w:val="single" w:sz="6" w:space="0" w:color="000000"/>
              <w:bottom w:val="single" w:sz="6" w:space="0" w:color="000000"/>
              <w:right w:val="single" w:sz="6" w:space="0" w:color="000000"/>
            </w:tcBorders>
            <w:hideMark/>
          </w:tcPr>
          <w:p w14:paraId="728F9E6B"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0ABD6530" w14:textId="77777777" w:rsidR="006938B8" w:rsidRPr="00B24207" w:rsidRDefault="006938B8" w:rsidP="002D1BAD">
            <w:pPr>
              <w:pStyle w:val="NormalWeb"/>
            </w:pPr>
            <w:r w:rsidRPr="00B24207">
              <w:rPr>
                <w:rStyle w:val="rvts111"/>
                <w:color w:val="auto"/>
              </w:rPr>
              <w:t>    - în cazul evaluării pentru modificare majoră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1EDF8EB9" w14:textId="0403137D" w:rsidR="006938B8" w:rsidRPr="00B24207" w:rsidRDefault="006938B8" w:rsidP="002D1BAD">
            <w:pPr>
              <w:pStyle w:val="rvps4"/>
            </w:pPr>
            <w:r w:rsidRPr="00B24207">
              <w:rPr>
                <w:rStyle w:val="rvts111"/>
                <w:color w:val="auto"/>
              </w:rPr>
              <w:t>2430</w:t>
            </w:r>
          </w:p>
        </w:tc>
      </w:tr>
      <w:tr w:rsidR="00B24207" w:rsidRPr="00B24207" w14:paraId="4EDC4BD5" w14:textId="77777777" w:rsidTr="006938B8">
        <w:trPr>
          <w:trHeight w:val="363"/>
        </w:trPr>
        <w:tc>
          <w:tcPr>
            <w:tcW w:w="825" w:type="dxa"/>
            <w:gridSpan w:val="2"/>
            <w:tcBorders>
              <w:top w:val="single" w:sz="6" w:space="0" w:color="000000"/>
              <w:left w:val="single" w:sz="6" w:space="0" w:color="000000"/>
              <w:bottom w:val="nil"/>
              <w:right w:val="single" w:sz="6" w:space="0" w:color="000000"/>
            </w:tcBorders>
            <w:hideMark/>
          </w:tcPr>
          <w:p w14:paraId="363D4E19" w14:textId="77777777" w:rsidR="006938B8" w:rsidRPr="00B24207" w:rsidRDefault="006938B8" w:rsidP="002D1BAD">
            <w:pPr>
              <w:pStyle w:val="rvps1"/>
            </w:pPr>
            <w:r w:rsidRPr="00B24207">
              <w:rPr>
                <w:rStyle w:val="rvts111"/>
                <w:color w:val="auto"/>
              </w:rPr>
              <w:t>3.</w:t>
            </w:r>
          </w:p>
        </w:tc>
        <w:tc>
          <w:tcPr>
            <w:tcW w:w="7815" w:type="dxa"/>
            <w:tcBorders>
              <w:top w:val="single" w:sz="6" w:space="0" w:color="000000"/>
              <w:left w:val="single" w:sz="6" w:space="0" w:color="000000"/>
              <w:bottom w:val="nil"/>
              <w:right w:val="single" w:sz="6" w:space="0" w:color="000000"/>
            </w:tcBorders>
            <w:hideMark/>
          </w:tcPr>
          <w:p w14:paraId="68E9E5B4" w14:textId="77777777" w:rsidR="006938B8" w:rsidRPr="00B24207" w:rsidRDefault="006938B8" w:rsidP="002D1BAD">
            <w:pPr>
              <w:pStyle w:val="NormalWeb"/>
            </w:pPr>
            <w:r w:rsidRPr="00B24207">
              <w:rPr>
                <w:rStyle w:val="rvts111"/>
                <w:color w:val="auto"/>
              </w:rPr>
              <w:t>Evaluarea toxicologică a produselor biocide:</w:t>
            </w:r>
          </w:p>
        </w:tc>
        <w:tc>
          <w:tcPr>
            <w:tcW w:w="1530" w:type="dxa"/>
            <w:gridSpan w:val="2"/>
            <w:tcBorders>
              <w:top w:val="single" w:sz="6" w:space="0" w:color="000000"/>
              <w:left w:val="single" w:sz="6" w:space="0" w:color="000000"/>
              <w:bottom w:val="nil"/>
              <w:right w:val="single" w:sz="6" w:space="0" w:color="000000"/>
            </w:tcBorders>
            <w:hideMark/>
          </w:tcPr>
          <w:p w14:paraId="701E20C6" w14:textId="27ED0616" w:rsidR="006938B8" w:rsidRPr="00B24207" w:rsidRDefault="006938B8" w:rsidP="002D1BAD">
            <w:pPr>
              <w:pStyle w:val="rvps4"/>
            </w:pPr>
            <w:r w:rsidRPr="00B24207">
              <w:rPr>
                <w:rStyle w:val="rvts111"/>
                <w:color w:val="auto"/>
              </w:rPr>
              <w:t>5211</w:t>
            </w:r>
          </w:p>
        </w:tc>
      </w:tr>
      <w:tr w:rsidR="00B24207" w:rsidRPr="00B24207" w14:paraId="52DED6EC" w14:textId="77777777" w:rsidTr="006938B8">
        <w:tc>
          <w:tcPr>
            <w:tcW w:w="825" w:type="dxa"/>
            <w:gridSpan w:val="2"/>
            <w:tcBorders>
              <w:top w:val="nil"/>
              <w:left w:val="single" w:sz="6" w:space="0" w:color="000000"/>
              <w:bottom w:val="nil"/>
              <w:right w:val="single" w:sz="6" w:space="0" w:color="000000"/>
            </w:tcBorders>
            <w:hideMark/>
          </w:tcPr>
          <w:p w14:paraId="7456069D" w14:textId="77777777" w:rsidR="006938B8" w:rsidRPr="00B24207" w:rsidRDefault="006938B8" w:rsidP="002D1BAD">
            <w:pPr>
              <w:pStyle w:val="rvps1"/>
            </w:pPr>
          </w:p>
        </w:tc>
        <w:tc>
          <w:tcPr>
            <w:tcW w:w="7815" w:type="dxa"/>
            <w:tcBorders>
              <w:top w:val="nil"/>
              <w:left w:val="single" w:sz="6" w:space="0" w:color="000000"/>
              <w:bottom w:val="nil"/>
              <w:right w:val="single" w:sz="6" w:space="0" w:color="000000"/>
            </w:tcBorders>
            <w:hideMark/>
          </w:tcPr>
          <w:p w14:paraId="2348A5E1" w14:textId="77777777" w:rsidR="006938B8" w:rsidRPr="00B24207" w:rsidRDefault="006938B8" w:rsidP="002D1BAD">
            <w:pPr>
              <w:pStyle w:val="NormalWeb"/>
            </w:pPr>
            <w:r w:rsidRPr="00B24207">
              <w:rPr>
                <w:rStyle w:val="rvts111"/>
                <w:color w:val="auto"/>
              </w:rPr>
              <w:t>- în cazul evaluării pentru modificare majoră</w:t>
            </w:r>
          </w:p>
        </w:tc>
        <w:tc>
          <w:tcPr>
            <w:tcW w:w="1530" w:type="dxa"/>
            <w:gridSpan w:val="2"/>
            <w:tcBorders>
              <w:top w:val="nil"/>
              <w:left w:val="single" w:sz="6" w:space="0" w:color="000000"/>
              <w:bottom w:val="nil"/>
              <w:right w:val="single" w:sz="6" w:space="0" w:color="000000"/>
            </w:tcBorders>
            <w:hideMark/>
          </w:tcPr>
          <w:p w14:paraId="3510717F" w14:textId="6C59A250" w:rsidR="006938B8" w:rsidRPr="00B24207" w:rsidRDefault="00B24207" w:rsidP="002D1BAD">
            <w:pPr>
              <w:pStyle w:val="rvps4"/>
            </w:pPr>
            <w:r w:rsidRPr="00B24207">
              <w:rPr>
                <w:rStyle w:val="rvts111"/>
                <w:color w:val="auto"/>
              </w:rPr>
              <w:t>3908</w:t>
            </w:r>
          </w:p>
        </w:tc>
      </w:tr>
      <w:tr w:rsidR="00B24207" w:rsidRPr="00B24207" w14:paraId="770DF159" w14:textId="77777777" w:rsidTr="006938B8">
        <w:tc>
          <w:tcPr>
            <w:tcW w:w="825" w:type="dxa"/>
            <w:gridSpan w:val="2"/>
            <w:tcBorders>
              <w:top w:val="nil"/>
              <w:left w:val="single" w:sz="6" w:space="0" w:color="000000"/>
              <w:bottom w:val="single" w:sz="6" w:space="0" w:color="000000"/>
              <w:right w:val="single" w:sz="6" w:space="0" w:color="000000"/>
            </w:tcBorders>
            <w:hideMark/>
          </w:tcPr>
          <w:p w14:paraId="49E80801" w14:textId="77777777" w:rsidR="006938B8" w:rsidRPr="00B24207" w:rsidRDefault="006938B8" w:rsidP="002D1BAD">
            <w:pPr>
              <w:pStyle w:val="rvps1"/>
            </w:pPr>
          </w:p>
        </w:tc>
        <w:tc>
          <w:tcPr>
            <w:tcW w:w="7815" w:type="dxa"/>
            <w:tcBorders>
              <w:top w:val="nil"/>
              <w:left w:val="single" w:sz="6" w:space="0" w:color="000000"/>
              <w:bottom w:val="single" w:sz="6" w:space="0" w:color="000000"/>
              <w:right w:val="single" w:sz="6" w:space="0" w:color="000000"/>
            </w:tcBorders>
            <w:hideMark/>
          </w:tcPr>
          <w:p w14:paraId="6587FA42" w14:textId="77777777" w:rsidR="006938B8" w:rsidRPr="00B24207" w:rsidRDefault="006938B8" w:rsidP="002D1BAD">
            <w:pPr>
              <w:pStyle w:val="NormalWeb"/>
            </w:pPr>
            <w:r w:rsidRPr="00B24207">
              <w:rPr>
                <w:rStyle w:val="rvts111"/>
                <w:color w:val="auto"/>
              </w:rPr>
              <w:t>- în cazul evaluării pentru modificare minoră</w:t>
            </w:r>
          </w:p>
        </w:tc>
        <w:tc>
          <w:tcPr>
            <w:tcW w:w="1530" w:type="dxa"/>
            <w:gridSpan w:val="2"/>
            <w:tcBorders>
              <w:top w:val="nil"/>
              <w:left w:val="single" w:sz="6" w:space="0" w:color="000000"/>
              <w:bottom w:val="single" w:sz="6" w:space="0" w:color="000000"/>
              <w:right w:val="single" w:sz="6" w:space="0" w:color="000000"/>
            </w:tcBorders>
            <w:hideMark/>
          </w:tcPr>
          <w:p w14:paraId="2C98A565" w14:textId="7D512C68" w:rsidR="006938B8" w:rsidRPr="00B24207" w:rsidRDefault="00B24207" w:rsidP="002D1BAD">
            <w:pPr>
              <w:pStyle w:val="rvps4"/>
            </w:pPr>
            <w:r w:rsidRPr="00B24207">
              <w:rPr>
                <w:rStyle w:val="rvts111"/>
                <w:color w:val="auto"/>
              </w:rPr>
              <w:t>2605</w:t>
            </w:r>
          </w:p>
        </w:tc>
      </w:tr>
      <w:tr w:rsidR="00B24207" w:rsidRPr="00B24207" w14:paraId="62992462" w14:textId="77777777" w:rsidTr="006938B8">
        <w:tc>
          <w:tcPr>
            <w:tcW w:w="825" w:type="dxa"/>
            <w:gridSpan w:val="2"/>
            <w:tcBorders>
              <w:top w:val="single" w:sz="6" w:space="0" w:color="000000"/>
              <w:left w:val="single" w:sz="6" w:space="0" w:color="000000"/>
              <w:bottom w:val="nil"/>
              <w:right w:val="single" w:sz="6" w:space="0" w:color="000000"/>
            </w:tcBorders>
            <w:hideMark/>
          </w:tcPr>
          <w:p w14:paraId="6CF0E57B" w14:textId="77777777" w:rsidR="006938B8" w:rsidRPr="00B24207" w:rsidRDefault="006938B8" w:rsidP="002D1BAD">
            <w:pPr>
              <w:pStyle w:val="rvps1"/>
            </w:pPr>
            <w:r w:rsidRPr="00B24207">
              <w:rPr>
                <w:rStyle w:val="rvts111"/>
                <w:color w:val="auto"/>
              </w:rPr>
              <w:t>4.</w:t>
            </w:r>
          </w:p>
        </w:tc>
        <w:tc>
          <w:tcPr>
            <w:tcW w:w="7815" w:type="dxa"/>
            <w:tcBorders>
              <w:top w:val="single" w:sz="6" w:space="0" w:color="000000"/>
              <w:left w:val="single" w:sz="6" w:space="0" w:color="000000"/>
              <w:bottom w:val="single" w:sz="6" w:space="0" w:color="000000"/>
              <w:right w:val="single" w:sz="6" w:space="0" w:color="000000"/>
            </w:tcBorders>
            <w:hideMark/>
          </w:tcPr>
          <w:p w14:paraId="70A08D27" w14:textId="77777777" w:rsidR="006938B8" w:rsidRPr="00B24207" w:rsidRDefault="006938B8" w:rsidP="002D1BAD">
            <w:pPr>
              <w:pStyle w:val="NormalWeb"/>
            </w:pPr>
            <w:r w:rsidRPr="00B24207">
              <w:rPr>
                <w:rStyle w:val="rvts111"/>
                <w:color w:val="auto"/>
              </w:rPr>
              <w:t>Evaluarea efectelor produselor biocide asupra animalelor de către instituţiile aflate în coordonarea sau în subordinea Autorităţii Naţionale Sanitare Veterinare şi pentru Siguranţa Alimentelor:</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A53F98B" w14:textId="6545CD9B" w:rsidR="006938B8" w:rsidRPr="00B24207" w:rsidRDefault="00B24207" w:rsidP="002D1BAD">
            <w:pPr>
              <w:pStyle w:val="rvps4"/>
            </w:pPr>
            <w:r w:rsidRPr="00B24207">
              <w:rPr>
                <w:rStyle w:val="rvts111"/>
                <w:color w:val="auto"/>
              </w:rPr>
              <w:t>4653</w:t>
            </w:r>
          </w:p>
        </w:tc>
      </w:tr>
      <w:tr w:rsidR="00B24207" w:rsidRPr="00B24207" w14:paraId="3F1D8913" w14:textId="77777777" w:rsidTr="006938B8">
        <w:tc>
          <w:tcPr>
            <w:tcW w:w="825" w:type="dxa"/>
            <w:gridSpan w:val="2"/>
            <w:tcBorders>
              <w:top w:val="nil"/>
              <w:left w:val="single" w:sz="6" w:space="0" w:color="000000"/>
              <w:bottom w:val="nil"/>
              <w:right w:val="single" w:sz="6" w:space="0" w:color="000000"/>
            </w:tcBorders>
            <w:hideMark/>
          </w:tcPr>
          <w:p w14:paraId="2815AA1B"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622B93DD" w14:textId="77777777" w:rsidR="006938B8" w:rsidRPr="00B24207" w:rsidRDefault="006938B8" w:rsidP="002D1BAD">
            <w:pPr>
              <w:pStyle w:val="NormalWeb"/>
            </w:pPr>
            <w:r w:rsidRPr="00B24207">
              <w:rPr>
                <w:rStyle w:val="rvts111"/>
                <w:color w:val="auto"/>
              </w:rPr>
              <w:t>- în cazul evaluării pentru modificare minoră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3CD47F1E" w14:textId="45F5CE02" w:rsidR="006938B8" w:rsidRPr="00B24207" w:rsidRDefault="00B24207" w:rsidP="002D1BAD">
            <w:pPr>
              <w:pStyle w:val="rvps4"/>
            </w:pPr>
            <w:r w:rsidRPr="00B24207">
              <w:rPr>
                <w:rStyle w:val="rvts111"/>
                <w:color w:val="auto"/>
              </w:rPr>
              <w:t>1499</w:t>
            </w:r>
          </w:p>
        </w:tc>
      </w:tr>
      <w:tr w:rsidR="00B24207" w:rsidRPr="00B24207" w14:paraId="2E27FE8D" w14:textId="77777777" w:rsidTr="006938B8">
        <w:tc>
          <w:tcPr>
            <w:tcW w:w="825" w:type="dxa"/>
            <w:gridSpan w:val="2"/>
            <w:tcBorders>
              <w:top w:val="nil"/>
              <w:left w:val="single" w:sz="6" w:space="0" w:color="000000"/>
              <w:bottom w:val="single" w:sz="6" w:space="0" w:color="000000"/>
              <w:right w:val="single" w:sz="6" w:space="0" w:color="000000"/>
            </w:tcBorders>
            <w:hideMark/>
          </w:tcPr>
          <w:p w14:paraId="6B207C4F"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584DDDCE" w14:textId="77777777" w:rsidR="006938B8" w:rsidRPr="00B24207" w:rsidRDefault="006938B8" w:rsidP="002D1BAD">
            <w:pPr>
              <w:pStyle w:val="NormalWeb"/>
            </w:pPr>
            <w:r w:rsidRPr="00B24207">
              <w:rPr>
                <w:rStyle w:val="rvts111"/>
                <w:color w:val="auto"/>
              </w:rPr>
              <w:t>- în cazul evaluării pentru modificare majoră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3E431276" w14:textId="737A7407" w:rsidR="006938B8" w:rsidRPr="00B24207" w:rsidRDefault="00B24207" w:rsidP="002D1BAD">
            <w:pPr>
              <w:pStyle w:val="rvps4"/>
            </w:pPr>
            <w:r w:rsidRPr="00B24207">
              <w:rPr>
                <w:rStyle w:val="rvts111"/>
                <w:color w:val="auto"/>
              </w:rPr>
              <w:t>3050</w:t>
            </w:r>
          </w:p>
        </w:tc>
      </w:tr>
      <w:tr w:rsidR="00B24207" w:rsidRPr="00B24207" w14:paraId="20B01936" w14:textId="77777777" w:rsidTr="006938B8">
        <w:tc>
          <w:tcPr>
            <w:tcW w:w="825" w:type="dxa"/>
            <w:gridSpan w:val="2"/>
            <w:tcBorders>
              <w:top w:val="single" w:sz="6" w:space="0" w:color="000000"/>
              <w:left w:val="single" w:sz="6" w:space="0" w:color="000000"/>
              <w:bottom w:val="nil"/>
              <w:right w:val="single" w:sz="6" w:space="0" w:color="000000"/>
            </w:tcBorders>
            <w:hideMark/>
          </w:tcPr>
          <w:p w14:paraId="4F5D3E37" w14:textId="77777777" w:rsidR="006938B8" w:rsidRPr="00B24207" w:rsidRDefault="006938B8" w:rsidP="002D1BAD">
            <w:pPr>
              <w:pStyle w:val="rvps1"/>
            </w:pPr>
            <w:r w:rsidRPr="00B24207">
              <w:rPr>
                <w:rStyle w:val="rvts111"/>
                <w:color w:val="auto"/>
              </w:rPr>
              <w:t>5.</w:t>
            </w:r>
          </w:p>
        </w:tc>
        <w:tc>
          <w:tcPr>
            <w:tcW w:w="7815" w:type="dxa"/>
            <w:tcBorders>
              <w:top w:val="single" w:sz="6" w:space="0" w:color="000000"/>
              <w:left w:val="single" w:sz="6" w:space="0" w:color="000000"/>
              <w:bottom w:val="single" w:sz="6" w:space="0" w:color="000000"/>
              <w:right w:val="single" w:sz="6" w:space="0" w:color="000000"/>
            </w:tcBorders>
            <w:hideMark/>
          </w:tcPr>
          <w:p w14:paraId="47289966" w14:textId="77777777" w:rsidR="006938B8" w:rsidRPr="00B24207" w:rsidRDefault="006938B8" w:rsidP="002D1BAD">
            <w:pPr>
              <w:pStyle w:val="NormalWeb"/>
            </w:pPr>
            <w:r w:rsidRPr="00B24207">
              <w:rPr>
                <w:rStyle w:val="rvts111"/>
                <w:color w:val="auto"/>
              </w:rPr>
              <w:t>Evaluarea comportării în mediu a produselor biocide: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7B91BA96" w14:textId="3B0C97ED" w:rsidR="006938B8" w:rsidRPr="00B24207" w:rsidRDefault="00B24207" w:rsidP="002D1BAD">
            <w:pPr>
              <w:pStyle w:val="rvps4"/>
            </w:pPr>
            <w:r w:rsidRPr="00B24207">
              <w:rPr>
                <w:rStyle w:val="rvts111"/>
                <w:color w:val="auto"/>
              </w:rPr>
              <w:t>2588</w:t>
            </w:r>
          </w:p>
        </w:tc>
      </w:tr>
      <w:tr w:rsidR="00B24207" w:rsidRPr="00B24207" w14:paraId="1DEF690C" w14:textId="77777777" w:rsidTr="006938B8">
        <w:tc>
          <w:tcPr>
            <w:tcW w:w="825" w:type="dxa"/>
            <w:gridSpan w:val="2"/>
            <w:tcBorders>
              <w:top w:val="nil"/>
              <w:left w:val="single" w:sz="6" w:space="0" w:color="000000"/>
              <w:bottom w:val="nil"/>
              <w:right w:val="single" w:sz="6" w:space="0" w:color="000000"/>
            </w:tcBorders>
            <w:hideMark/>
          </w:tcPr>
          <w:p w14:paraId="1EC3E4E4"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5C30C21D" w14:textId="77777777" w:rsidR="006938B8" w:rsidRPr="00B24207" w:rsidRDefault="006938B8" w:rsidP="002D1BAD">
            <w:pPr>
              <w:pStyle w:val="NormalWeb"/>
            </w:pPr>
            <w:r w:rsidRPr="00B24207">
              <w:rPr>
                <w:rStyle w:val="rvts111"/>
                <w:color w:val="auto"/>
              </w:rPr>
              <w:t>- în cazul evaluării pentru modificare minoră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5593B0B8" w14:textId="4AC2CD0B" w:rsidR="006938B8" w:rsidRPr="00B24207" w:rsidRDefault="00B24207" w:rsidP="002D1BAD">
            <w:pPr>
              <w:pStyle w:val="rvps4"/>
            </w:pPr>
            <w:r w:rsidRPr="00B24207">
              <w:rPr>
                <w:rStyle w:val="rvts111"/>
                <w:color w:val="auto"/>
              </w:rPr>
              <w:t>647</w:t>
            </w:r>
          </w:p>
        </w:tc>
      </w:tr>
      <w:tr w:rsidR="00B24207" w:rsidRPr="00B24207" w14:paraId="7A143273" w14:textId="77777777" w:rsidTr="006938B8">
        <w:tc>
          <w:tcPr>
            <w:tcW w:w="825" w:type="dxa"/>
            <w:gridSpan w:val="2"/>
            <w:tcBorders>
              <w:top w:val="nil"/>
              <w:left w:val="single" w:sz="6" w:space="0" w:color="000000"/>
              <w:bottom w:val="single" w:sz="6" w:space="0" w:color="000000"/>
              <w:right w:val="single" w:sz="6" w:space="0" w:color="000000"/>
            </w:tcBorders>
            <w:hideMark/>
          </w:tcPr>
          <w:p w14:paraId="049DC1E9"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3324C53D" w14:textId="77777777" w:rsidR="006938B8" w:rsidRPr="00B24207" w:rsidRDefault="006938B8" w:rsidP="002D1BAD">
            <w:pPr>
              <w:pStyle w:val="NormalWeb"/>
            </w:pPr>
            <w:r w:rsidRPr="00B24207">
              <w:rPr>
                <w:rStyle w:val="rvts111"/>
                <w:color w:val="auto"/>
              </w:rPr>
              <w:t>- în cazul evaluării pentru modificare majoră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24AF747A" w14:textId="185FE5B9" w:rsidR="006938B8" w:rsidRPr="00B24207" w:rsidRDefault="00B24207" w:rsidP="002D1BAD">
            <w:pPr>
              <w:pStyle w:val="rvps4"/>
            </w:pPr>
            <w:r w:rsidRPr="00B24207">
              <w:rPr>
                <w:rStyle w:val="rvts111"/>
                <w:color w:val="auto"/>
              </w:rPr>
              <w:t>1293</w:t>
            </w:r>
          </w:p>
        </w:tc>
      </w:tr>
      <w:tr w:rsidR="00B24207" w:rsidRPr="00B24207" w14:paraId="43C81CE3" w14:textId="77777777" w:rsidTr="006938B8">
        <w:tc>
          <w:tcPr>
            <w:tcW w:w="825" w:type="dxa"/>
            <w:gridSpan w:val="2"/>
            <w:tcBorders>
              <w:top w:val="single" w:sz="6" w:space="0" w:color="000000"/>
              <w:left w:val="single" w:sz="6" w:space="0" w:color="000000"/>
              <w:bottom w:val="nil"/>
              <w:right w:val="single" w:sz="6" w:space="0" w:color="000000"/>
            </w:tcBorders>
            <w:hideMark/>
          </w:tcPr>
          <w:p w14:paraId="73E06694" w14:textId="77777777" w:rsidR="006938B8" w:rsidRPr="00B24207" w:rsidRDefault="006938B8" w:rsidP="002D1BAD">
            <w:pPr>
              <w:pStyle w:val="rvps1"/>
            </w:pPr>
            <w:r w:rsidRPr="00B24207">
              <w:rPr>
                <w:rStyle w:val="rvts111"/>
                <w:color w:val="auto"/>
              </w:rPr>
              <w:t>6.</w:t>
            </w:r>
          </w:p>
        </w:tc>
        <w:tc>
          <w:tcPr>
            <w:tcW w:w="7815" w:type="dxa"/>
            <w:tcBorders>
              <w:top w:val="single" w:sz="6" w:space="0" w:color="000000"/>
              <w:left w:val="single" w:sz="6" w:space="0" w:color="000000"/>
              <w:bottom w:val="single" w:sz="6" w:space="0" w:color="000000"/>
              <w:right w:val="single" w:sz="6" w:space="0" w:color="000000"/>
            </w:tcBorders>
            <w:hideMark/>
          </w:tcPr>
          <w:p w14:paraId="02CC1EE6" w14:textId="77777777" w:rsidR="006938B8" w:rsidRPr="00B24207" w:rsidRDefault="006938B8" w:rsidP="002D1BAD">
            <w:pPr>
              <w:pStyle w:val="NormalWeb"/>
            </w:pPr>
            <w:r w:rsidRPr="00B24207">
              <w:rPr>
                <w:rStyle w:val="rvts111"/>
                <w:color w:val="auto"/>
              </w:rPr>
              <w:t>Evaluarea ecotoxicologică a produselor biocide:</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6BCA1D04" w14:textId="7304A9E4" w:rsidR="006938B8" w:rsidRPr="00B24207" w:rsidRDefault="00B24207" w:rsidP="002D1BAD">
            <w:pPr>
              <w:pStyle w:val="rvps4"/>
            </w:pPr>
            <w:r w:rsidRPr="00B24207">
              <w:rPr>
                <w:rStyle w:val="rvts111"/>
                <w:color w:val="auto"/>
              </w:rPr>
              <w:t>2588</w:t>
            </w:r>
          </w:p>
        </w:tc>
      </w:tr>
      <w:tr w:rsidR="00B24207" w:rsidRPr="00B24207" w14:paraId="5F19E8E4" w14:textId="77777777" w:rsidTr="006938B8">
        <w:tc>
          <w:tcPr>
            <w:tcW w:w="825" w:type="dxa"/>
            <w:gridSpan w:val="2"/>
            <w:tcBorders>
              <w:top w:val="nil"/>
              <w:left w:val="single" w:sz="6" w:space="0" w:color="000000"/>
              <w:bottom w:val="nil"/>
              <w:right w:val="single" w:sz="6" w:space="0" w:color="000000"/>
            </w:tcBorders>
            <w:hideMark/>
          </w:tcPr>
          <w:p w14:paraId="6F0919BD"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4B2D495E" w14:textId="77777777" w:rsidR="006938B8" w:rsidRPr="00B24207" w:rsidRDefault="006938B8" w:rsidP="002D1BAD">
            <w:pPr>
              <w:pStyle w:val="NormalWeb"/>
            </w:pPr>
            <w:r w:rsidRPr="00B24207">
              <w:rPr>
                <w:rStyle w:val="rvts111"/>
                <w:color w:val="auto"/>
              </w:rPr>
              <w:t>- în cazul evaluării pentru modificare minoră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23646F98" w14:textId="670ECDF1" w:rsidR="006938B8" w:rsidRPr="00B24207" w:rsidRDefault="00B24207" w:rsidP="002D1BAD">
            <w:pPr>
              <w:pStyle w:val="rvps4"/>
            </w:pPr>
            <w:r w:rsidRPr="00B24207">
              <w:rPr>
                <w:rStyle w:val="rvts111"/>
                <w:color w:val="auto"/>
              </w:rPr>
              <w:t>647</w:t>
            </w:r>
          </w:p>
        </w:tc>
      </w:tr>
      <w:tr w:rsidR="00B24207" w:rsidRPr="00B24207" w14:paraId="4B794B9A" w14:textId="77777777" w:rsidTr="006938B8">
        <w:tc>
          <w:tcPr>
            <w:tcW w:w="825" w:type="dxa"/>
            <w:gridSpan w:val="2"/>
            <w:tcBorders>
              <w:top w:val="nil"/>
              <w:left w:val="single" w:sz="6" w:space="0" w:color="000000"/>
              <w:bottom w:val="single" w:sz="6" w:space="0" w:color="000000"/>
              <w:right w:val="single" w:sz="6" w:space="0" w:color="000000"/>
            </w:tcBorders>
            <w:hideMark/>
          </w:tcPr>
          <w:p w14:paraId="00086865" w14:textId="77777777" w:rsidR="006938B8" w:rsidRPr="00B24207" w:rsidRDefault="006938B8" w:rsidP="002D1BAD">
            <w:pPr>
              <w:pStyle w:val="rvps1"/>
            </w:pPr>
          </w:p>
        </w:tc>
        <w:tc>
          <w:tcPr>
            <w:tcW w:w="7815" w:type="dxa"/>
            <w:tcBorders>
              <w:top w:val="single" w:sz="6" w:space="0" w:color="000000"/>
              <w:left w:val="single" w:sz="6" w:space="0" w:color="000000"/>
              <w:bottom w:val="single" w:sz="6" w:space="0" w:color="000000"/>
              <w:right w:val="single" w:sz="6" w:space="0" w:color="000000"/>
            </w:tcBorders>
            <w:hideMark/>
          </w:tcPr>
          <w:p w14:paraId="5D999DF1" w14:textId="77777777" w:rsidR="006938B8" w:rsidRPr="00B24207" w:rsidRDefault="006938B8" w:rsidP="002D1BAD">
            <w:pPr>
              <w:pStyle w:val="NormalWeb"/>
            </w:pPr>
            <w:r w:rsidRPr="00B24207">
              <w:rPr>
                <w:rStyle w:val="rvts111"/>
                <w:color w:val="auto"/>
              </w:rPr>
              <w:t>- în cazul evaluării pentru modificare majoră</w:t>
            </w:r>
          </w:p>
        </w:tc>
        <w:tc>
          <w:tcPr>
            <w:tcW w:w="1530" w:type="dxa"/>
            <w:gridSpan w:val="2"/>
            <w:tcBorders>
              <w:top w:val="single" w:sz="6" w:space="0" w:color="000000"/>
              <w:left w:val="single" w:sz="6" w:space="0" w:color="000000"/>
              <w:bottom w:val="single" w:sz="6" w:space="0" w:color="000000"/>
              <w:right w:val="single" w:sz="6" w:space="0" w:color="000000"/>
            </w:tcBorders>
            <w:hideMark/>
          </w:tcPr>
          <w:p w14:paraId="694D09AE" w14:textId="5EAFAA0F" w:rsidR="006938B8" w:rsidRPr="00B24207" w:rsidRDefault="00B24207" w:rsidP="002D1BAD">
            <w:pPr>
              <w:pStyle w:val="rvps4"/>
            </w:pPr>
            <w:r w:rsidRPr="00B24207">
              <w:rPr>
                <w:rStyle w:val="rvts111"/>
                <w:color w:val="auto"/>
              </w:rPr>
              <w:t>1293</w:t>
            </w:r>
          </w:p>
        </w:tc>
      </w:tr>
      <w:tr w:rsidR="005D31C0" w:rsidRPr="005D31C0" w14:paraId="7F5DF622" w14:textId="77777777" w:rsidTr="006938B8">
        <w:tc>
          <w:tcPr>
            <w:tcW w:w="10170" w:type="dxa"/>
            <w:gridSpan w:val="5"/>
            <w:tcBorders>
              <w:top w:val="nil"/>
              <w:left w:val="nil"/>
              <w:bottom w:val="nil"/>
              <w:right w:val="nil"/>
            </w:tcBorders>
            <w:hideMark/>
          </w:tcPr>
          <w:p w14:paraId="1CA16F6B" w14:textId="77777777" w:rsidR="006938B8" w:rsidRPr="005D31C0" w:rsidRDefault="006938B8" w:rsidP="002D1BAD">
            <w:pPr>
              <w:pStyle w:val="NormalWeb"/>
              <w:rPr>
                <w:rStyle w:val="rvts111"/>
                <w:color w:val="auto"/>
              </w:rPr>
            </w:pPr>
          </w:p>
          <w:p w14:paraId="55C84723" w14:textId="0FD5EAE8" w:rsidR="006938B8" w:rsidRPr="005D31C0" w:rsidRDefault="006938B8" w:rsidP="002D1BAD">
            <w:pPr>
              <w:pStyle w:val="NormalWeb"/>
            </w:pPr>
            <w:r w:rsidRPr="005D31C0">
              <w:rPr>
                <w:rStyle w:val="rvts111"/>
                <w:color w:val="auto"/>
              </w:rPr>
              <w:t>    II. Tarifele pentru autorizare simplificată a unui produs biocid</w:t>
            </w:r>
          </w:p>
        </w:tc>
      </w:tr>
      <w:tr w:rsidR="005D31C0" w:rsidRPr="005D31C0" w14:paraId="33A6AEEC" w14:textId="77777777" w:rsidTr="006938B8">
        <w:tc>
          <w:tcPr>
            <w:tcW w:w="779" w:type="dxa"/>
            <w:tcBorders>
              <w:top w:val="nil"/>
              <w:left w:val="nil"/>
              <w:bottom w:val="single" w:sz="6" w:space="0" w:color="000000"/>
              <w:right w:val="nil"/>
            </w:tcBorders>
            <w:hideMark/>
          </w:tcPr>
          <w:p w14:paraId="52B8702F" w14:textId="77777777" w:rsidR="006938B8" w:rsidRPr="005D31C0" w:rsidRDefault="006938B8" w:rsidP="002D1BAD">
            <w:pPr>
              <w:pStyle w:val="rvps1"/>
            </w:pPr>
          </w:p>
        </w:tc>
        <w:tc>
          <w:tcPr>
            <w:tcW w:w="8041" w:type="dxa"/>
            <w:gridSpan w:val="3"/>
            <w:tcBorders>
              <w:top w:val="nil"/>
              <w:left w:val="nil"/>
              <w:bottom w:val="single" w:sz="6" w:space="0" w:color="000000"/>
              <w:right w:val="nil"/>
            </w:tcBorders>
            <w:hideMark/>
          </w:tcPr>
          <w:p w14:paraId="08B4A267" w14:textId="77777777" w:rsidR="006938B8" w:rsidRPr="005D31C0" w:rsidRDefault="006938B8" w:rsidP="002D1BAD">
            <w:pPr>
              <w:pStyle w:val="rvps1"/>
            </w:pPr>
          </w:p>
        </w:tc>
        <w:tc>
          <w:tcPr>
            <w:tcW w:w="1350" w:type="dxa"/>
            <w:tcBorders>
              <w:top w:val="nil"/>
              <w:left w:val="nil"/>
              <w:bottom w:val="single" w:sz="6" w:space="0" w:color="000000"/>
              <w:right w:val="nil"/>
            </w:tcBorders>
            <w:hideMark/>
          </w:tcPr>
          <w:p w14:paraId="14C70F67" w14:textId="77777777" w:rsidR="006938B8" w:rsidRPr="005D31C0" w:rsidRDefault="006938B8" w:rsidP="002D1BAD">
            <w:pPr>
              <w:pStyle w:val="rvps1"/>
            </w:pPr>
          </w:p>
        </w:tc>
      </w:tr>
      <w:tr w:rsidR="005D31C0" w:rsidRPr="005D31C0" w14:paraId="00BA30C4" w14:textId="77777777" w:rsidTr="006938B8">
        <w:tc>
          <w:tcPr>
            <w:tcW w:w="779" w:type="dxa"/>
            <w:tcBorders>
              <w:top w:val="single" w:sz="6" w:space="0" w:color="000000"/>
              <w:left w:val="single" w:sz="6" w:space="0" w:color="000000"/>
              <w:bottom w:val="single" w:sz="6" w:space="0" w:color="000000"/>
              <w:right w:val="single" w:sz="6" w:space="0" w:color="000000"/>
            </w:tcBorders>
            <w:hideMark/>
          </w:tcPr>
          <w:p w14:paraId="1C9158AC" w14:textId="77777777" w:rsidR="006938B8" w:rsidRPr="005D31C0" w:rsidRDefault="006938B8" w:rsidP="002D1BAD">
            <w:pPr>
              <w:pStyle w:val="rvps1"/>
            </w:pPr>
            <w:r w:rsidRPr="005D31C0">
              <w:rPr>
                <w:rStyle w:val="rvts111"/>
                <w:color w:val="auto"/>
              </w:rPr>
              <w:t>Poziţie tarifară</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0F037629" w14:textId="77777777" w:rsidR="006938B8" w:rsidRPr="005D31C0" w:rsidRDefault="006938B8" w:rsidP="002D1BAD">
            <w:pPr>
              <w:pStyle w:val="rvps1"/>
            </w:pPr>
            <w:r w:rsidRPr="005D31C0">
              <w:rPr>
                <w:rStyle w:val="rvts111"/>
                <w:color w:val="auto"/>
              </w:rPr>
              <w:t>Activitate</w:t>
            </w:r>
          </w:p>
        </w:tc>
        <w:tc>
          <w:tcPr>
            <w:tcW w:w="1350" w:type="dxa"/>
            <w:tcBorders>
              <w:top w:val="single" w:sz="6" w:space="0" w:color="000000"/>
              <w:left w:val="single" w:sz="6" w:space="0" w:color="000000"/>
              <w:bottom w:val="single" w:sz="6" w:space="0" w:color="000000"/>
              <w:right w:val="single" w:sz="6" w:space="0" w:color="000000"/>
            </w:tcBorders>
            <w:hideMark/>
          </w:tcPr>
          <w:p w14:paraId="12D8B4CD" w14:textId="77777777" w:rsidR="006938B8" w:rsidRPr="005D31C0" w:rsidRDefault="006938B8" w:rsidP="005D31C0">
            <w:pPr>
              <w:pStyle w:val="rvps1"/>
              <w:jc w:val="center"/>
            </w:pPr>
            <w:r w:rsidRPr="005D31C0">
              <w:rPr>
                <w:rStyle w:val="rvts111"/>
                <w:color w:val="auto"/>
              </w:rPr>
              <w:t>Tarif</w:t>
            </w:r>
          </w:p>
          <w:p w14:paraId="1E9CCEE7" w14:textId="77777777" w:rsidR="006938B8" w:rsidRPr="005D31C0" w:rsidRDefault="006938B8" w:rsidP="002D1BAD">
            <w:pPr>
              <w:pStyle w:val="rvps1"/>
            </w:pPr>
            <w:r w:rsidRPr="005D31C0">
              <w:rPr>
                <w:rStyle w:val="rvts111"/>
                <w:color w:val="auto"/>
              </w:rPr>
              <w:t>(lei)</w:t>
            </w:r>
          </w:p>
        </w:tc>
      </w:tr>
      <w:tr w:rsidR="005D31C0" w:rsidRPr="005D31C0" w14:paraId="738A696E" w14:textId="77777777" w:rsidTr="006938B8">
        <w:tc>
          <w:tcPr>
            <w:tcW w:w="779" w:type="dxa"/>
            <w:tcBorders>
              <w:top w:val="single" w:sz="6" w:space="0" w:color="000000"/>
              <w:left w:val="single" w:sz="6" w:space="0" w:color="000000"/>
              <w:bottom w:val="single" w:sz="6" w:space="0" w:color="000000"/>
              <w:right w:val="single" w:sz="6" w:space="0" w:color="000000"/>
            </w:tcBorders>
            <w:hideMark/>
          </w:tcPr>
          <w:p w14:paraId="01ED6F34" w14:textId="77777777" w:rsidR="006938B8" w:rsidRPr="005D31C0" w:rsidRDefault="006938B8" w:rsidP="002D1BAD">
            <w:pPr>
              <w:pStyle w:val="rvps1"/>
            </w:pPr>
            <w:r w:rsidRPr="005D31C0">
              <w:rPr>
                <w:rStyle w:val="rvts111"/>
                <w:color w:val="auto"/>
              </w:rPr>
              <w:t>1.</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0CCFC083" w14:textId="77777777" w:rsidR="006938B8" w:rsidRPr="005D31C0" w:rsidRDefault="006938B8" w:rsidP="002D1BAD">
            <w:pPr>
              <w:pStyle w:val="NormalWeb"/>
            </w:pPr>
            <w:r w:rsidRPr="005D31C0">
              <w:rPr>
                <w:rStyle w:val="rvts111"/>
                <w:color w:val="auto"/>
              </w:rPr>
              <w:t>Activitate secretariat tehnic al Comisiei Naţionale pentru Produse Biocide pentru emiterea autorizaţiei simplificate, pentru modificare administrativă, minoră sau majoră a acesteia</w:t>
            </w:r>
          </w:p>
        </w:tc>
        <w:tc>
          <w:tcPr>
            <w:tcW w:w="1350" w:type="dxa"/>
            <w:tcBorders>
              <w:top w:val="single" w:sz="6" w:space="0" w:color="000000"/>
              <w:left w:val="single" w:sz="6" w:space="0" w:color="000000"/>
              <w:bottom w:val="single" w:sz="6" w:space="0" w:color="000000"/>
              <w:right w:val="single" w:sz="6" w:space="0" w:color="000000"/>
            </w:tcBorders>
            <w:hideMark/>
          </w:tcPr>
          <w:p w14:paraId="19191D6C" w14:textId="77777777" w:rsidR="006938B8" w:rsidRPr="005D31C0" w:rsidRDefault="006938B8" w:rsidP="002D1BAD">
            <w:pPr>
              <w:pStyle w:val="rvps4"/>
            </w:pPr>
            <w:r w:rsidRPr="005D31C0">
              <w:rPr>
                <w:rStyle w:val="rvts111"/>
                <w:color w:val="auto"/>
              </w:rPr>
              <w:t>936</w:t>
            </w:r>
          </w:p>
        </w:tc>
      </w:tr>
      <w:tr w:rsidR="005D31C0" w:rsidRPr="005D31C0" w14:paraId="3BF3CA51" w14:textId="77777777" w:rsidTr="006938B8">
        <w:tc>
          <w:tcPr>
            <w:tcW w:w="779" w:type="dxa"/>
            <w:tcBorders>
              <w:top w:val="single" w:sz="6" w:space="0" w:color="000000"/>
              <w:left w:val="single" w:sz="6" w:space="0" w:color="000000"/>
              <w:bottom w:val="nil"/>
              <w:right w:val="single" w:sz="6" w:space="0" w:color="000000"/>
            </w:tcBorders>
            <w:hideMark/>
          </w:tcPr>
          <w:p w14:paraId="1FFBA6B6" w14:textId="77777777" w:rsidR="006938B8" w:rsidRPr="005D31C0" w:rsidRDefault="006938B8" w:rsidP="002D1BAD">
            <w:pPr>
              <w:pStyle w:val="rvps1"/>
            </w:pPr>
            <w:r w:rsidRPr="005D31C0">
              <w:rPr>
                <w:rStyle w:val="rvts111"/>
                <w:color w:val="auto"/>
              </w:rPr>
              <w:lastRenderedPageBreak/>
              <w:t>2.</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14375070" w14:textId="77777777" w:rsidR="006938B8" w:rsidRPr="005D31C0" w:rsidRDefault="006938B8" w:rsidP="002D1BAD">
            <w:pPr>
              <w:pStyle w:val="NormalWeb"/>
            </w:pPr>
            <w:r w:rsidRPr="005D31C0">
              <w:rPr>
                <w:rStyle w:val="rvts111"/>
                <w:color w:val="auto"/>
              </w:rPr>
              <w:t>Evaluarea eficacităţii produselor biocide de către:</w:t>
            </w:r>
          </w:p>
        </w:tc>
        <w:tc>
          <w:tcPr>
            <w:tcW w:w="1350" w:type="dxa"/>
            <w:tcBorders>
              <w:top w:val="single" w:sz="6" w:space="0" w:color="000000"/>
              <w:left w:val="single" w:sz="6" w:space="0" w:color="000000"/>
              <w:bottom w:val="single" w:sz="6" w:space="0" w:color="000000"/>
              <w:right w:val="single" w:sz="6" w:space="0" w:color="000000"/>
            </w:tcBorders>
            <w:hideMark/>
          </w:tcPr>
          <w:p w14:paraId="291594A2" w14:textId="77777777" w:rsidR="006938B8" w:rsidRPr="005D31C0" w:rsidRDefault="006938B8" w:rsidP="002D1BAD">
            <w:pPr>
              <w:pStyle w:val="rvps4"/>
            </w:pPr>
          </w:p>
        </w:tc>
      </w:tr>
      <w:tr w:rsidR="005D31C0" w:rsidRPr="005D31C0" w14:paraId="1CED1851" w14:textId="77777777" w:rsidTr="006938B8">
        <w:tc>
          <w:tcPr>
            <w:tcW w:w="779" w:type="dxa"/>
            <w:tcBorders>
              <w:top w:val="nil"/>
              <w:left w:val="single" w:sz="6" w:space="0" w:color="000000"/>
              <w:bottom w:val="nil"/>
              <w:right w:val="single" w:sz="6" w:space="0" w:color="000000"/>
            </w:tcBorders>
            <w:hideMark/>
          </w:tcPr>
          <w:p w14:paraId="12A55980" w14:textId="77777777" w:rsidR="006938B8" w:rsidRPr="005D31C0" w:rsidRDefault="006938B8" w:rsidP="002D1BAD">
            <w:pPr>
              <w:pStyle w:val="rvps1"/>
            </w:pPr>
          </w:p>
        </w:tc>
        <w:tc>
          <w:tcPr>
            <w:tcW w:w="8041" w:type="dxa"/>
            <w:gridSpan w:val="3"/>
            <w:tcBorders>
              <w:top w:val="single" w:sz="6" w:space="0" w:color="000000"/>
              <w:left w:val="single" w:sz="6" w:space="0" w:color="000000"/>
              <w:bottom w:val="nil"/>
              <w:right w:val="single" w:sz="6" w:space="0" w:color="000000"/>
            </w:tcBorders>
            <w:hideMark/>
          </w:tcPr>
          <w:p w14:paraId="6C672F55" w14:textId="77777777" w:rsidR="006938B8" w:rsidRPr="005D31C0" w:rsidRDefault="006938B8" w:rsidP="002D1BAD">
            <w:pPr>
              <w:pStyle w:val="NormalWeb"/>
            </w:pPr>
            <w:r w:rsidRPr="005D31C0">
              <w:rPr>
                <w:rStyle w:val="rvts111"/>
                <w:color w:val="auto"/>
              </w:rPr>
              <w:t>- instituţiile aflate în subordinea Ministerului Sănătăţii</w:t>
            </w:r>
          </w:p>
        </w:tc>
        <w:tc>
          <w:tcPr>
            <w:tcW w:w="1350" w:type="dxa"/>
            <w:tcBorders>
              <w:top w:val="single" w:sz="6" w:space="0" w:color="000000"/>
              <w:left w:val="single" w:sz="6" w:space="0" w:color="000000"/>
              <w:bottom w:val="nil"/>
              <w:right w:val="single" w:sz="6" w:space="0" w:color="000000"/>
            </w:tcBorders>
            <w:hideMark/>
          </w:tcPr>
          <w:p w14:paraId="4D8FB3AF" w14:textId="77777777" w:rsidR="006938B8" w:rsidRPr="005D31C0" w:rsidRDefault="006938B8" w:rsidP="002D1BAD">
            <w:pPr>
              <w:pStyle w:val="rvps4"/>
            </w:pPr>
            <w:r w:rsidRPr="005D31C0">
              <w:rPr>
                <w:rStyle w:val="rvts111"/>
                <w:color w:val="auto"/>
              </w:rPr>
              <w:t>2.139</w:t>
            </w:r>
          </w:p>
        </w:tc>
      </w:tr>
      <w:tr w:rsidR="005D31C0" w:rsidRPr="005D31C0" w14:paraId="5C2FF6E7" w14:textId="77777777" w:rsidTr="006938B8">
        <w:tc>
          <w:tcPr>
            <w:tcW w:w="779" w:type="dxa"/>
            <w:tcBorders>
              <w:top w:val="nil"/>
              <w:left w:val="single" w:sz="6" w:space="0" w:color="000000"/>
              <w:bottom w:val="nil"/>
              <w:right w:val="single" w:sz="6" w:space="0" w:color="000000"/>
            </w:tcBorders>
            <w:hideMark/>
          </w:tcPr>
          <w:p w14:paraId="4ECAA9CD" w14:textId="77777777" w:rsidR="006938B8" w:rsidRPr="005D31C0" w:rsidRDefault="006938B8" w:rsidP="002D1BAD">
            <w:pPr>
              <w:pStyle w:val="rvps1"/>
            </w:pPr>
          </w:p>
        </w:tc>
        <w:tc>
          <w:tcPr>
            <w:tcW w:w="8041" w:type="dxa"/>
            <w:gridSpan w:val="3"/>
            <w:tcBorders>
              <w:top w:val="nil"/>
              <w:left w:val="single" w:sz="6" w:space="0" w:color="000000"/>
              <w:bottom w:val="nil"/>
              <w:right w:val="single" w:sz="6" w:space="0" w:color="000000"/>
            </w:tcBorders>
            <w:hideMark/>
          </w:tcPr>
          <w:p w14:paraId="4FE0F729" w14:textId="77777777" w:rsidR="006938B8" w:rsidRPr="005D31C0" w:rsidRDefault="006938B8" w:rsidP="002D1BAD">
            <w:pPr>
              <w:pStyle w:val="NormalWeb"/>
            </w:pPr>
            <w:r w:rsidRPr="005D31C0">
              <w:rPr>
                <w:rStyle w:val="rvts111"/>
                <w:color w:val="auto"/>
              </w:rPr>
              <w:t>- instituţiile aflate în subordinea Ministerului Sănătăţii, în cazul evaluării pentru modificare majoră</w:t>
            </w:r>
          </w:p>
        </w:tc>
        <w:tc>
          <w:tcPr>
            <w:tcW w:w="1350" w:type="dxa"/>
            <w:tcBorders>
              <w:top w:val="nil"/>
              <w:left w:val="single" w:sz="6" w:space="0" w:color="000000"/>
              <w:bottom w:val="nil"/>
              <w:right w:val="single" w:sz="6" w:space="0" w:color="000000"/>
            </w:tcBorders>
            <w:hideMark/>
          </w:tcPr>
          <w:p w14:paraId="0476C9FF" w14:textId="77777777" w:rsidR="006938B8" w:rsidRPr="005D31C0" w:rsidRDefault="006938B8" w:rsidP="002D1BAD">
            <w:pPr>
              <w:pStyle w:val="rvps4"/>
            </w:pPr>
            <w:r w:rsidRPr="005D31C0">
              <w:rPr>
                <w:rStyle w:val="rvts111"/>
                <w:color w:val="auto"/>
              </w:rPr>
              <w:t>1.372</w:t>
            </w:r>
          </w:p>
        </w:tc>
      </w:tr>
      <w:tr w:rsidR="005D31C0" w:rsidRPr="005D31C0" w14:paraId="0822AEC1" w14:textId="77777777" w:rsidTr="006938B8">
        <w:tc>
          <w:tcPr>
            <w:tcW w:w="779" w:type="dxa"/>
            <w:tcBorders>
              <w:top w:val="nil"/>
              <w:left w:val="single" w:sz="6" w:space="0" w:color="000000"/>
              <w:bottom w:val="nil"/>
              <w:right w:val="single" w:sz="6" w:space="0" w:color="000000"/>
            </w:tcBorders>
            <w:hideMark/>
          </w:tcPr>
          <w:p w14:paraId="371FEFC2" w14:textId="77777777" w:rsidR="006938B8" w:rsidRPr="005D31C0" w:rsidRDefault="006938B8" w:rsidP="002D1BAD">
            <w:pPr>
              <w:pStyle w:val="rvps1"/>
            </w:pPr>
          </w:p>
        </w:tc>
        <w:tc>
          <w:tcPr>
            <w:tcW w:w="8041" w:type="dxa"/>
            <w:gridSpan w:val="3"/>
            <w:tcBorders>
              <w:top w:val="nil"/>
              <w:left w:val="single" w:sz="6" w:space="0" w:color="000000"/>
              <w:bottom w:val="single" w:sz="6" w:space="0" w:color="000000"/>
              <w:right w:val="single" w:sz="6" w:space="0" w:color="000000"/>
            </w:tcBorders>
            <w:hideMark/>
          </w:tcPr>
          <w:p w14:paraId="5F3DB845" w14:textId="77777777" w:rsidR="006938B8" w:rsidRPr="005D31C0" w:rsidRDefault="006938B8" w:rsidP="002D1BAD">
            <w:pPr>
              <w:pStyle w:val="NormalWeb"/>
            </w:pPr>
            <w:r w:rsidRPr="005D31C0">
              <w:rPr>
                <w:rStyle w:val="rvts111"/>
                <w:color w:val="auto"/>
              </w:rPr>
              <w:t>- instituţiile aflate în subordinea Ministerului Sănătăţii, în cazul evaluării pentru modificare minoră</w:t>
            </w:r>
          </w:p>
        </w:tc>
        <w:tc>
          <w:tcPr>
            <w:tcW w:w="1350" w:type="dxa"/>
            <w:tcBorders>
              <w:top w:val="nil"/>
              <w:left w:val="single" w:sz="6" w:space="0" w:color="000000"/>
              <w:bottom w:val="single" w:sz="6" w:space="0" w:color="000000"/>
              <w:right w:val="single" w:sz="6" w:space="0" w:color="000000"/>
            </w:tcBorders>
            <w:hideMark/>
          </w:tcPr>
          <w:p w14:paraId="5DD32441" w14:textId="77777777" w:rsidR="006938B8" w:rsidRPr="005D31C0" w:rsidRDefault="006938B8" w:rsidP="002D1BAD">
            <w:pPr>
              <w:pStyle w:val="rvps4"/>
            </w:pPr>
            <w:r w:rsidRPr="005D31C0">
              <w:rPr>
                <w:rStyle w:val="rvts111"/>
                <w:color w:val="auto"/>
              </w:rPr>
              <w:t>1.070</w:t>
            </w:r>
          </w:p>
        </w:tc>
      </w:tr>
      <w:tr w:rsidR="005D31C0" w:rsidRPr="005D31C0" w14:paraId="63C2F8A3" w14:textId="77777777" w:rsidTr="006938B8">
        <w:tc>
          <w:tcPr>
            <w:tcW w:w="779" w:type="dxa"/>
            <w:tcBorders>
              <w:top w:val="nil"/>
              <w:left w:val="single" w:sz="6" w:space="0" w:color="000000"/>
              <w:bottom w:val="nil"/>
              <w:right w:val="single" w:sz="6" w:space="0" w:color="000000"/>
            </w:tcBorders>
            <w:hideMark/>
          </w:tcPr>
          <w:p w14:paraId="3596CD20"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75480223" w14:textId="77777777" w:rsidR="006938B8" w:rsidRPr="005D31C0" w:rsidRDefault="006938B8" w:rsidP="002D1BAD">
            <w:pPr>
              <w:pStyle w:val="NormalWeb"/>
            </w:pPr>
            <w:r w:rsidRPr="005D31C0">
              <w:rPr>
                <w:rStyle w:val="rvts111"/>
                <w:color w:val="auto"/>
              </w:rPr>
              <w:t>- instituţiile aflate în coordonarea sau în subordinea Autorităţii Naţionale Sanitare Veterinare şi pentru Siguranţa Alimentelor:</w:t>
            </w:r>
          </w:p>
        </w:tc>
        <w:tc>
          <w:tcPr>
            <w:tcW w:w="1350" w:type="dxa"/>
            <w:tcBorders>
              <w:top w:val="single" w:sz="6" w:space="0" w:color="000000"/>
              <w:left w:val="single" w:sz="6" w:space="0" w:color="000000"/>
              <w:bottom w:val="single" w:sz="6" w:space="0" w:color="000000"/>
              <w:right w:val="single" w:sz="6" w:space="0" w:color="000000"/>
            </w:tcBorders>
            <w:hideMark/>
          </w:tcPr>
          <w:p w14:paraId="6686FDC9" w14:textId="77777777" w:rsidR="006938B8" w:rsidRPr="005D31C0" w:rsidRDefault="006938B8" w:rsidP="002D1BAD">
            <w:pPr>
              <w:pStyle w:val="rvps4"/>
            </w:pPr>
            <w:r w:rsidRPr="005D31C0">
              <w:rPr>
                <w:rStyle w:val="rvts111"/>
                <w:color w:val="auto"/>
              </w:rPr>
              <w:t>2.383</w:t>
            </w:r>
            <w:r w:rsidRPr="005D31C0">
              <w:rPr>
                <w:rStyle w:val="rvts141"/>
                <w:color w:val="auto"/>
              </w:rPr>
              <w:t>a</w:t>
            </w:r>
            <w:r w:rsidRPr="005D31C0">
              <w:rPr>
                <w:rStyle w:val="rvts111"/>
                <w:color w:val="auto"/>
              </w:rPr>
              <w:t>)</w:t>
            </w:r>
          </w:p>
        </w:tc>
      </w:tr>
      <w:tr w:rsidR="005D31C0" w:rsidRPr="005D31C0" w14:paraId="23CDF77C" w14:textId="77777777" w:rsidTr="006938B8">
        <w:tc>
          <w:tcPr>
            <w:tcW w:w="779" w:type="dxa"/>
            <w:tcBorders>
              <w:top w:val="nil"/>
              <w:left w:val="single" w:sz="6" w:space="0" w:color="000000"/>
              <w:bottom w:val="nil"/>
              <w:right w:val="single" w:sz="6" w:space="0" w:color="000000"/>
            </w:tcBorders>
            <w:hideMark/>
          </w:tcPr>
          <w:p w14:paraId="49C95F47"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4D590D5F" w14:textId="77777777" w:rsidR="006938B8" w:rsidRPr="005D31C0" w:rsidRDefault="006938B8" w:rsidP="002D1BAD">
            <w:pPr>
              <w:pStyle w:val="NormalWeb"/>
            </w:pPr>
            <w:r w:rsidRPr="005D31C0">
              <w:rPr>
                <w:rStyle w:val="rvts111"/>
                <w:color w:val="auto"/>
              </w:rPr>
              <w:t>    - în cazul evaluării pentru modificare minoră</w:t>
            </w:r>
          </w:p>
        </w:tc>
        <w:tc>
          <w:tcPr>
            <w:tcW w:w="1350" w:type="dxa"/>
            <w:tcBorders>
              <w:top w:val="single" w:sz="6" w:space="0" w:color="000000"/>
              <w:left w:val="single" w:sz="6" w:space="0" w:color="000000"/>
              <w:bottom w:val="single" w:sz="6" w:space="0" w:color="000000"/>
              <w:right w:val="single" w:sz="6" w:space="0" w:color="000000"/>
            </w:tcBorders>
            <w:hideMark/>
          </w:tcPr>
          <w:p w14:paraId="6C62C289" w14:textId="77777777" w:rsidR="006938B8" w:rsidRPr="005D31C0" w:rsidRDefault="006938B8" w:rsidP="002D1BAD">
            <w:pPr>
              <w:pStyle w:val="rvps4"/>
            </w:pPr>
            <w:r w:rsidRPr="005D31C0">
              <w:rPr>
                <w:rStyle w:val="rvts111"/>
                <w:color w:val="auto"/>
              </w:rPr>
              <w:t>752</w:t>
            </w:r>
            <w:r w:rsidRPr="005D31C0">
              <w:rPr>
                <w:rStyle w:val="rvts141"/>
                <w:color w:val="auto"/>
              </w:rPr>
              <w:t>a</w:t>
            </w:r>
            <w:r w:rsidRPr="005D31C0">
              <w:rPr>
                <w:rStyle w:val="rvts111"/>
                <w:color w:val="auto"/>
              </w:rPr>
              <w:t>)</w:t>
            </w:r>
          </w:p>
        </w:tc>
      </w:tr>
      <w:tr w:rsidR="005D31C0" w:rsidRPr="005D31C0" w14:paraId="3545A287" w14:textId="77777777" w:rsidTr="006938B8">
        <w:tc>
          <w:tcPr>
            <w:tcW w:w="779" w:type="dxa"/>
            <w:tcBorders>
              <w:top w:val="nil"/>
              <w:left w:val="single" w:sz="6" w:space="0" w:color="000000"/>
              <w:bottom w:val="single" w:sz="6" w:space="0" w:color="000000"/>
              <w:right w:val="single" w:sz="6" w:space="0" w:color="000000"/>
            </w:tcBorders>
            <w:hideMark/>
          </w:tcPr>
          <w:p w14:paraId="2F9C1150"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1150E58F" w14:textId="77777777" w:rsidR="006938B8" w:rsidRPr="005D31C0" w:rsidRDefault="006938B8" w:rsidP="002D1BAD">
            <w:pPr>
              <w:pStyle w:val="NormalWeb"/>
            </w:pPr>
            <w:r w:rsidRPr="005D31C0">
              <w:rPr>
                <w:rStyle w:val="rvts111"/>
                <w:color w:val="auto"/>
              </w:rPr>
              <w:t>    - în cazul evaluării pentru modificare majoră</w:t>
            </w:r>
          </w:p>
        </w:tc>
        <w:tc>
          <w:tcPr>
            <w:tcW w:w="1350" w:type="dxa"/>
            <w:tcBorders>
              <w:top w:val="single" w:sz="6" w:space="0" w:color="000000"/>
              <w:left w:val="single" w:sz="6" w:space="0" w:color="000000"/>
              <w:bottom w:val="single" w:sz="6" w:space="0" w:color="000000"/>
              <w:right w:val="single" w:sz="6" w:space="0" w:color="000000"/>
            </w:tcBorders>
            <w:hideMark/>
          </w:tcPr>
          <w:p w14:paraId="67835AF7" w14:textId="77777777" w:rsidR="006938B8" w:rsidRPr="005D31C0" w:rsidRDefault="006938B8" w:rsidP="002D1BAD">
            <w:pPr>
              <w:pStyle w:val="rvps4"/>
            </w:pPr>
            <w:r w:rsidRPr="005D31C0">
              <w:rPr>
                <w:rStyle w:val="rvts111"/>
                <w:color w:val="auto"/>
              </w:rPr>
              <w:t>1.442</w:t>
            </w:r>
            <w:r w:rsidRPr="005D31C0">
              <w:rPr>
                <w:rStyle w:val="rvts141"/>
                <w:color w:val="auto"/>
              </w:rPr>
              <w:t>a</w:t>
            </w:r>
            <w:r w:rsidRPr="005D31C0">
              <w:rPr>
                <w:rStyle w:val="rvts111"/>
                <w:color w:val="auto"/>
              </w:rPr>
              <w:t>)</w:t>
            </w:r>
          </w:p>
        </w:tc>
      </w:tr>
      <w:tr w:rsidR="005D31C0" w:rsidRPr="005D31C0" w14:paraId="13171B54" w14:textId="77777777" w:rsidTr="006938B8">
        <w:tc>
          <w:tcPr>
            <w:tcW w:w="779" w:type="dxa"/>
            <w:tcBorders>
              <w:top w:val="single" w:sz="6" w:space="0" w:color="000000"/>
              <w:left w:val="single" w:sz="6" w:space="0" w:color="000000"/>
              <w:bottom w:val="nil"/>
              <w:right w:val="single" w:sz="6" w:space="0" w:color="000000"/>
            </w:tcBorders>
            <w:hideMark/>
          </w:tcPr>
          <w:p w14:paraId="4B78E4FE" w14:textId="77777777" w:rsidR="006938B8" w:rsidRPr="005D31C0" w:rsidRDefault="006938B8" w:rsidP="002D1BAD">
            <w:pPr>
              <w:pStyle w:val="rvps1"/>
            </w:pPr>
            <w:r w:rsidRPr="005D31C0">
              <w:rPr>
                <w:rStyle w:val="rvts111"/>
                <w:color w:val="auto"/>
              </w:rPr>
              <w:t>3.</w:t>
            </w:r>
          </w:p>
        </w:tc>
        <w:tc>
          <w:tcPr>
            <w:tcW w:w="8041" w:type="dxa"/>
            <w:gridSpan w:val="3"/>
            <w:tcBorders>
              <w:top w:val="single" w:sz="6" w:space="0" w:color="000000"/>
              <w:left w:val="single" w:sz="6" w:space="0" w:color="000000"/>
              <w:bottom w:val="nil"/>
              <w:right w:val="single" w:sz="6" w:space="0" w:color="000000"/>
            </w:tcBorders>
            <w:hideMark/>
          </w:tcPr>
          <w:p w14:paraId="77F5B6D7" w14:textId="77777777" w:rsidR="006938B8" w:rsidRPr="005D31C0" w:rsidRDefault="006938B8" w:rsidP="002D1BAD">
            <w:pPr>
              <w:pStyle w:val="NormalWeb"/>
            </w:pPr>
            <w:r w:rsidRPr="005D31C0">
              <w:rPr>
                <w:rStyle w:val="rvts111"/>
                <w:color w:val="auto"/>
              </w:rPr>
              <w:t>Evaluarea toxicologică a produselor biocide:</w:t>
            </w:r>
          </w:p>
        </w:tc>
        <w:tc>
          <w:tcPr>
            <w:tcW w:w="1350" w:type="dxa"/>
            <w:tcBorders>
              <w:top w:val="single" w:sz="6" w:space="0" w:color="000000"/>
              <w:left w:val="single" w:sz="6" w:space="0" w:color="000000"/>
              <w:bottom w:val="nil"/>
              <w:right w:val="single" w:sz="6" w:space="0" w:color="000000"/>
            </w:tcBorders>
            <w:hideMark/>
          </w:tcPr>
          <w:p w14:paraId="28745CC1" w14:textId="77777777" w:rsidR="006938B8" w:rsidRPr="005D31C0" w:rsidRDefault="006938B8" w:rsidP="002D1BAD">
            <w:pPr>
              <w:pStyle w:val="rvps4"/>
            </w:pPr>
            <w:r w:rsidRPr="005D31C0">
              <w:rPr>
                <w:rStyle w:val="rvts111"/>
                <w:color w:val="auto"/>
              </w:rPr>
              <w:t>2.907</w:t>
            </w:r>
          </w:p>
        </w:tc>
      </w:tr>
      <w:tr w:rsidR="005D31C0" w:rsidRPr="005D31C0" w14:paraId="52221156" w14:textId="77777777" w:rsidTr="006938B8">
        <w:tc>
          <w:tcPr>
            <w:tcW w:w="779" w:type="dxa"/>
            <w:tcBorders>
              <w:top w:val="nil"/>
              <w:left w:val="single" w:sz="6" w:space="0" w:color="000000"/>
              <w:bottom w:val="nil"/>
              <w:right w:val="single" w:sz="6" w:space="0" w:color="000000"/>
            </w:tcBorders>
            <w:hideMark/>
          </w:tcPr>
          <w:p w14:paraId="7880165E" w14:textId="77777777" w:rsidR="006938B8" w:rsidRPr="005D31C0" w:rsidRDefault="006938B8" w:rsidP="002D1BAD">
            <w:pPr>
              <w:pStyle w:val="rvps1"/>
            </w:pPr>
          </w:p>
        </w:tc>
        <w:tc>
          <w:tcPr>
            <w:tcW w:w="8041" w:type="dxa"/>
            <w:gridSpan w:val="3"/>
            <w:tcBorders>
              <w:top w:val="nil"/>
              <w:left w:val="single" w:sz="6" w:space="0" w:color="000000"/>
              <w:bottom w:val="nil"/>
              <w:right w:val="single" w:sz="6" w:space="0" w:color="000000"/>
            </w:tcBorders>
            <w:hideMark/>
          </w:tcPr>
          <w:p w14:paraId="64E6FE78" w14:textId="77777777" w:rsidR="006938B8" w:rsidRPr="005D31C0" w:rsidRDefault="006938B8" w:rsidP="002D1BAD">
            <w:pPr>
              <w:pStyle w:val="NormalWeb"/>
            </w:pPr>
            <w:r w:rsidRPr="005D31C0">
              <w:rPr>
                <w:rStyle w:val="rvts111"/>
                <w:color w:val="auto"/>
              </w:rPr>
              <w:t>- în cazul evaluării pentru modificare majoră</w:t>
            </w:r>
          </w:p>
        </w:tc>
        <w:tc>
          <w:tcPr>
            <w:tcW w:w="1350" w:type="dxa"/>
            <w:tcBorders>
              <w:top w:val="nil"/>
              <w:left w:val="single" w:sz="6" w:space="0" w:color="000000"/>
              <w:bottom w:val="nil"/>
              <w:right w:val="single" w:sz="6" w:space="0" w:color="000000"/>
            </w:tcBorders>
            <w:hideMark/>
          </w:tcPr>
          <w:p w14:paraId="0CBD3835" w14:textId="77777777" w:rsidR="006938B8" w:rsidRPr="005D31C0" w:rsidRDefault="006938B8" w:rsidP="002D1BAD">
            <w:pPr>
              <w:pStyle w:val="rvps4"/>
            </w:pPr>
            <w:r w:rsidRPr="005D31C0">
              <w:rPr>
                <w:rStyle w:val="rvts111"/>
                <w:color w:val="auto"/>
              </w:rPr>
              <w:t>2.140</w:t>
            </w:r>
          </w:p>
        </w:tc>
      </w:tr>
      <w:tr w:rsidR="005D31C0" w:rsidRPr="005D31C0" w14:paraId="766A3AD6" w14:textId="77777777" w:rsidTr="006938B8">
        <w:tc>
          <w:tcPr>
            <w:tcW w:w="779" w:type="dxa"/>
            <w:tcBorders>
              <w:top w:val="nil"/>
              <w:left w:val="single" w:sz="6" w:space="0" w:color="000000"/>
              <w:bottom w:val="single" w:sz="6" w:space="0" w:color="000000"/>
              <w:right w:val="single" w:sz="6" w:space="0" w:color="000000"/>
            </w:tcBorders>
            <w:hideMark/>
          </w:tcPr>
          <w:p w14:paraId="7FFFE00A" w14:textId="77777777" w:rsidR="006938B8" w:rsidRPr="005D31C0" w:rsidRDefault="006938B8" w:rsidP="002D1BAD">
            <w:pPr>
              <w:pStyle w:val="rvps1"/>
            </w:pPr>
          </w:p>
        </w:tc>
        <w:tc>
          <w:tcPr>
            <w:tcW w:w="8041" w:type="dxa"/>
            <w:gridSpan w:val="3"/>
            <w:tcBorders>
              <w:top w:val="nil"/>
              <w:left w:val="single" w:sz="6" w:space="0" w:color="000000"/>
              <w:bottom w:val="single" w:sz="6" w:space="0" w:color="000000"/>
              <w:right w:val="single" w:sz="6" w:space="0" w:color="000000"/>
            </w:tcBorders>
            <w:hideMark/>
          </w:tcPr>
          <w:p w14:paraId="1642CAA2" w14:textId="77777777" w:rsidR="006938B8" w:rsidRPr="005D31C0" w:rsidRDefault="006938B8" w:rsidP="002D1BAD">
            <w:pPr>
              <w:pStyle w:val="NormalWeb"/>
            </w:pPr>
            <w:r w:rsidRPr="005D31C0">
              <w:rPr>
                <w:rStyle w:val="rvts111"/>
                <w:color w:val="auto"/>
              </w:rPr>
              <w:t>- în cazul evaluării pentru modificare minoră</w:t>
            </w:r>
          </w:p>
        </w:tc>
        <w:tc>
          <w:tcPr>
            <w:tcW w:w="1350" w:type="dxa"/>
            <w:tcBorders>
              <w:top w:val="nil"/>
              <w:left w:val="single" w:sz="6" w:space="0" w:color="000000"/>
              <w:bottom w:val="single" w:sz="6" w:space="0" w:color="000000"/>
              <w:right w:val="single" w:sz="6" w:space="0" w:color="000000"/>
            </w:tcBorders>
            <w:hideMark/>
          </w:tcPr>
          <w:p w14:paraId="1B646B04" w14:textId="77777777" w:rsidR="006938B8" w:rsidRPr="005D31C0" w:rsidRDefault="006938B8" w:rsidP="002D1BAD">
            <w:pPr>
              <w:pStyle w:val="rvps4"/>
            </w:pPr>
            <w:r w:rsidRPr="005D31C0">
              <w:rPr>
                <w:rStyle w:val="rvts111"/>
                <w:color w:val="auto"/>
              </w:rPr>
              <w:t>1.838</w:t>
            </w:r>
          </w:p>
        </w:tc>
      </w:tr>
      <w:tr w:rsidR="005D31C0" w:rsidRPr="005D31C0" w14:paraId="5EBCC252" w14:textId="77777777" w:rsidTr="006938B8">
        <w:tc>
          <w:tcPr>
            <w:tcW w:w="779" w:type="dxa"/>
            <w:tcBorders>
              <w:top w:val="single" w:sz="6" w:space="0" w:color="000000"/>
              <w:left w:val="single" w:sz="6" w:space="0" w:color="000000"/>
              <w:bottom w:val="nil"/>
              <w:right w:val="single" w:sz="6" w:space="0" w:color="000000"/>
            </w:tcBorders>
            <w:hideMark/>
          </w:tcPr>
          <w:p w14:paraId="64602165" w14:textId="77777777" w:rsidR="006938B8" w:rsidRPr="005D31C0" w:rsidRDefault="006938B8" w:rsidP="002D1BAD">
            <w:pPr>
              <w:pStyle w:val="rvps1"/>
            </w:pPr>
            <w:r w:rsidRPr="005D31C0">
              <w:rPr>
                <w:rStyle w:val="rvts111"/>
                <w:color w:val="auto"/>
              </w:rPr>
              <w:t>4.</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56EE110F" w14:textId="77777777" w:rsidR="006938B8" w:rsidRPr="005D31C0" w:rsidRDefault="006938B8" w:rsidP="002D1BAD">
            <w:pPr>
              <w:pStyle w:val="NormalWeb"/>
            </w:pPr>
            <w:r w:rsidRPr="005D31C0">
              <w:rPr>
                <w:rStyle w:val="rvts111"/>
                <w:color w:val="auto"/>
              </w:rPr>
              <w:t>Evaluarea efectelor produselor biocide asupra animalelor de către instituţiile aflate în coordonarea sau în subordinea Autorităţii Naţionale Sanitare Veterinare şi pentru Siguranţa Alimentelor:</w:t>
            </w:r>
          </w:p>
        </w:tc>
        <w:tc>
          <w:tcPr>
            <w:tcW w:w="1350" w:type="dxa"/>
            <w:tcBorders>
              <w:top w:val="single" w:sz="6" w:space="0" w:color="000000"/>
              <w:left w:val="single" w:sz="6" w:space="0" w:color="000000"/>
              <w:bottom w:val="single" w:sz="6" w:space="0" w:color="000000"/>
              <w:right w:val="single" w:sz="6" w:space="0" w:color="000000"/>
            </w:tcBorders>
            <w:hideMark/>
          </w:tcPr>
          <w:p w14:paraId="06113F79" w14:textId="77777777" w:rsidR="006938B8" w:rsidRPr="005D31C0" w:rsidRDefault="006938B8" w:rsidP="002D1BAD">
            <w:pPr>
              <w:pStyle w:val="rvps4"/>
            </w:pPr>
            <w:r w:rsidRPr="005D31C0">
              <w:rPr>
                <w:rStyle w:val="rvts111"/>
                <w:color w:val="auto"/>
              </w:rPr>
              <w:t>3.699</w:t>
            </w:r>
          </w:p>
        </w:tc>
      </w:tr>
      <w:tr w:rsidR="005D31C0" w:rsidRPr="005D31C0" w14:paraId="7EEA9706" w14:textId="77777777" w:rsidTr="006938B8">
        <w:tc>
          <w:tcPr>
            <w:tcW w:w="779" w:type="dxa"/>
            <w:tcBorders>
              <w:top w:val="nil"/>
              <w:left w:val="single" w:sz="6" w:space="0" w:color="000000"/>
              <w:bottom w:val="nil"/>
              <w:right w:val="single" w:sz="6" w:space="0" w:color="000000"/>
            </w:tcBorders>
            <w:hideMark/>
          </w:tcPr>
          <w:p w14:paraId="0A77BAEE"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2E4AE898" w14:textId="77777777" w:rsidR="006938B8" w:rsidRPr="005D31C0" w:rsidRDefault="006938B8" w:rsidP="002D1BAD">
            <w:pPr>
              <w:pStyle w:val="NormalWeb"/>
            </w:pPr>
            <w:r w:rsidRPr="005D31C0">
              <w:rPr>
                <w:rStyle w:val="rvts111"/>
                <w:color w:val="auto"/>
              </w:rPr>
              <w:t>- în cazul evaluării pentru modificare minoră</w:t>
            </w:r>
          </w:p>
        </w:tc>
        <w:tc>
          <w:tcPr>
            <w:tcW w:w="1350" w:type="dxa"/>
            <w:tcBorders>
              <w:top w:val="single" w:sz="6" w:space="0" w:color="000000"/>
              <w:left w:val="single" w:sz="6" w:space="0" w:color="000000"/>
              <w:bottom w:val="single" w:sz="6" w:space="0" w:color="000000"/>
              <w:right w:val="single" w:sz="6" w:space="0" w:color="000000"/>
            </w:tcBorders>
            <w:hideMark/>
          </w:tcPr>
          <w:p w14:paraId="0AC9E889" w14:textId="77777777" w:rsidR="006938B8" w:rsidRPr="005D31C0" w:rsidRDefault="006938B8" w:rsidP="002D1BAD">
            <w:pPr>
              <w:pStyle w:val="rvps4"/>
            </w:pPr>
            <w:r w:rsidRPr="005D31C0">
              <w:rPr>
                <w:rStyle w:val="rvts111"/>
                <w:color w:val="auto"/>
              </w:rPr>
              <w:t>752</w:t>
            </w:r>
          </w:p>
        </w:tc>
      </w:tr>
      <w:tr w:rsidR="005D31C0" w:rsidRPr="005D31C0" w14:paraId="3A62BB7A" w14:textId="77777777" w:rsidTr="006938B8">
        <w:tc>
          <w:tcPr>
            <w:tcW w:w="779" w:type="dxa"/>
            <w:tcBorders>
              <w:top w:val="nil"/>
              <w:left w:val="single" w:sz="6" w:space="0" w:color="000000"/>
              <w:bottom w:val="single" w:sz="6" w:space="0" w:color="000000"/>
              <w:right w:val="single" w:sz="6" w:space="0" w:color="000000"/>
            </w:tcBorders>
            <w:hideMark/>
          </w:tcPr>
          <w:p w14:paraId="08B0B76C"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7E794F9F" w14:textId="77777777" w:rsidR="006938B8" w:rsidRPr="005D31C0" w:rsidRDefault="006938B8" w:rsidP="002D1BAD">
            <w:pPr>
              <w:pStyle w:val="NormalWeb"/>
            </w:pPr>
            <w:r w:rsidRPr="005D31C0">
              <w:rPr>
                <w:rStyle w:val="rvts111"/>
                <w:color w:val="auto"/>
              </w:rPr>
              <w:t>- în cazul evaluării pentru modificare majoră</w:t>
            </w:r>
          </w:p>
        </w:tc>
        <w:tc>
          <w:tcPr>
            <w:tcW w:w="1350" w:type="dxa"/>
            <w:tcBorders>
              <w:top w:val="single" w:sz="6" w:space="0" w:color="000000"/>
              <w:left w:val="single" w:sz="6" w:space="0" w:color="000000"/>
              <w:bottom w:val="single" w:sz="6" w:space="0" w:color="000000"/>
              <w:right w:val="single" w:sz="6" w:space="0" w:color="000000"/>
            </w:tcBorders>
            <w:hideMark/>
          </w:tcPr>
          <w:p w14:paraId="0EF0791B" w14:textId="77777777" w:rsidR="006938B8" w:rsidRPr="005D31C0" w:rsidRDefault="006938B8" w:rsidP="002D1BAD">
            <w:pPr>
              <w:pStyle w:val="rvps4"/>
            </w:pPr>
            <w:r w:rsidRPr="005D31C0">
              <w:rPr>
                <w:rStyle w:val="rvts111"/>
                <w:color w:val="auto"/>
              </w:rPr>
              <w:t>1.505</w:t>
            </w:r>
          </w:p>
        </w:tc>
      </w:tr>
      <w:tr w:rsidR="005D31C0" w:rsidRPr="005D31C0" w14:paraId="03668098" w14:textId="77777777" w:rsidTr="006938B8">
        <w:tc>
          <w:tcPr>
            <w:tcW w:w="779" w:type="dxa"/>
            <w:tcBorders>
              <w:top w:val="single" w:sz="6" w:space="0" w:color="000000"/>
              <w:left w:val="single" w:sz="6" w:space="0" w:color="000000"/>
              <w:bottom w:val="nil"/>
              <w:right w:val="single" w:sz="6" w:space="0" w:color="000000"/>
            </w:tcBorders>
            <w:hideMark/>
          </w:tcPr>
          <w:p w14:paraId="78BF19C6" w14:textId="77777777" w:rsidR="006938B8" w:rsidRPr="005D31C0" w:rsidRDefault="006938B8" w:rsidP="002D1BAD">
            <w:pPr>
              <w:pStyle w:val="rvps1"/>
            </w:pPr>
            <w:r w:rsidRPr="005D31C0">
              <w:rPr>
                <w:rStyle w:val="rvts111"/>
                <w:color w:val="auto"/>
              </w:rPr>
              <w:t>5.</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564CB4B1" w14:textId="77777777" w:rsidR="006938B8" w:rsidRPr="005D31C0" w:rsidRDefault="006938B8" w:rsidP="002D1BAD">
            <w:pPr>
              <w:pStyle w:val="NormalWeb"/>
            </w:pPr>
            <w:r w:rsidRPr="005D31C0">
              <w:rPr>
                <w:rStyle w:val="rvts111"/>
                <w:color w:val="auto"/>
              </w:rPr>
              <w:t>Evaluarea comportării în mediu a produselor biocide:</w:t>
            </w:r>
          </w:p>
        </w:tc>
        <w:tc>
          <w:tcPr>
            <w:tcW w:w="1350" w:type="dxa"/>
            <w:tcBorders>
              <w:top w:val="single" w:sz="6" w:space="0" w:color="000000"/>
              <w:left w:val="single" w:sz="6" w:space="0" w:color="000000"/>
              <w:bottom w:val="single" w:sz="6" w:space="0" w:color="000000"/>
              <w:right w:val="single" w:sz="6" w:space="0" w:color="000000"/>
            </w:tcBorders>
            <w:hideMark/>
          </w:tcPr>
          <w:p w14:paraId="57BCDC91" w14:textId="77777777" w:rsidR="006938B8" w:rsidRPr="005D31C0" w:rsidRDefault="006938B8" w:rsidP="002D1BAD">
            <w:pPr>
              <w:pStyle w:val="rvps4"/>
            </w:pPr>
            <w:r w:rsidRPr="005D31C0">
              <w:rPr>
                <w:rStyle w:val="rvts111"/>
                <w:color w:val="auto"/>
              </w:rPr>
              <w:t>1.725</w:t>
            </w:r>
          </w:p>
        </w:tc>
      </w:tr>
      <w:tr w:rsidR="005D31C0" w:rsidRPr="005D31C0" w14:paraId="5DD92DD5" w14:textId="77777777" w:rsidTr="006938B8">
        <w:tc>
          <w:tcPr>
            <w:tcW w:w="779" w:type="dxa"/>
            <w:tcBorders>
              <w:top w:val="nil"/>
              <w:left w:val="single" w:sz="6" w:space="0" w:color="000000"/>
              <w:bottom w:val="nil"/>
              <w:right w:val="single" w:sz="6" w:space="0" w:color="000000"/>
            </w:tcBorders>
            <w:hideMark/>
          </w:tcPr>
          <w:p w14:paraId="0E5FF980"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12F35268" w14:textId="77777777" w:rsidR="006938B8" w:rsidRPr="005D31C0" w:rsidRDefault="006938B8" w:rsidP="002D1BAD">
            <w:pPr>
              <w:pStyle w:val="NormalWeb"/>
            </w:pPr>
            <w:r w:rsidRPr="005D31C0">
              <w:rPr>
                <w:rStyle w:val="rvts111"/>
                <w:color w:val="auto"/>
              </w:rPr>
              <w:t>- în cazul evaluării pentru modificare minoră</w:t>
            </w:r>
          </w:p>
        </w:tc>
        <w:tc>
          <w:tcPr>
            <w:tcW w:w="1350" w:type="dxa"/>
            <w:tcBorders>
              <w:top w:val="single" w:sz="6" w:space="0" w:color="000000"/>
              <w:left w:val="single" w:sz="6" w:space="0" w:color="000000"/>
              <w:bottom w:val="single" w:sz="6" w:space="0" w:color="000000"/>
              <w:right w:val="single" w:sz="6" w:space="0" w:color="000000"/>
            </w:tcBorders>
            <w:hideMark/>
          </w:tcPr>
          <w:p w14:paraId="1BAD2E62" w14:textId="77777777" w:rsidR="006938B8" w:rsidRPr="005D31C0" w:rsidRDefault="006938B8" w:rsidP="002D1BAD">
            <w:pPr>
              <w:pStyle w:val="rvps4"/>
            </w:pPr>
            <w:r w:rsidRPr="005D31C0">
              <w:rPr>
                <w:rStyle w:val="rvts111"/>
                <w:color w:val="auto"/>
              </w:rPr>
              <w:t>431</w:t>
            </w:r>
          </w:p>
        </w:tc>
      </w:tr>
      <w:tr w:rsidR="005D31C0" w:rsidRPr="005D31C0" w14:paraId="50379CFA" w14:textId="77777777" w:rsidTr="006938B8">
        <w:tc>
          <w:tcPr>
            <w:tcW w:w="779" w:type="dxa"/>
            <w:tcBorders>
              <w:top w:val="nil"/>
              <w:left w:val="single" w:sz="6" w:space="0" w:color="000000"/>
              <w:bottom w:val="single" w:sz="6" w:space="0" w:color="000000"/>
              <w:right w:val="single" w:sz="6" w:space="0" w:color="000000"/>
            </w:tcBorders>
            <w:hideMark/>
          </w:tcPr>
          <w:p w14:paraId="6FC0221D"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38E9954B" w14:textId="77777777" w:rsidR="006938B8" w:rsidRPr="005D31C0" w:rsidRDefault="006938B8" w:rsidP="002D1BAD">
            <w:pPr>
              <w:pStyle w:val="NormalWeb"/>
            </w:pPr>
            <w:r w:rsidRPr="005D31C0">
              <w:rPr>
                <w:rStyle w:val="rvts111"/>
                <w:color w:val="auto"/>
              </w:rPr>
              <w:t>- în cazul evaluării pentru modificare majoră</w:t>
            </w:r>
          </w:p>
        </w:tc>
        <w:tc>
          <w:tcPr>
            <w:tcW w:w="1350" w:type="dxa"/>
            <w:tcBorders>
              <w:top w:val="single" w:sz="6" w:space="0" w:color="000000"/>
              <w:left w:val="single" w:sz="6" w:space="0" w:color="000000"/>
              <w:bottom w:val="single" w:sz="6" w:space="0" w:color="000000"/>
              <w:right w:val="single" w:sz="6" w:space="0" w:color="000000"/>
            </w:tcBorders>
            <w:hideMark/>
          </w:tcPr>
          <w:p w14:paraId="7411214E" w14:textId="77777777" w:rsidR="006938B8" w:rsidRPr="005D31C0" w:rsidRDefault="006938B8" w:rsidP="002D1BAD">
            <w:pPr>
              <w:pStyle w:val="rvps4"/>
            </w:pPr>
            <w:r w:rsidRPr="005D31C0">
              <w:rPr>
                <w:rStyle w:val="rvts111"/>
                <w:color w:val="auto"/>
              </w:rPr>
              <w:t>862</w:t>
            </w:r>
          </w:p>
        </w:tc>
      </w:tr>
      <w:tr w:rsidR="005D31C0" w:rsidRPr="005D31C0" w14:paraId="389A41AF" w14:textId="77777777" w:rsidTr="006938B8">
        <w:tc>
          <w:tcPr>
            <w:tcW w:w="779" w:type="dxa"/>
            <w:tcBorders>
              <w:top w:val="single" w:sz="6" w:space="0" w:color="000000"/>
              <w:left w:val="single" w:sz="6" w:space="0" w:color="000000"/>
              <w:bottom w:val="nil"/>
              <w:right w:val="single" w:sz="6" w:space="0" w:color="000000"/>
            </w:tcBorders>
            <w:hideMark/>
          </w:tcPr>
          <w:p w14:paraId="008E158A" w14:textId="77777777" w:rsidR="006938B8" w:rsidRPr="005D31C0" w:rsidRDefault="006938B8" w:rsidP="002D1BAD">
            <w:pPr>
              <w:pStyle w:val="rvps1"/>
            </w:pPr>
            <w:r w:rsidRPr="005D31C0">
              <w:rPr>
                <w:rStyle w:val="rvts111"/>
                <w:color w:val="auto"/>
              </w:rPr>
              <w:t>6.</w:t>
            </w: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65DD0621" w14:textId="77777777" w:rsidR="006938B8" w:rsidRPr="005D31C0" w:rsidRDefault="006938B8" w:rsidP="002D1BAD">
            <w:pPr>
              <w:pStyle w:val="NormalWeb"/>
            </w:pPr>
            <w:r w:rsidRPr="005D31C0">
              <w:rPr>
                <w:rStyle w:val="rvts111"/>
                <w:color w:val="auto"/>
              </w:rPr>
              <w:t>Evaluarea ecotoxicologică a produselor biocide:</w:t>
            </w:r>
          </w:p>
        </w:tc>
        <w:tc>
          <w:tcPr>
            <w:tcW w:w="1350" w:type="dxa"/>
            <w:tcBorders>
              <w:top w:val="single" w:sz="6" w:space="0" w:color="000000"/>
              <w:left w:val="single" w:sz="6" w:space="0" w:color="000000"/>
              <w:bottom w:val="single" w:sz="6" w:space="0" w:color="000000"/>
              <w:right w:val="single" w:sz="6" w:space="0" w:color="000000"/>
            </w:tcBorders>
            <w:hideMark/>
          </w:tcPr>
          <w:p w14:paraId="6B410644" w14:textId="77777777" w:rsidR="006938B8" w:rsidRPr="005D31C0" w:rsidRDefault="006938B8" w:rsidP="002D1BAD">
            <w:pPr>
              <w:pStyle w:val="rvps4"/>
            </w:pPr>
            <w:r w:rsidRPr="005D31C0">
              <w:rPr>
                <w:rStyle w:val="rvts111"/>
                <w:color w:val="auto"/>
              </w:rPr>
              <w:t>1.725</w:t>
            </w:r>
          </w:p>
        </w:tc>
      </w:tr>
      <w:tr w:rsidR="005D31C0" w:rsidRPr="005D31C0" w14:paraId="6DCF5865" w14:textId="77777777" w:rsidTr="006938B8">
        <w:tc>
          <w:tcPr>
            <w:tcW w:w="779" w:type="dxa"/>
            <w:tcBorders>
              <w:top w:val="nil"/>
              <w:left w:val="single" w:sz="6" w:space="0" w:color="000000"/>
              <w:bottom w:val="nil"/>
              <w:right w:val="single" w:sz="6" w:space="0" w:color="000000"/>
            </w:tcBorders>
            <w:hideMark/>
          </w:tcPr>
          <w:p w14:paraId="10D6AE78"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16EFE78C" w14:textId="77777777" w:rsidR="006938B8" w:rsidRPr="005D31C0" w:rsidRDefault="006938B8" w:rsidP="002D1BAD">
            <w:pPr>
              <w:pStyle w:val="NormalWeb"/>
            </w:pPr>
            <w:r w:rsidRPr="005D31C0">
              <w:rPr>
                <w:rStyle w:val="rvts111"/>
                <w:color w:val="auto"/>
              </w:rPr>
              <w:t>- în cazul evaluării pentru modificare minoră</w:t>
            </w:r>
          </w:p>
        </w:tc>
        <w:tc>
          <w:tcPr>
            <w:tcW w:w="1350" w:type="dxa"/>
            <w:tcBorders>
              <w:top w:val="single" w:sz="6" w:space="0" w:color="000000"/>
              <w:left w:val="single" w:sz="6" w:space="0" w:color="000000"/>
              <w:bottom w:val="single" w:sz="6" w:space="0" w:color="000000"/>
              <w:right w:val="single" w:sz="6" w:space="0" w:color="000000"/>
            </w:tcBorders>
            <w:hideMark/>
          </w:tcPr>
          <w:p w14:paraId="0C9290F2" w14:textId="77777777" w:rsidR="006938B8" w:rsidRPr="005D31C0" w:rsidRDefault="006938B8" w:rsidP="002D1BAD">
            <w:pPr>
              <w:pStyle w:val="rvps4"/>
            </w:pPr>
            <w:r w:rsidRPr="005D31C0">
              <w:rPr>
                <w:rStyle w:val="rvts111"/>
                <w:color w:val="auto"/>
              </w:rPr>
              <w:t>431</w:t>
            </w:r>
          </w:p>
        </w:tc>
      </w:tr>
      <w:tr w:rsidR="005D31C0" w:rsidRPr="005D31C0" w14:paraId="79AC35FD" w14:textId="77777777" w:rsidTr="006938B8">
        <w:tc>
          <w:tcPr>
            <w:tcW w:w="779" w:type="dxa"/>
            <w:tcBorders>
              <w:top w:val="nil"/>
              <w:left w:val="single" w:sz="6" w:space="0" w:color="000000"/>
              <w:bottom w:val="single" w:sz="6" w:space="0" w:color="000000"/>
              <w:right w:val="single" w:sz="6" w:space="0" w:color="000000"/>
            </w:tcBorders>
            <w:hideMark/>
          </w:tcPr>
          <w:p w14:paraId="467F1BA5" w14:textId="77777777" w:rsidR="006938B8" w:rsidRPr="005D31C0" w:rsidRDefault="006938B8" w:rsidP="002D1BAD">
            <w:pPr>
              <w:pStyle w:val="rvps1"/>
            </w:pPr>
          </w:p>
        </w:tc>
        <w:tc>
          <w:tcPr>
            <w:tcW w:w="8041" w:type="dxa"/>
            <w:gridSpan w:val="3"/>
            <w:tcBorders>
              <w:top w:val="single" w:sz="6" w:space="0" w:color="000000"/>
              <w:left w:val="single" w:sz="6" w:space="0" w:color="000000"/>
              <w:bottom w:val="single" w:sz="6" w:space="0" w:color="000000"/>
              <w:right w:val="single" w:sz="6" w:space="0" w:color="000000"/>
            </w:tcBorders>
            <w:hideMark/>
          </w:tcPr>
          <w:p w14:paraId="155453A6" w14:textId="77777777" w:rsidR="006938B8" w:rsidRPr="005D31C0" w:rsidRDefault="006938B8" w:rsidP="002D1BAD">
            <w:pPr>
              <w:pStyle w:val="NormalWeb"/>
            </w:pPr>
            <w:r w:rsidRPr="005D31C0">
              <w:rPr>
                <w:rStyle w:val="rvts111"/>
                <w:color w:val="auto"/>
              </w:rPr>
              <w:t>- în cazul evaluării pentru modificare majoră</w:t>
            </w:r>
          </w:p>
        </w:tc>
        <w:tc>
          <w:tcPr>
            <w:tcW w:w="1350" w:type="dxa"/>
            <w:tcBorders>
              <w:top w:val="single" w:sz="6" w:space="0" w:color="000000"/>
              <w:left w:val="single" w:sz="6" w:space="0" w:color="000000"/>
              <w:bottom w:val="single" w:sz="6" w:space="0" w:color="000000"/>
              <w:right w:val="single" w:sz="6" w:space="0" w:color="000000"/>
            </w:tcBorders>
            <w:hideMark/>
          </w:tcPr>
          <w:p w14:paraId="5F19BE73" w14:textId="77777777" w:rsidR="006938B8" w:rsidRPr="005D31C0" w:rsidRDefault="006938B8" w:rsidP="002D1BAD">
            <w:pPr>
              <w:pStyle w:val="rvps4"/>
            </w:pPr>
            <w:r w:rsidRPr="005D31C0">
              <w:rPr>
                <w:rStyle w:val="rvts111"/>
                <w:color w:val="auto"/>
              </w:rPr>
              <w:t>862</w:t>
            </w:r>
          </w:p>
        </w:tc>
      </w:tr>
      <w:tr w:rsidR="006938B8" w:rsidRPr="005D31C0" w14:paraId="400D7B98" w14:textId="77777777" w:rsidTr="006938B8">
        <w:tc>
          <w:tcPr>
            <w:tcW w:w="10170" w:type="dxa"/>
            <w:gridSpan w:val="5"/>
            <w:tcBorders>
              <w:top w:val="single" w:sz="6" w:space="0" w:color="000000"/>
              <w:left w:val="nil"/>
              <w:bottom w:val="nil"/>
              <w:right w:val="nil"/>
            </w:tcBorders>
            <w:hideMark/>
          </w:tcPr>
          <w:p w14:paraId="5EA0208C" w14:textId="77777777" w:rsidR="006938B8" w:rsidRPr="005D31C0" w:rsidRDefault="006938B8" w:rsidP="002D1BAD">
            <w:pPr>
              <w:pStyle w:val="NormalWeb"/>
            </w:pPr>
            <w:r w:rsidRPr="005D31C0">
              <w:rPr>
                <w:rStyle w:val="rvts111"/>
                <w:color w:val="auto"/>
              </w:rPr>
              <w:t>    </w:t>
            </w:r>
            <w:r w:rsidRPr="005D31C0">
              <w:rPr>
                <w:rStyle w:val="rvts141"/>
                <w:color w:val="auto"/>
              </w:rPr>
              <w:t>a</w:t>
            </w:r>
            <w:r w:rsidRPr="005D31C0">
              <w:rPr>
                <w:rStyle w:val="rvts111"/>
                <w:color w:val="auto"/>
              </w:rPr>
              <w:t>) Se aplică pentru un singur efect biocid. În cazul în care produsul are mai mult decât un efect biocid, pentru fiecare efect biocid solicitat se va aplica 50% din tariful iniţial.</w:t>
            </w:r>
          </w:p>
        </w:tc>
      </w:tr>
    </w:tbl>
    <w:p w14:paraId="604B3CCD" w14:textId="77777777" w:rsidR="006938B8" w:rsidRPr="005D31C0" w:rsidRDefault="006938B8" w:rsidP="006938B8">
      <w:pPr>
        <w:pStyle w:val="NormalWeb"/>
      </w:pPr>
    </w:p>
    <w:tbl>
      <w:tblPr>
        <w:tblW w:w="101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94"/>
        <w:gridCol w:w="8769"/>
        <w:gridCol w:w="607"/>
      </w:tblGrid>
      <w:tr w:rsidR="00B24207" w:rsidRPr="00B24207" w14:paraId="5C922DC0" w14:textId="77777777" w:rsidTr="006938B8">
        <w:tc>
          <w:tcPr>
            <w:tcW w:w="10170" w:type="dxa"/>
            <w:gridSpan w:val="3"/>
            <w:tcBorders>
              <w:top w:val="nil"/>
              <w:left w:val="nil"/>
              <w:bottom w:val="nil"/>
              <w:right w:val="nil"/>
            </w:tcBorders>
            <w:hideMark/>
          </w:tcPr>
          <w:p w14:paraId="068E3606" w14:textId="77777777" w:rsidR="006938B8" w:rsidRDefault="006938B8" w:rsidP="002D1BAD">
            <w:pPr>
              <w:pStyle w:val="NormalWeb"/>
              <w:rPr>
                <w:rStyle w:val="rvts111"/>
                <w:color w:val="auto"/>
              </w:rPr>
            </w:pPr>
            <w:r w:rsidRPr="00B24207">
              <w:rPr>
                <w:rStyle w:val="rvts111"/>
                <w:color w:val="auto"/>
              </w:rPr>
              <w:t>    III. Tarifele pentru autorizare provizorie a unui produs biocid, autorizarea aceluiaşi produs biocid, autorizare comerţ paralel al unui produs biocid şi pentru autorizare de experiment şi pentru autorizare conform art. 55 alin. 1) din Regulamentul (UE) nr. 528/2012 al Parlamentului European şi al Consiliului din 22 mai 2012 privind punerea la dispoziţie pe piaţă şi utilizarea produselor biocide</w:t>
            </w:r>
          </w:p>
          <w:p w14:paraId="4168625C" w14:textId="77777777" w:rsidR="005D31C0" w:rsidRPr="00B24207" w:rsidRDefault="005D31C0" w:rsidP="002D1BAD">
            <w:pPr>
              <w:pStyle w:val="NormalWeb"/>
            </w:pPr>
          </w:p>
        </w:tc>
      </w:tr>
      <w:tr w:rsidR="00B24207" w:rsidRPr="00B24207" w14:paraId="4035E1C2" w14:textId="77777777" w:rsidTr="006938B8">
        <w:tc>
          <w:tcPr>
            <w:tcW w:w="794" w:type="dxa"/>
            <w:tcBorders>
              <w:top w:val="nil"/>
              <w:left w:val="nil"/>
              <w:bottom w:val="single" w:sz="6" w:space="0" w:color="000000"/>
              <w:right w:val="nil"/>
            </w:tcBorders>
            <w:hideMark/>
          </w:tcPr>
          <w:p w14:paraId="6EF1FFC8" w14:textId="77777777" w:rsidR="006938B8" w:rsidRPr="00B24207" w:rsidRDefault="006938B8" w:rsidP="002D1BAD">
            <w:pPr>
              <w:pStyle w:val="rvps1"/>
            </w:pPr>
          </w:p>
        </w:tc>
        <w:tc>
          <w:tcPr>
            <w:tcW w:w="8769" w:type="dxa"/>
            <w:tcBorders>
              <w:top w:val="nil"/>
              <w:left w:val="nil"/>
              <w:bottom w:val="single" w:sz="6" w:space="0" w:color="000000"/>
              <w:right w:val="nil"/>
            </w:tcBorders>
            <w:hideMark/>
          </w:tcPr>
          <w:p w14:paraId="54EE7E1C" w14:textId="77777777" w:rsidR="006938B8" w:rsidRPr="00B24207" w:rsidRDefault="006938B8" w:rsidP="002D1BAD">
            <w:pPr>
              <w:pStyle w:val="rvps1"/>
            </w:pPr>
          </w:p>
        </w:tc>
        <w:tc>
          <w:tcPr>
            <w:tcW w:w="607" w:type="dxa"/>
            <w:tcBorders>
              <w:top w:val="nil"/>
              <w:left w:val="nil"/>
              <w:bottom w:val="single" w:sz="6" w:space="0" w:color="000000"/>
              <w:right w:val="nil"/>
            </w:tcBorders>
            <w:hideMark/>
          </w:tcPr>
          <w:p w14:paraId="5C68EC16" w14:textId="77777777" w:rsidR="006938B8" w:rsidRPr="00B24207" w:rsidRDefault="006938B8" w:rsidP="002D1BAD">
            <w:pPr>
              <w:pStyle w:val="rvps1"/>
            </w:pPr>
          </w:p>
        </w:tc>
      </w:tr>
      <w:tr w:rsidR="00B24207" w:rsidRPr="00B24207" w14:paraId="2C76304B" w14:textId="77777777" w:rsidTr="006938B8">
        <w:tc>
          <w:tcPr>
            <w:tcW w:w="794" w:type="dxa"/>
            <w:tcBorders>
              <w:top w:val="single" w:sz="6" w:space="0" w:color="000000"/>
              <w:left w:val="single" w:sz="6" w:space="0" w:color="000000"/>
              <w:bottom w:val="single" w:sz="6" w:space="0" w:color="000000"/>
              <w:right w:val="single" w:sz="6" w:space="0" w:color="000000"/>
            </w:tcBorders>
            <w:hideMark/>
          </w:tcPr>
          <w:p w14:paraId="6E229A2D" w14:textId="77777777" w:rsidR="006938B8" w:rsidRPr="00B24207" w:rsidRDefault="006938B8" w:rsidP="002D1BAD">
            <w:pPr>
              <w:pStyle w:val="rvps1"/>
            </w:pPr>
            <w:r w:rsidRPr="00B24207">
              <w:rPr>
                <w:rStyle w:val="rvts111"/>
                <w:color w:val="auto"/>
              </w:rPr>
              <w:t>Poziţie tarifară</w:t>
            </w:r>
          </w:p>
        </w:tc>
        <w:tc>
          <w:tcPr>
            <w:tcW w:w="8769" w:type="dxa"/>
            <w:tcBorders>
              <w:top w:val="single" w:sz="6" w:space="0" w:color="000000"/>
              <w:left w:val="single" w:sz="6" w:space="0" w:color="000000"/>
              <w:bottom w:val="single" w:sz="6" w:space="0" w:color="000000"/>
              <w:right w:val="single" w:sz="6" w:space="0" w:color="000000"/>
            </w:tcBorders>
            <w:hideMark/>
          </w:tcPr>
          <w:p w14:paraId="4081B439" w14:textId="77777777" w:rsidR="006938B8" w:rsidRPr="00B24207" w:rsidRDefault="006938B8" w:rsidP="002D1BAD">
            <w:pPr>
              <w:pStyle w:val="rvps1"/>
            </w:pPr>
            <w:r w:rsidRPr="00B24207">
              <w:rPr>
                <w:rStyle w:val="rvts111"/>
                <w:color w:val="auto"/>
              </w:rPr>
              <w:t>Activitate</w:t>
            </w:r>
          </w:p>
        </w:tc>
        <w:tc>
          <w:tcPr>
            <w:tcW w:w="607" w:type="dxa"/>
            <w:tcBorders>
              <w:top w:val="single" w:sz="6" w:space="0" w:color="000000"/>
              <w:left w:val="single" w:sz="6" w:space="0" w:color="000000"/>
              <w:bottom w:val="single" w:sz="6" w:space="0" w:color="000000"/>
              <w:right w:val="single" w:sz="6" w:space="0" w:color="000000"/>
            </w:tcBorders>
            <w:hideMark/>
          </w:tcPr>
          <w:p w14:paraId="4AEBBC8F" w14:textId="77777777" w:rsidR="006938B8" w:rsidRPr="00B24207" w:rsidRDefault="006938B8" w:rsidP="002D1BAD">
            <w:pPr>
              <w:pStyle w:val="rvps1"/>
            </w:pPr>
            <w:r w:rsidRPr="00B24207">
              <w:rPr>
                <w:rStyle w:val="rvts111"/>
                <w:color w:val="auto"/>
              </w:rPr>
              <w:t>Tarif</w:t>
            </w:r>
          </w:p>
          <w:p w14:paraId="50AD8939" w14:textId="77777777" w:rsidR="006938B8" w:rsidRPr="00B24207" w:rsidRDefault="006938B8" w:rsidP="002D1BAD">
            <w:pPr>
              <w:pStyle w:val="rvps1"/>
            </w:pPr>
            <w:r w:rsidRPr="00B24207">
              <w:rPr>
                <w:rStyle w:val="rvts111"/>
                <w:color w:val="auto"/>
              </w:rPr>
              <w:t>(lei)</w:t>
            </w:r>
          </w:p>
        </w:tc>
      </w:tr>
      <w:tr w:rsidR="00B24207" w:rsidRPr="00B24207" w14:paraId="638F455A" w14:textId="77777777" w:rsidTr="006938B8">
        <w:tc>
          <w:tcPr>
            <w:tcW w:w="794" w:type="dxa"/>
            <w:tcBorders>
              <w:top w:val="single" w:sz="6" w:space="0" w:color="000000"/>
              <w:left w:val="single" w:sz="6" w:space="0" w:color="000000"/>
              <w:bottom w:val="single" w:sz="6" w:space="0" w:color="000000"/>
              <w:right w:val="single" w:sz="6" w:space="0" w:color="000000"/>
            </w:tcBorders>
            <w:hideMark/>
          </w:tcPr>
          <w:p w14:paraId="4D2765E4" w14:textId="77777777" w:rsidR="006938B8" w:rsidRPr="00B24207" w:rsidRDefault="006938B8" w:rsidP="002D1BAD">
            <w:pPr>
              <w:pStyle w:val="rvps1"/>
            </w:pPr>
            <w:r w:rsidRPr="00B24207">
              <w:rPr>
                <w:rStyle w:val="rvts111"/>
                <w:color w:val="auto"/>
              </w:rPr>
              <w:t>1.</w:t>
            </w:r>
          </w:p>
        </w:tc>
        <w:tc>
          <w:tcPr>
            <w:tcW w:w="8769" w:type="dxa"/>
            <w:tcBorders>
              <w:top w:val="single" w:sz="6" w:space="0" w:color="000000"/>
              <w:left w:val="single" w:sz="6" w:space="0" w:color="000000"/>
              <w:bottom w:val="single" w:sz="6" w:space="0" w:color="000000"/>
              <w:right w:val="single" w:sz="6" w:space="0" w:color="000000"/>
            </w:tcBorders>
            <w:hideMark/>
          </w:tcPr>
          <w:p w14:paraId="7B7CC1F4" w14:textId="77777777" w:rsidR="006938B8" w:rsidRPr="00B24207" w:rsidRDefault="006938B8" w:rsidP="002D1BAD">
            <w:pPr>
              <w:pStyle w:val="NormalWeb"/>
            </w:pPr>
            <w:r w:rsidRPr="00B24207">
              <w:rPr>
                <w:rStyle w:val="rvts111"/>
                <w:color w:val="auto"/>
              </w:rPr>
              <w:t>Activitate secretariat tehnic al Comisiei Naţionale pentru Produse Biocide</w:t>
            </w:r>
          </w:p>
        </w:tc>
        <w:tc>
          <w:tcPr>
            <w:tcW w:w="607" w:type="dxa"/>
            <w:tcBorders>
              <w:top w:val="single" w:sz="6" w:space="0" w:color="000000"/>
              <w:left w:val="single" w:sz="6" w:space="0" w:color="000000"/>
              <w:bottom w:val="single" w:sz="6" w:space="0" w:color="000000"/>
              <w:right w:val="single" w:sz="6" w:space="0" w:color="000000"/>
            </w:tcBorders>
            <w:hideMark/>
          </w:tcPr>
          <w:p w14:paraId="7C299D95" w14:textId="060ADD3E" w:rsidR="006938B8" w:rsidRPr="00B24207" w:rsidRDefault="006938B8" w:rsidP="002D1BAD">
            <w:pPr>
              <w:pStyle w:val="rvps4"/>
            </w:pPr>
            <w:r w:rsidRPr="00B24207">
              <w:rPr>
                <w:rStyle w:val="rvts111"/>
                <w:color w:val="auto"/>
              </w:rPr>
              <w:t>2348</w:t>
            </w:r>
          </w:p>
        </w:tc>
      </w:tr>
    </w:tbl>
    <w:p w14:paraId="0A648103" w14:textId="77777777" w:rsidR="006938B8" w:rsidRPr="00B24207" w:rsidRDefault="006938B8" w:rsidP="006938B8">
      <w:pPr>
        <w:pStyle w:val="NormalWeb"/>
      </w:pPr>
    </w:p>
    <w:tbl>
      <w:tblPr>
        <w:tblW w:w="101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278"/>
        <w:gridCol w:w="4892"/>
      </w:tblGrid>
      <w:tr w:rsidR="006938B8" w14:paraId="00D59F45" w14:textId="77777777" w:rsidTr="006938B8">
        <w:tc>
          <w:tcPr>
            <w:tcW w:w="10170" w:type="dxa"/>
            <w:gridSpan w:val="2"/>
            <w:tcBorders>
              <w:top w:val="nil"/>
              <w:left w:val="nil"/>
              <w:bottom w:val="nil"/>
              <w:right w:val="nil"/>
            </w:tcBorders>
            <w:hideMark/>
          </w:tcPr>
          <w:p w14:paraId="4CB61878" w14:textId="77777777" w:rsidR="006938B8" w:rsidRPr="005D31C0" w:rsidRDefault="006938B8" w:rsidP="002D1BAD">
            <w:pPr>
              <w:pStyle w:val="NormalWeb"/>
            </w:pPr>
            <w:r w:rsidRPr="005D31C0">
              <w:rPr>
                <w:rStyle w:val="rvts111"/>
                <w:color w:val="auto"/>
              </w:rPr>
              <w:t>    IV. Reduceri ale tarifelor pentru cererile de acordare a autorizaţiilor prevăzute în prezenta anexă, dacă potenţialul titular al autorizaţiei este o IMM stabilită în Uniune, cu excepţia situaţiei în care produsul conţine o substanţă activă susceptibilă de înlocuire sau se solicită o modificare administrativă, minoră sau majoră. a autorizaţiei</w:t>
            </w:r>
          </w:p>
        </w:tc>
      </w:tr>
      <w:tr w:rsidR="006938B8" w14:paraId="08475288" w14:textId="77777777" w:rsidTr="006938B8">
        <w:tc>
          <w:tcPr>
            <w:tcW w:w="5278" w:type="dxa"/>
            <w:tcBorders>
              <w:top w:val="nil"/>
              <w:left w:val="nil"/>
              <w:bottom w:val="single" w:sz="6" w:space="0" w:color="000000"/>
              <w:right w:val="nil"/>
            </w:tcBorders>
            <w:hideMark/>
          </w:tcPr>
          <w:p w14:paraId="1E4BCE38" w14:textId="77777777" w:rsidR="006938B8" w:rsidRPr="005D31C0" w:rsidRDefault="006938B8" w:rsidP="002D1BAD">
            <w:pPr>
              <w:pStyle w:val="rvps1"/>
            </w:pPr>
          </w:p>
        </w:tc>
        <w:tc>
          <w:tcPr>
            <w:tcW w:w="4892" w:type="dxa"/>
            <w:tcBorders>
              <w:top w:val="nil"/>
              <w:left w:val="nil"/>
              <w:bottom w:val="single" w:sz="6" w:space="0" w:color="000000"/>
              <w:right w:val="nil"/>
            </w:tcBorders>
            <w:hideMark/>
          </w:tcPr>
          <w:p w14:paraId="5D32FE01" w14:textId="77777777" w:rsidR="006938B8" w:rsidRDefault="006938B8" w:rsidP="002D1BAD">
            <w:pPr>
              <w:pStyle w:val="rvps1"/>
            </w:pPr>
          </w:p>
        </w:tc>
      </w:tr>
      <w:tr w:rsidR="005D31C0" w:rsidRPr="005D31C0" w14:paraId="50F7C740" w14:textId="77777777" w:rsidTr="006938B8">
        <w:tc>
          <w:tcPr>
            <w:tcW w:w="5278" w:type="dxa"/>
            <w:tcBorders>
              <w:top w:val="single" w:sz="6" w:space="0" w:color="000000"/>
              <w:left w:val="single" w:sz="6" w:space="0" w:color="000000"/>
              <w:bottom w:val="single" w:sz="6" w:space="0" w:color="000000"/>
              <w:right w:val="single" w:sz="6" w:space="0" w:color="000000"/>
            </w:tcBorders>
            <w:hideMark/>
          </w:tcPr>
          <w:p w14:paraId="3335E541" w14:textId="77777777" w:rsidR="006938B8" w:rsidRPr="005D31C0" w:rsidRDefault="006938B8" w:rsidP="002D1BAD">
            <w:pPr>
              <w:pStyle w:val="rvps1"/>
            </w:pPr>
            <w:r w:rsidRPr="005D31C0">
              <w:rPr>
                <w:rStyle w:val="rvts111"/>
                <w:color w:val="auto"/>
              </w:rPr>
              <w:t>Tip de întreprindere</w:t>
            </w:r>
          </w:p>
        </w:tc>
        <w:tc>
          <w:tcPr>
            <w:tcW w:w="4892" w:type="dxa"/>
            <w:tcBorders>
              <w:top w:val="single" w:sz="6" w:space="0" w:color="000000"/>
              <w:left w:val="single" w:sz="6" w:space="0" w:color="000000"/>
              <w:bottom w:val="single" w:sz="6" w:space="0" w:color="000000"/>
              <w:right w:val="single" w:sz="6" w:space="0" w:color="000000"/>
            </w:tcBorders>
            <w:hideMark/>
          </w:tcPr>
          <w:p w14:paraId="35A8AAC8" w14:textId="77777777" w:rsidR="006938B8" w:rsidRPr="005D31C0" w:rsidRDefault="006938B8" w:rsidP="002D1BAD">
            <w:pPr>
              <w:pStyle w:val="rvps1"/>
            </w:pPr>
            <w:r w:rsidRPr="005D31C0">
              <w:rPr>
                <w:rStyle w:val="rvts111"/>
                <w:color w:val="auto"/>
              </w:rPr>
              <w:t>Reducere</w:t>
            </w:r>
          </w:p>
          <w:p w14:paraId="22AC8F07" w14:textId="77777777" w:rsidR="006938B8" w:rsidRPr="005D31C0" w:rsidRDefault="006938B8" w:rsidP="002D1BAD">
            <w:pPr>
              <w:pStyle w:val="rvps1"/>
            </w:pPr>
            <w:r w:rsidRPr="005D31C0">
              <w:rPr>
                <w:rStyle w:val="rvts111"/>
                <w:color w:val="auto"/>
              </w:rPr>
              <w:t>(% din tariful standard)</w:t>
            </w:r>
          </w:p>
        </w:tc>
      </w:tr>
      <w:tr w:rsidR="005D31C0" w:rsidRPr="005D31C0" w14:paraId="327B3972" w14:textId="77777777" w:rsidTr="006938B8">
        <w:tc>
          <w:tcPr>
            <w:tcW w:w="5278" w:type="dxa"/>
            <w:tcBorders>
              <w:top w:val="single" w:sz="6" w:space="0" w:color="000000"/>
              <w:left w:val="single" w:sz="6" w:space="0" w:color="000000"/>
              <w:bottom w:val="single" w:sz="6" w:space="0" w:color="000000"/>
              <w:right w:val="single" w:sz="6" w:space="0" w:color="000000"/>
            </w:tcBorders>
            <w:hideMark/>
          </w:tcPr>
          <w:p w14:paraId="4CA3B592" w14:textId="77777777" w:rsidR="006938B8" w:rsidRPr="005D31C0" w:rsidRDefault="006938B8" w:rsidP="002D1BAD">
            <w:pPr>
              <w:pStyle w:val="NormalWeb"/>
            </w:pPr>
            <w:r w:rsidRPr="005D31C0">
              <w:rPr>
                <w:rStyle w:val="rvts111"/>
                <w:color w:val="auto"/>
              </w:rPr>
              <w:t>Microîntreprindere</w:t>
            </w:r>
          </w:p>
        </w:tc>
        <w:tc>
          <w:tcPr>
            <w:tcW w:w="4892" w:type="dxa"/>
            <w:tcBorders>
              <w:top w:val="single" w:sz="6" w:space="0" w:color="000000"/>
              <w:left w:val="single" w:sz="6" w:space="0" w:color="000000"/>
              <w:bottom w:val="single" w:sz="6" w:space="0" w:color="000000"/>
              <w:right w:val="single" w:sz="6" w:space="0" w:color="000000"/>
            </w:tcBorders>
            <w:hideMark/>
          </w:tcPr>
          <w:p w14:paraId="3F797B47" w14:textId="77777777" w:rsidR="006938B8" w:rsidRPr="005D31C0" w:rsidRDefault="006938B8" w:rsidP="002D1BAD">
            <w:pPr>
              <w:pStyle w:val="rvps1"/>
            </w:pPr>
            <w:r w:rsidRPr="005D31C0">
              <w:rPr>
                <w:rStyle w:val="rvts111"/>
                <w:color w:val="auto"/>
              </w:rPr>
              <w:t>30</w:t>
            </w:r>
          </w:p>
        </w:tc>
      </w:tr>
      <w:tr w:rsidR="005D31C0" w:rsidRPr="005D31C0" w14:paraId="22F33D70" w14:textId="77777777" w:rsidTr="006938B8">
        <w:tc>
          <w:tcPr>
            <w:tcW w:w="5278" w:type="dxa"/>
            <w:tcBorders>
              <w:top w:val="single" w:sz="6" w:space="0" w:color="000000"/>
              <w:left w:val="single" w:sz="6" w:space="0" w:color="000000"/>
              <w:bottom w:val="single" w:sz="6" w:space="0" w:color="000000"/>
              <w:right w:val="single" w:sz="6" w:space="0" w:color="000000"/>
            </w:tcBorders>
            <w:hideMark/>
          </w:tcPr>
          <w:p w14:paraId="3C579E69" w14:textId="77777777" w:rsidR="006938B8" w:rsidRPr="005D31C0" w:rsidRDefault="006938B8" w:rsidP="002D1BAD">
            <w:pPr>
              <w:pStyle w:val="NormalWeb"/>
            </w:pPr>
            <w:r w:rsidRPr="005D31C0">
              <w:rPr>
                <w:rStyle w:val="rvts111"/>
                <w:color w:val="auto"/>
              </w:rPr>
              <w:t>Întreprindere mică</w:t>
            </w:r>
          </w:p>
        </w:tc>
        <w:tc>
          <w:tcPr>
            <w:tcW w:w="4892" w:type="dxa"/>
            <w:tcBorders>
              <w:top w:val="single" w:sz="6" w:space="0" w:color="000000"/>
              <w:left w:val="single" w:sz="6" w:space="0" w:color="000000"/>
              <w:bottom w:val="single" w:sz="6" w:space="0" w:color="000000"/>
              <w:right w:val="single" w:sz="6" w:space="0" w:color="000000"/>
            </w:tcBorders>
            <w:hideMark/>
          </w:tcPr>
          <w:p w14:paraId="0864ED60" w14:textId="77777777" w:rsidR="006938B8" w:rsidRPr="005D31C0" w:rsidRDefault="006938B8" w:rsidP="002D1BAD">
            <w:pPr>
              <w:pStyle w:val="rvps1"/>
            </w:pPr>
            <w:r w:rsidRPr="005D31C0">
              <w:rPr>
                <w:rStyle w:val="rvts111"/>
                <w:color w:val="auto"/>
              </w:rPr>
              <w:t>20</w:t>
            </w:r>
          </w:p>
        </w:tc>
      </w:tr>
      <w:tr w:rsidR="005D31C0" w:rsidRPr="005D31C0" w14:paraId="2D245E7B" w14:textId="77777777" w:rsidTr="006938B8">
        <w:tc>
          <w:tcPr>
            <w:tcW w:w="5278" w:type="dxa"/>
            <w:tcBorders>
              <w:top w:val="single" w:sz="6" w:space="0" w:color="000000"/>
              <w:left w:val="single" w:sz="6" w:space="0" w:color="000000"/>
              <w:bottom w:val="single" w:sz="6" w:space="0" w:color="000000"/>
              <w:right w:val="single" w:sz="6" w:space="0" w:color="000000"/>
            </w:tcBorders>
            <w:hideMark/>
          </w:tcPr>
          <w:p w14:paraId="6888C90D" w14:textId="77777777" w:rsidR="006938B8" w:rsidRPr="005D31C0" w:rsidRDefault="006938B8" w:rsidP="002D1BAD">
            <w:pPr>
              <w:pStyle w:val="NormalWeb"/>
            </w:pPr>
            <w:r w:rsidRPr="005D31C0">
              <w:rPr>
                <w:rStyle w:val="rvts111"/>
                <w:color w:val="auto"/>
              </w:rPr>
              <w:t>Întreprindere mijlocie</w:t>
            </w:r>
          </w:p>
        </w:tc>
        <w:tc>
          <w:tcPr>
            <w:tcW w:w="4892" w:type="dxa"/>
            <w:tcBorders>
              <w:top w:val="single" w:sz="6" w:space="0" w:color="000000"/>
              <w:left w:val="single" w:sz="6" w:space="0" w:color="000000"/>
              <w:bottom w:val="single" w:sz="6" w:space="0" w:color="000000"/>
              <w:right w:val="single" w:sz="6" w:space="0" w:color="000000"/>
            </w:tcBorders>
            <w:hideMark/>
          </w:tcPr>
          <w:p w14:paraId="6295EFFB" w14:textId="77777777" w:rsidR="006938B8" w:rsidRPr="005D31C0" w:rsidRDefault="006938B8" w:rsidP="002D1BAD">
            <w:pPr>
              <w:pStyle w:val="rvps1"/>
            </w:pPr>
            <w:r w:rsidRPr="005D31C0">
              <w:rPr>
                <w:rStyle w:val="rvts111"/>
                <w:color w:val="auto"/>
              </w:rPr>
              <w:t>10</w:t>
            </w:r>
          </w:p>
        </w:tc>
      </w:tr>
    </w:tbl>
    <w:p w14:paraId="6749568B" w14:textId="77777777" w:rsidR="006938B8" w:rsidRDefault="006938B8" w:rsidP="006938B8">
      <w:pPr>
        <w:pStyle w:val="NormalWeb"/>
      </w:pPr>
    </w:p>
    <w:p w14:paraId="18BB38B5" w14:textId="77777777" w:rsidR="005D31C0" w:rsidRDefault="005D31C0" w:rsidP="00F70855">
      <w:pPr>
        <w:pStyle w:val="ListParagraph"/>
        <w:spacing w:after="200" w:line="276" w:lineRule="auto"/>
        <w:ind w:left="270" w:right="999"/>
        <w:jc w:val="right"/>
        <w:rPr>
          <w:rFonts w:ascii="Times New Roman" w:hAnsi="Times New Roman" w:cs="Times New Roman"/>
          <w:sz w:val="24"/>
          <w:szCs w:val="24"/>
        </w:rPr>
      </w:pPr>
    </w:p>
    <w:p w14:paraId="2F4EF7E4" w14:textId="34722B74" w:rsidR="005B59E6" w:rsidRPr="005D31C0" w:rsidRDefault="005D31C0" w:rsidP="005D31C0">
      <w:pPr>
        <w:pStyle w:val="ListParagraph"/>
        <w:spacing w:after="0" w:line="276" w:lineRule="auto"/>
        <w:ind w:left="270" w:right="99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95328" w:rsidRPr="005D31C0">
        <w:rPr>
          <w:rFonts w:ascii="Times New Roman" w:hAnsi="Times New Roman" w:cs="Times New Roman"/>
          <w:b/>
          <w:sz w:val="24"/>
          <w:szCs w:val="24"/>
        </w:rPr>
        <w:t>Anexa nr. 2</w:t>
      </w:r>
      <w:r w:rsidR="00D00FA2" w:rsidRPr="005D31C0">
        <w:rPr>
          <w:rFonts w:ascii="Times New Roman" w:hAnsi="Times New Roman" w:cs="Times New Roman"/>
          <w:b/>
          <w:sz w:val="24"/>
          <w:szCs w:val="24"/>
        </w:rPr>
        <w:t xml:space="preserve"> </w:t>
      </w:r>
    </w:p>
    <w:p w14:paraId="5C38D449" w14:textId="05925D71" w:rsidR="00F70855" w:rsidRPr="00F70855" w:rsidRDefault="00F70855" w:rsidP="005D31C0">
      <w:pPr>
        <w:pStyle w:val="NoSpacing"/>
        <w:tabs>
          <w:tab w:val="left" w:pos="180"/>
        </w:tabs>
        <w:ind w:left="5940" w:firstLine="90"/>
        <w:jc w:val="right"/>
        <w:rPr>
          <w:rFonts w:ascii="Times New Roman" w:hAnsi="Times New Roman" w:cs="Times New Roman"/>
          <w:sz w:val="24"/>
          <w:szCs w:val="24"/>
        </w:rPr>
      </w:pPr>
      <w:r w:rsidRPr="00F70855">
        <w:rPr>
          <w:rFonts w:ascii="Times New Roman" w:hAnsi="Times New Roman" w:cs="Times New Roman"/>
          <w:sz w:val="24"/>
          <w:szCs w:val="24"/>
        </w:rPr>
        <w:t>(Anexa nr. 2 la Ordinul nr. 10/205/19/2013 privind tarifele percepute de autoritățile competente pentru activitățile aferente procedurilor de plasare pe piață a produselor biocide)</w:t>
      </w:r>
    </w:p>
    <w:p w14:paraId="2505AB0F" w14:textId="77777777" w:rsidR="00F70855" w:rsidRPr="006938B8" w:rsidRDefault="00F70855" w:rsidP="00F70855">
      <w:pPr>
        <w:pStyle w:val="ListParagraph"/>
        <w:spacing w:after="200" w:line="276" w:lineRule="auto"/>
        <w:ind w:left="270" w:right="999"/>
        <w:jc w:val="right"/>
        <w:rPr>
          <w:rFonts w:ascii="Times New Roman" w:hAnsi="Times New Roman" w:cs="Times New Roman"/>
          <w:sz w:val="24"/>
          <w:szCs w:val="24"/>
        </w:rPr>
      </w:pPr>
    </w:p>
    <w:p w14:paraId="77688FDC" w14:textId="77777777" w:rsidR="006938B8" w:rsidRPr="00B24207" w:rsidRDefault="006938B8" w:rsidP="00B24207">
      <w:pPr>
        <w:pStyle w:val="NoSpacing"/>
        <w:jc w:val="center"/>
      </w:pPr>
      <w:r w:rsidRPr="00B24207">
        <w:rPr>
          <w:rStyle w:val="rvts131"/>
          <w:color w:val="auto"/>
        </w:rPr>
        <w:t>TARIFELE</w:t>
      </w:r>
    </w:p>
    <w:p w14:paraId="16AC9F50" w14:textId="0163D5EC" w:rsidR="006938B8" w:rsidRPr="00B24207" w:rsidRDefault="006938B8" w:rsidP="00B24207">
      <w:pPr>
        <w:pStyle w:val="NoSpacing"/>
        <w:jc w:val="center"/>
      </w:pPr>
      <w:r w:rsidRPr="00B24207">
        <w:rPr>
          <w:rStyle w:val="rvts131"/>
          <w:color w:val="auto"/>
        </w:rPr>
        <w:t>privind avizarea pentru plasare pe piaţă a produselor biocide conform prevederilor Ordinului ministrului sănătăţii, al ministrului mediului şi pădurilor şi al preşedintelui Autorităţii Naţionale Sanitare Veterinare şi pentru Siguranţa Alimentelor nr. 10/368/11/2010 privind aprobarea procedurii de avizare a produselor biocide care sunt plasate pe piaţă pe teritoriul României</w:t>
      </w:r>
    </w:p>
    <w:tbl>
      <w:tblPr>
        <w:tblStyle w:val="TableGrid"/>
        <w:tblW w:w="9360" w:type="dxa"/>
        <w:tblInd w:w="265" w:type="dxa"/>
        <w:tblLook w:val="04A0" w:firstRow="1" w:lastRow="0" w:firstColumn="1" w:lastColumn="0" w:noHBand="0" w:noVBand="1"/>
      </w:tblPr>
      <w:tblGrid>
        <w:gridCol w:w="909"/>
        <w:gridCol w:w="7732"/>
        <w:gridCol w:w="719"/>
      </w:tblGrid>
      <w:tr w:rsidR="00094AB6" w:rsidRPr="005B59E6" w14:paraId="76B443B6" w14:textId="77777777" w:rsidTr="00D00FA2">
        <w:tc>
          <w:tcPr>
            <w:tcW w:w="909" w:type="dxa"/>
          </w:tcPr>
          <w:p w14:paraId="391D8C0F" w14:textId="142D2984" w:rsidR="00094AB6" w:rsidRPr="005B59E6" w:rsidRDefault="00094AB6" w:rsidP="00094AB6">
            <w:pPr>
              <w:jc w:val="center"/>
              <w:rPr>
                <w:rFonts w:ascii="Times New Roman" w:hAnsi="Times New Roman" w:cs="Times New Roman"/>
                <w:sz w:val="24"/>
                <w:szCs w:val="24"/>
              </w:rPr>
            </w:pPr>
            <w:r w:rsidRPr="005B59E6">
              <w:rPr>
                <w:rFonts w:ascii="Times New Roman" w:hAnsi="Times New Roman" w:cs="Times New Roman"/>
                <w:sz w:val="24"/>
                <w:szCs w:val="24"/>
              </w:rPr>
              <w:t>Pozi</w:t>
            </w:r>
            <w:r w:rsidR="005B59E6" w:rsidRPr="005B59E6">
              <w:rPr>
                <w:rFonts w:ascii="Times New Roman" w:hAnsi="Times New Roman" w:cs="Times New Roman"/>
                <w:sz w:val="24"/>
                <w:szCs w:val="24"/>
              </w:rPr>
              <w:t>ț</w:t>
            </w:r>
            <w:r w:rsidRPr="005B59E6">
              <w:rPr>
                <w:rFonts w:ascii="Times New Roman" w:hAnsi="Times New Roman" w:cs="Times New Roman"/>
                <w:sz w:val="24"/>
                <w:szCs w:val="24"/>
              </w:rPr>
              <w:t>ie tarifară</w:t>
            </w:r>
          </w:p>
        </w:tc>
        <w:tc>
          <w:tcPr>
            <w:tcW w:w="7732" w:type="dxa"/>
          </w:tcPr>
          <w:p w14:paraId="3D92E0E9" w14:textId="78676481" w:rsidR="00094AB6" w:rsidRPr="005B59E6" w:rsidRDefault="00094AB6" w:rsidP="00094AB6">
            <w:pPr>
              <w:jc w:val="center"/>
              <w:rPr>
                <w:rFonts w:ascii="Times New Roman" w:hAnsi="Times New Roman" w:cs="Times New Roman"/>
                <w:sz w:val="24"/>
                <w:szCs w:val="24"/>
              </w:rPr>
            </w:pPr>
            <w:r w:rsidRPr="005B59E6">
              <w:rPr>
                <w:rFonts w:ascii="Times New Roman" w:hAnsi="Times New Roman" w:cs="Times New Roman"/>
                <w:sz w:val="24"/>
                <w:szCs w:val="24"/>
              </w:rPr>
              <w:t>Activitate</w:t>
            </w:r>
          </w:p>
        </w:tc>
        <w:tc>
          <w:tcPr>
            <w:tcW w:w="719" w:type="dxa"/>
          </w:tcPr>
          <w:p w14:paraId="46CB0CBB" w14:textId="25F0F183" w:rsidR="00094AB6" w:rsidRPr="005B59E6" w:rsidRDefault="00094AB6" w:rsidP="00094AB6">
            <w:pPr>
              <w:jc w:val="center"/>
              <w:rPr>
                <w:rFonts w:ascii="Times New Roman" w:hAnsi="Times New Roman" w:cs="Times New Roman"/>
                <w:sz w:val="24"/>
                <w:szCs w:val="24"/>
              </w:rPr>
            </w:pPr>
            <w:r w:rsidRPr="005B59E6">
              <w:rPr>
                <w:rFonts w:ascii="Times New Roman" w:hAnsi="Times New Roman" w:cs="Times New Roman"/>
                <w:sz w:val="24"/>
                <w:szCs w:val="24"/>
              </w:rPr>
              <w:t>Tarif (lei)</w:t>
            </w:r>
          </w:p>
        </w:tc>
      </w:tr>
      <w:tr w:rsidR="00094AB6" w:rsidRPr="005B59E6" w14:paraId="37E1D255" w14:textId="77777777" w:rsidTr="00D00FA2">
        <w:tc>
          <w:tcPr>
            <w:tcW w:w="909" w:type="dxa"/>
          </w:tcPr>
          <w:p w14:paraId="7C969EE4"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395A81BF" w14:textId="6B4BCA0D" w:rsidR="00094AB6" w:rsidRPr="005B59E6" w:rsidRDefault="00B6595A" w:rsidP="00B6595A">
            <w:pPr>
              <w:tabs>
                <w:tab w:val="left" w:pos="0"/>
              </w:tabs>
              <w:ind w:hanging="119"/>
              <w:rPr>
                <w:rFonts w:ascii="Times New Roman" w:hAnsi="Times New Roman" w:cs="Times New Roman"/>
                <w:sz w:val="24"/>
                <w:szCs w:val="24"/>
              </w:rPr>
            </w:pPr>
            <w:r w:rsidRPr="005B59E6">
              <w:rPr>
                <w:rFonts w:ascii="Times New Roman" w:hAnsi="Times New Roman" w:cs="Times New Roman"/>
                <w:sz w:val="24"/>
                <w:szCs w:val="24"/>
              </w:rPr>
              <w:tab/>
              <w:t>Emitere aviz în baza art. 89 alin. 2 din Regulamentul (UE) nr. 528/2012 și a Ordinului ministrului sănătății, al ministrului mediului și pădurilor și al președintelui Autorității Naționale Sanitare Veterinare și pentru Siguranța Alimentelor nr. 10/368/11/2010 - Secretariat tehnic din cadrul Institutului Național de Sănătate Publică</w:t>
            </w:r>
          </w:p>
        </w:tc>
        <w:tc>
          <w:tcPr>
            <w:tcW w:w="719" w:type="dxa"/>
          </w:tcPr>
          <w:p w14:paraId="60304C09" w14:textId="7A33AF17" w:rsidR="00094AB6" w:rsidRPr="005B59E6" w:rsidRDefault="00B6595A" w:rsidP="00094AB6">
            <w:pPr>
              <w:jc w:val="center"/>
              <w:rPr>
                <w:rFonts w:ascii="Times New Roman" w:hAnsi="Times New Roman" w:cs="Times New Roman"/>
                <w:sz w:val="24"/>
                <w:szCs w:val="24"/>
              </w:rPr>
            </w:pPr>
            <w:r w:rsidRPr="005B59E6">
              <w:rPr>
                <w:rFonts w:ascii="Times New Roman" w:hAnsi="Times New Roman" w:cs="Times New Roman"/>
                <w:sz w:val="24"/>
                <w:szCs w:val="24"/>
              </w:rPr>
              <w:t>363</w:t>
            </w:r>
          </w:p>
        </w:tc>
      </w:tr>
      <w:tr w:rsidR="00094AB6" w:rsidRPr="005B59E6" w14:paraId="4886D56C" w14:textId="77777777" w:rsidTr="00D00FA2">
        <w:tc>
          <w:tcPr>
            <w:tcW w:w="909" w:type="dxa"/>
          </w:tcPr>
          <w:p w14:paraId="6D4ED148"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03BF9F29" w14:textId="4640F7AF"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Emitere aviz de extindere - Secretariat tehnic din cadrul Institutului Național de Sănătate Publică</w:t>
            </w:r>
          </w:p>
        </w:tc>
        <w:tc>
          <w:tcPr>
            <w:tcW w:w="719" w:type="dxa"/>
          </w:tcPr>
          <w:p w14:paraId="69499FDD" w14:textId="3A5F5A0E" w:rsidR="00094AB6" w:rsidRPr="005B59E6" w:rsidRDefault="00B6595A" w:rsidP="00094AB6">
            <w:pPr>
              <w:jc w:val="center"/>
              <w:rPr>
                <w:rFonts w:ascii="Times New Roman" w:hAnsi="Times New Roman" w:cs="Times New Roman"/>
                <w:sz w:val="24"/>
                <w:szCs w:val="24"/>
              </w:rPr>
            </w:pPr>
            <w:r w:rsidRPr="005B59E6">
              <w:rPr>
                <w:rFonts w:ascii="Times New Roman" w:hAnsi="Times New Roman" w:cs="Times New Roman"/>
                <w:sz w:val="24"/>
                <w:szCs w:val="24"/>
              </w:rPr>
              <w:t>363</w:t>
            </w:r>
          </w:p>
        </w:tc>
      </w:tr>
      <w:tr w:rsidR="00094AB6" w:rsidRPr="005B59E6" w14:paraId="16243E58" w14:textId="77777777" w:rsidTr="00D00FA2">
        <w:tc>
          <w:tcPr>
            <w:tcW w:w="909" w:type="dxa"/>
          </w:tcPr>
          <w:p w14:paraId="77B67EE6"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2F2F489F" w14:textId="2383967D" w:rsidR="00094AB6" w:rsidRPr="005B59E6" w:rsidRDefault="00B6595A" w:rsidP="00B6595A">
            <w:pPr>
              <w:tabs>
                <w:tab w:val="left" w:pos="0"/>
              </w:tabs>
              <w:rPr>
                <w:rFonts w:ascii="Times New Roman" w:hAnsi="Times New Roman" w:cs="Times New Roman"/>
                <w:sz w:val="24"/>
                <w:szCs w:val="24"/>
              </w:rPr>
            </w:pPr>
            <w:r w:rsidRPr="005B59E6">
              <w:rPr>
                <w:rFonts w:ascii="Times New Roman" w:hAnsi="Times New Roman" w:cs="Times New Roman"/>
                <w:sz w:val="24"/>
                <w:szCs w:val="24"/>
              </w:rPr>
              <w:t>Emitere modificări administrative de aviz - Secretariat tehnic din cadrul Institutului Național de Sănătate Publică</w:t>
            </w:r>
          </w:p>
        </w:tc>
        <w:tc>
          <w:tcPr>
            <w:tcW w:w="719" w:type="dxa"/>
          </w:tcPr>
          <w:p w14:paraId="4401DA65" w14:textId="778E50CA" w:rsidR="00094AB6" w:rsidRPr="005B59E6" w:rsidRDefault="00B6595A" w:rsidP="00094AB6">
            <w:pPr>
              <w:jc w:val="center"/>
              <w:rPr>
                <w:rFonts w:ascii="Times New Roman" w:hAnsi="Times New Roman" w:cs="Times New Roman"/>
                <w:sz w:val="24"/>
                <w:szCs w:val="24"/>
              </w:rPr>
            </w:pPr>
            <w:r w:rsidRPr="005B59E6">
              <w:rPr>
                <w:rFonts w:ascii="Times New Roman" w:hAnsi="Times New Roman" w:cs="Times New Roman"/>
                <w:sz w:val="24"/>
                <w:szCs w:val="24"/>
              </w:rPr>
              <w:t>363</w:t>
            </w:r>
          </w:p>
        </w:tc>
      </w:tr>
      <w:tr w:rsidR="00094AB6" w:rsidRPr="005B59E6" w14:paraId="0E288697" w14:textId="77777777" w:rsidTr="00D00FA2">
        <w:tc>
          <w:tcPr>
            <w:tcW w:w="909" w:type="dxa"/>
          </w:tcPr>
          <w:p w14:paraId="07786DCB"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3218C496" w14:textId="6554CA4A"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Întocmire referat de evaluare de către experții Institutului Național de Sănătate Publică în vederea emiterii avizului</w:t>
            </w:r>
          </w:p>
        </w:tc>
        <w:tc>
          <w:tcPr>
            <w:tcW w:w="719" w:type="dxa"/>
          </w:tcPr>
          <w:p w14:paraId="7B3A7F09" w14:textId="0F73EF63" w:rsidR="00094AB6" w:rsidRPr="005B59E6" w:rsidRDefault="00B6595A" w:rsidP="00094AB6">
            <w:pPr>
              <w:jc w:val="center"/>
              <w:rPr>
                <w:rFonts w:ascii="Times New Roman" w:hAnsi="Times New Roman" w:cs="Times New Roman"/>
                <w:sz w:val="24"/>
                <w:szCs w:val="24"/>
              </w:rPr>
            </w:pPr>
            <w:r w:rsidRPr="005B59E6">
              <w:rPr>
                <w:rFonts w:ascii="Times New Roman" w:hAnsi="Times New Roman" w:cs="Times New Roman"/>
                <w:sz w:val="24"/>
                <w:szCs w:val="24"/>
              </w:rPr>
              <w:t>3175</w:t>
            </w:r>
          </w:p>
        </w:tc>
      </w:tr>
      <w:tr w:rsidR="00094AB6" w:rsidRPr="005B59E6" w14:paraId="2280CFB4" w14:textId="77777777" w:rsidTr="00D00FA2">
        <w:tc>
          <w:tcPr>
            <w:tcW w:w="909" w:type="dxa"/>
          </w:tcPr>
          <w:p w14:paraId="43C00E52"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39F233DC" w14:textId="74F9A82A"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Evaluarea documentației și întocmirea referatului pentru comportarea în mediu și ecotoxicologia produselor biocide, în vederea avizării</w:t>
            </w:r>
          </w:p>
        </w:tc>
        <w:tc>
          <w:tcPr>
            <w:tcW w:w="719" w:type="dxa"/>
          </w:tcPr>
          <w:p w14:paraId="1BBC511F" w14:textId="3CF4EE6C" w:rsidR="00094AB6" w:rsidRPr="005B59E6" w:rsidRDefault="00232278" w:rsidP="00094AB6">
            <w:pPr>
              <w:jc w:val="center"/>
              <w:rPr>
                <w:rFonts w:ascii="Times New Roman" w:hAnsi="Times New Roman" w:cs="Times New Roman"/>
                <w:sz w:val="24"/>
                <w:szCs w:val="24"/>
              </w:rPr>
            </w:pPr>
            <w:r>
              <w:rPr>
                <w:rFonts w:ascii="Times New Roman" w:hAnsi="Times New Roman" w:cs="Times New Roman"/>
                <w:sz w:val="24"/>
                <w:szCs w:val="24"/>
              </w:rPr>
              <w:t>750</w:t>
            </w:r>
          </w:p>
        </w:tc>
      </w:tr>
      <w:tr w:rsidR="00094AB6" w:rsidRPr="005B59E6" w14:paraId="5AB4AD13" w14:textId="77777777" w:rsidTr="00D00FA2">
        <w:tc>
          <w:tcPr>
            <w:tcW w:w="909" w:type="dxa"/>
          </w:tcPr>
          <w:p w14:paraId="42AD0422"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02845ABB" w14:textId="191883DD" w:rsidR="00094AB6" w:rsidRPr="00C62052" w:rsidRDefault="00B6595A" w:rsidP="00B6595A">
            <w:pPr>
              <w:tabs>
                <w:tab w:val="left" w:pos="4830"/>
              </w:tabs>
              <w:rPr>
                <w:rFonts w:ascii="Times New Roman" w:hAnsi="Times New Roman" w:cs="Times New Roman"/>
                <w:sz w:val="24"/>
                <w:szCs w:val="24"/>
                <w:lang w:val="ro-RO"/>
              </w:rPr>
            </w:pPr>
            <w:r w:rsidRPr="005B59E6">
              <w:rPr>
                <w:rFonts w:ascii="Times New Roman" w:hAnsi="Times New Roman" w:cs="Times New Roman"/>
                <w:sz w:val="24"/>
                <w:szCs w:val="24"/>
              </w:rPr>
              <w:t>Întocmire referat de evaluare de către experții Institutului Național de Sănătate Publică în vederea emiterii avizului de extindere</w:t>
            </w:r>
            <w:r w:rsidR="00C62052">
              <w:rPr>
                <w:rFonts w:ascii="Times New Roman" w:hAnsi="Times New Roman" w:cs="Times New Roman"/>
                <w:sz w:val="24"/>
                <w:szCs w:val="24"/>
              </w:rPr>
              <w:t xml:space="preserve"> </w:t>
            </w:r>
          </w:p>
        </w:tc>
        <w:tc>
          <w:tcPr>
            <w:tcW w:w="719" w:type="dxa"/>
          </w:tcPr>
          <w:p w14:paraId="2A996B43" w14:textId="0DB41914" w:rsidR="00094AB6" w:rsidRPr="005B59E6" w:rsidRDefault="00B6595A" w:rsidP="00094AB6">
            <w:pPr>
              <w:jc w:val="center"/>
              <w:rPr>
                <w:rFonts w:ascii="Times New Roman" w:hAnsi="Times New Roman" w:cs="Times New Roman"/>
                <w:sz w:val="24"/>
                <w:szCs w:val="24"/>
              </w:rPr>
            </w:pPr>
            <w:r w:rsidRPr="005B59E6">
              <w:rPr>
                <w:rFonts w:ascii="Times New Roman" w:hAnsi="Times New Roman" w:cs="Times New Roman"/>
                <w:sz w:val="24"/>
                <w:szCs w:val="24"/>
              </w:rPr>
              <w:t>977</w:t>
            </w:r>
          </w:p>
        </w:tc>
      </w:tr>
      <w:tr w:rsidR="00094AB6" w:rsidRPr="005B59E6" w14:paraId="065B29A7" w14:textId="77777777" w:rsidTr="00D00FA2">
        <w:tc>
          <w:tcPr>
            <w:tcW w:w="909" w:type="dxa"/>
          </w:tcPr>
          <w:p w14:paraId="6060AA89"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777B348A" w14:textId="04435461"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Evaluarea documentației și întocmirea referatului pentru comportare în mediu și ecotoxicologie în vederea emiterii avizului de extindere</w:t>
            </w:r>
          </w:p>
        </w:tc>
        <w:tc>
          <w:tcPr>
            <w:tcW w:w="719" w:type="dxa"/>
          </w:tcPr>
          <w:p w14:paraId="4C9B8C1E" w14:textId="6208392C" w:rsidR="00094AB6" w:rsidRPr="005B59E6" w:rsidRDefault="00232278" w:rsidP="00094AB6">
            <w:pPr>
              <w:jc w:val="center"/>
              <w:rPr>
                <w:rFonts w:ascii="Times New Roman" w:hAnsi="Times New Roman" w:cs="Times New Roman"/>
                <w:sz w:val="24"/>
                <w:szCs w:val="24"/>
              </w:rPr>
            </w:pPr>
            <w:r>
              <w:rPr>
                <w:rFonts w:ascii="Times New Roman" w:hAnsi="Times New Roman" w:cs="Times New Roman"/>
                <w:sz w:val="24"/>
                <w:szCs w:val="24"/>
              </w:rPr>
              <w:t>375</w:t>
            </w:r>
          </w:p>
        </w:tc>
      </w:tr>
      <w:tr w:rsidR="00094AB6" w:rsidRPr="005B59E6" w14:paraId="5C28C555" w14:textId="77777777" w:rsidTr="00D00FA2">
        <w:tc>
          <w:tcPr>
            <w:tcW w:w="909" w:type="dxa"/>
          </w:tcPr>
          <w:p w14:paraId="72599B78"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72AE4673" w14:textId="691645C5" w:rsidR="00094AB6" w:rsidRPr="00C62052" w:rsidRDefault="00B6595A" w:rsidP="00B6595A">
            <w:pPr>
              <w:rPr>
                <w:rFonts w:ascii="Times New Roman" w:hAnsi="Times New Roman" w:cs="Times New Roman"/>
                <w:sz w:val="24"/>
                <w:szCs w:val="24"/>
                <w:vertAlign w:val="superscript"/>
              </w:rPr>
            </w:pPr>
            <w:r w:rsidRPr="005B59E6">
              <w:rPr>
                <w:rFonts w:ascii="Times New Roman" w:hAnsi="Times New Roman" w:cs="Times New Roman"/>
                <w:sz w:val="24"/>
                <w:szCs w:val="24"/>
              </w:rPr>
              <w:t>Evaluarea documentelor și întocmirea referatului de evaluare de către experții Institutului pentru Controlul Produselor Biologice și Medicamentelor de Uz Veterinar în vederea emiterii avizului</w:t>
            </w:r>
            <w:r w:rsidR="00C62052">
              <w:rPr>
                <w:rFonts w:ascii="Times New Roman" w:hAnsi="Times New Roman" w:cs="Times New Roman"/>
                <w:sz w:val="24"/>
                <w:szCs w:val="24"/>
                <w:vertAlign w:val="superscript"/>
              </w:rPr>
              <w:t>a)</w:t>
            </w:r>
          </w:p>
        </w:tc>
        <w:tc>
          <w:tcPr>
            <w:tcW w:w="719" w:type="dxa"/>
          </w:tcPr>
          <w:p w14:paraId="22D18D5C" w14:textId="0A8B4501" w:rsidR="00094AB6" w:rsidRPr="005B59E6" w:rsidRDefault="00C62052" w:rsidP="00094AB6">
            <w:pPr>
              <w:jc w:val="center"/>
              <w:rPr>
                <w:rFonts w:ascii="Times New Roman" w:hAnsi="Times New Roman" w:cs="Times New Roman"/>
                <w:sz w:val="24"/>
                <w:szCs w:val="24"/>
              </w:rPr>
            </w:pPr>
            <w:r>
              <w:rPr>
                <w:rFonts w:ascii="Times New Roman" w:hAnsi="Times New Roman" w:cs="Times New Roman"/>
                <w:sz w:val="24"/>
                <w:szCs w:val="24"/>
              </w:rPr>
              <w:t>1758</w:t>
            </w:r>
          </w:p>
        </w:tc>
      </w:tr>
      <w:tr w:rsidR="00094AB6" w:rsidRPr="005B59E6" w14:paraId="53EDA77C" w14:textId="77777777" w:rsidTr="00D00FA2">
        <w:tc>
          <w:tcPr>
            <w:tcW w:w="909" w:type="dxa"/>
          </w:tcPr>
          <w:p w14:paraId="23272F96"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315961F0" w14:textId="608D3FC4" w:rsidR="00094AB6" w:rsidRPr="005B59E6" w:rsidRDefault="00B6595A" w:rsidP="00B6595A">
            <w:pPr>
              <w:tabs>
                <w:tab w:val="left" w:pos="4410"/>
              </w:tabs>
              <w:rPr>
                <w:rFonts w:ascii="Times New Roman" w:hAnsi="Times New Roman" w:cs="Times New Roman"/>
                <w:sz w:val="24"/>
                <w:szCs w:val="24"/>
              </w:rPr>
            </w:pPr>
            <w:r w:rsidRPr="005B59E6">
              <w:rPr>
                <w:rFonts w:ascii="Times New Roman" w:hAnsi="Times New Roman" w:cs="Times New Roman"/>
                <w:sz w:val="24"/>
                <w:szCs w:val="24"/>
              </w:rPr>
              <w:t>Evaluarea eficacității pentru fiecare efect biocid de către experții Institutului pentru Controlul Produselor Biologice și Medicamentelor de Uz Veterinar în vederea emiterii avizului</w:t>
            </w:r>
          </w:p>
        </w:tc>
        <w:tc>
          <w:tcPr>
            <w:tcW w:w="719" w:type="dxa"/>
          </w:tcPr>
          <w:p w14:paraId="4D0F02DD" w14:textId="68FADA2A" w:rsidR="00094AB6" w:rsidRPr="005B59E6" w:rsidRDefault="00C62052" w:rsidP="00094AB6">
            <w:pPr>
              <w:jc w:val="center"/>
              <w:rPr>
                <w:rFonts w:ascii="Times New Roman" w:hAnsi="Times New Roman" w:cs="Times New Roman"/>
                <w:sz w:val="24"/>
                <w:szCs w:val="24"/>
              </w:rPr>
            </w:pPr>
            <w:r>
              <w:rPr>
                <w:rFonts w:ascii="Times New Roman" w:hAnsi="Times New Roman" w:cs="Times New Roman"/>
                <w:sz w:val="24"/>
                <w:szCs w:val="24"/>
              </w:rPr>
              <w:t>620</w:t>
            </w:r>
          </w:p>
        </w:tc>
      </w:tr>
      <w:tr w:rsidR="00094AB6" w:rsidRPr="005B59E6" w14:paraId="6ED6246C" w14:textId="77777777" w:rsidTr="00D00FA2">
        <w:tc>
          <w:tcPr>
            <w:tcW w:w="909" w:type="dxa"/>
          </w:tcPr>
          <w:p w14:paraId="5F3F19A9"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12C84B87" w14:textId="355DD10B"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 xml:space="preserve"> Notificare către solicitant în vederea completării documentației tehnice a produsului biocid </w:t>
            </w:r>
            <w:r w:rsidR="00C62052" w:rsidRPr="00C62052">
              <w:rPr>
                <w:rFonts w:ascii="Times New Roman" w:hAnsi="Times New Roman" w:cs="Times New Roman"/>
                <w:sz w:val="24"/>
                <w:szCs w:val="24"/>
                <w:vertAlign w:val="superscript"/>
              </w:rPr>
              <w:t>b</w:t>
            </w:r>
            <w:r w:rsidRPr="005B59E6">
              <w:rPr>
                <w:rFonts w:ascii="Times New Roman" w:hAnsi="Times New Roman" w:cs="Times New Roman"/>
                <w:sz w:val="24"/>
                <w:szCs w:val="24"/>
                <w:vertAlign w:val="superscript"/>
              </w:rPr>
              <w:t>)</w:t>
            </w:r>
            <w:r w:rsidRPr="005B59E6">
              <w:rPr>
                <w:rFonts w:ascii="Times New Roman" w:hAnsi="Times New Roman" w:cs="Times New Roman"/>
                <w:sz w:val="24"/>
                <w:szCs w:val="24"/>
              </w:rPr>
              <w:t xml:space="preserve"> aflat în evaluare de către experții Institutului pentru Controlul Produselor Biologice și Medicamentelor de Uz Veterinar</w:t>
            </w:r>
          </w:p>
        </w:tc>
        <w:tc>
          <w:tcPr>
            <w:tcW w:w="719" w:type="dxa"/>
          </w:tcPr>
          <w:p w14:paraId="2906396F" w14:textId="01F473A4" w:rsidR="00094AB6" w:rsidRPr="005B59E6" w:rsidRDefault="00C62052" w:rsidP="00094AB6">
            <w:pPr>
              <w:jc w:val="center"/>
              <w:rPr>
                <w:rFonts w:ascii="Times New Roman" w:hAnsi="Times New Roman" w:cs="Times New Roman"/>
                <w:sz w:val="24"/>
                <w:szCs w:val="24"/>
              </w:rPr>
            </w:pPr>
            <w:r>
              <w:rPr>
                <w:rFonts w:ascii="Times New Roman" w:hAnsi="Times New Roman" w:cs="Times New Roman"/>
                <w:sz w:val="24"/>
                <w:szCs w:val="24"/>
              </w:rPr>
              <w:t>517</w:t>
            </w:r>
          </w:p>
        </w:tc>
      </w:tr>
      <w:tr w:rsidR="00094AB6" w:rsidRPr="005B59E6" w14:paraId="0E6B5343" w14:textId="77777777" w:rsidTr="00D00FA2">
        <w:tc>
          <w:tcPr>
            <w:tcW w:w="909" w:type="dxa"/>
          </w:tcPr>
          <w:p w14:paraId="28403FEB"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43E0D770" w14:textId="3443282E" w:rsidR="00094AB6" w:rsidRPr="005B59E6" w:rsidRDefault="00563A96" w:rsidP="00B6595A">
            <w:pPr>
              <w:rPr>
                <w:rFonts w:ascii="Times New Roman" w:hAnsi="Times New Roman" w:cs="Times New Roman"/>
                <w:sz w:val="24"/>
                <w:szCs w:val="24"/>
              </w:rPr>
            </w:pPr>
            <w:r w:rsidRPr="005B59E6">
              <w:rPr>
                <w:rFonts w:ascii="Times New Roman" w:hAnsi="Times New Roman" w:cs="Times New Roman"/>
                <w:sz w:val="24"/>
                <w:szCs w:val="24"/>
              </w:rPr>
              <w:t xml:space="preserve">Evaluarea documentelor și întocmirea referatului </w:t>
            </w:r>
            <w:r w:rsidR="00B6595A" w:rsidRPr="005B59E6">
              <w:rPr>
                <w:rFonts w:ascii="Times New Roman" w:hAnsi="Times New Roman" w:cs="Times New Roman"/>
                <w:sz w:val="24"/>
                <w:szCs w:val="24"/>
              </w:rPr>
              <w:t>de evaluare de către experții Institutului pentru Controlul Produselor Biologice și Medicamentelor de Uz Veterinar în vederea emiterii avizului de extindere</w:t>
            </w:r>
            <w:r w:rsidR="00C62052">
              <w:rPr>
                <w:rFonts w:ascii="Times New Roman" w:hAnsi="Times New Roman" w:cs="Times New Roman"/>
                <w:sz w:val="24"/>
                <w:szCs w:val="24"/>
              </w:rPr>
              <w:t xml:space="preserve"> -</w:t>
            </w:r>
            <w:r>
              <w:rPr>
                <w:rFonts w:ascii="Times New Roman" w:hAnsi="Times New Roman" w:cs="Times New Roman"/>
                <w:sz w:val="24"/>
                <w:szCs w:val="24"/>
              </w:rPr>
              <w:t xml:space="preserve"> </w:t>
            </w:r>
            <w:r w:rsidR="00C62052">
              <w:rPr>
                <w:rFonts w:ascii="Times New Roman" w:hAnsi="Times New Roman" w:cs="Times New Roman"/>
                <w:sz w:val="24"/>
                <w:szCs w:val="24"/>
              </w:rPr>
              <w:t>CLP</w:t>
            </w:r>
          </w:p>
        </w:tc>
        <w:tc>
          <w:tcPr>
            <w:tcW w:w="719" w:type="dxa"/>
          </w:tcPr>
          <w:p w14:paraId="23B5BEF4" w14:textId="552A2199" w:rsidR="00094AB6" w:rsidRPr="005B59E6" w:rsidRDefault="00C62052" w:rsidP="00094AB6">
            <w:pPr>
              <w:jc w:val="center"/>
              <w:rPr>
                <w:rFonts w:ascii="Times New Roman" w:hAnsi="Times New Roman" w:cs="Times New Roman"/>
                <w:sz w:val="24"/>
                <w:szCs w:val="24"/>
              </w:rPr>
            </w:pPr>
            <w:r>
              <w:rPr>
                <w:rFonts w:ascii="Times New Roman" w:hAnsi="Times New Roman" w:cs="Times New Roman"/>
                <w:sz w:val="24"/>
                <w:szCs w:val="24"/>
              </w:rPr>
              <w:t>1344</w:t>
            </w:r>
          </w:p>
        </w:tc>
      </w:tr>
      <w:tr w:rsidR="00094AB6" w:rsidRPr="005B59E6" w14:paraId="5C248635" w14:textId="77777777" w:rsidTr="00D00FA2">
        <w:tc>
          <w:tcPr>
            <w:tcW w:w="909" w:type="dxa"/>
          </w:tcPr>
          <w:p w14:paraId="4665E2CB"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4DBA5B17" w14:textId="3BFDF7CF" w:rsidR="00094AB6" w:rsidRPr="005B59E6" w:rsidRDefault="00563A96" w:rsidP="00B6595A">
            <w:pPr>
              <w:rPr>
                <w:rFonts w:ascii="Times New Roman" w:hAnsi="Times New Roman" w:cs="Times New Roman"/>
                <w:sz w:val="24"/>
                <w:szCs w:val="24"/>
              </w:rPr>
            </w:pPr>
            <w:r w:rsidRPr="005B59E6">
              <w:rPr>
                <w:rFonts w:ascii="Times New Roman" w:hAnsi="Times New Roman" w:cs="Times New Roman"/>
                <w:sz w:val="24"/>
                <w:szCs w:val="24"/>
              </w:rPr>
              <w:t xml:space="preserve">Evaluarea documentelor și întocmirea referatului </w:t>
            </w:r>
            <w:r w:rsidR="00B6595A" w:rsidRPr="005B59E6">
              <w:rPr>
                <w:rFonts w:ascii="Times New Roman" w:hAnsi="Times New Roman" w:cs="Times New Roman"/>
                <w:sz w:val="24"/>
                <w:szCs w:val="24"/>
              </w:rPr>
              <w:t>de evaluare de către experții Institutului pentru Controlul Produselor Biologice și Medicamentelor de Uz Veterinar în vederea emiterii avizului de extindere în ceea ce privește efectul biocid</w:t>
            </w:r>
          </w:p>
        </w:tc>
        <w:tc>
          <w:tcPr>
            <w:tcW w:w="719" w:type="dxa"/>
          </w:tcPr>
          <w:p w14:paraId="014556ED" w14:textId="60C9D973" w:rsidR="00094AB6" w:rsidRPr="005B59E6" w:rsidRDefault="00C62052" w:rsidP="00094AB6">
            <w:pPr>
              <w:jc w:val="center"/>
              <w:rPr>
                <w:rFonts w:ascii="Times New Roman" w:hAnsi="Times New Roman" w:cs="Times New Roman"/>
                <w:sz w:val="24"/>
                <w:szCs w:val="24"/>
              </w:rPr>
            </w:pPr>
            <w:r>
              <w:rPr>
                <w:rFonts w:ascii="Times New Roman" w:hAnsi="Times New Roman" w:cs="Times New Roman"/>
                <w:sz w:val="24"/>
                <w:szCs w:val="24"/>
              </w:rPr>
              <w:t>1448</w:t>
            </w:r>
          </w:p>
        </w:tc>
      </w:tr>
      <w:tr w:rsidR="00094AB6" w:rsidRPr="005B59E6" w14:paraId="70D68C48" w14:textId="77777777" w:rsidTr="00D00FA2">
        <w:tc>
          <w:tcPr>
            <w:tcW w:w="909" w:type="dxa"/>
          </w:tcPr>
          <w:p w14:paraId="003D7D5F" w14:textId="77777777" w:rsidR="00094AB6" w:rsidRPr="005B59E6" w:rsidRDefault="00094AB6" w:rsidP="00094AB6">
            <w:pPr>
              <w:pStyle w:val="ListParagraph"/>
              <w:numPr>
                <w:ilvl w:val="0"/>
                <w:numId w:val="4"/>
              </w:numPr>
              <w:jc w:val="center"/>
              <w:rPr>
                <w:rFonts w:ascii="Times New Roman" w:hAnsi="Times New Roman" w:cs="Times New Roman"/>
                <w:sz w:val="24"/>
                <w:szCs w:val="24"/>
              </w:rPr>
            </w:pPr>
          </w:p>
        </w:tc>
        <w:tc>
          <w:tcPr>
            <w:tcW w:w="7732" w:type="dxa"/>
          </w:tcPr>
          <w:p w14:paraId="51FF437B" w14:textId="3DD25795" w:rsidR="00094AB6" w:rsidRPr="005B59E6" w:rsidRDefault="00B6595A" w:rsidP="00B6595A">
            <w:pPr>
              <w:rPr>
                <w:rFonts w:ascii="Times New Roman" w:hAnsi="Times New Roman" w:cs="Times New Roman"/>
                <w:sz w:val="24"/>
                <w:szCs w:val="24"/>
              </w:rPr>
            </w:pPr>
            <w:r w:rsidRPr="005B59E6">
              <w:rPr>
                <w:rFonts w:ascii="Times New Roman" w:hAnsi="Times New Roman" w:cs="Times New Roman"/>
                <w:sz w:val="24"/>
                <w:szCs w:val="24"/>
              </w:rPr>
              <w:t>Întocmire referat de evaluare în vederea menținerii indicației de utilizare în unități sanitare de către experții Institutului Național de Sănătate Publică</w:t>
            </w:r>
          </w:p>
        </w:tc>
        <w:tc>
          <w:tcPr>
            <w:tcW w:w="719" w:type="dxa"/>
          </w:tcPr>
          <w:p w14:paraId="48CCB8B3" w14:textId="730100E7" w:rsidR="00094AB6" w:rsidRPr="005B59E6" w:rsidRDefault="00752F17" w:rsidP="00094AB6">
            <w:pPr>
              <w:jc w:val="center"/>
              <w:rPr>
                <w:rFonts w:ascii="Times New Roman" w:hAnsi="Times New Roman" w:cs="Times New Roman"/>
                <w:sz w:val="24"/>
                <w:szCs w:val="24"/>
              </w:rPr>
            </w:pPr>
            <w:r>
              <w:rPr>
                <w:rFonts w:ascii="Times New Roman" w:hAnsi="Times New Roman" w:cs="Times New Roman"/>
                <w:sz w:val="24"/>
                <w:szCs w:val="24"/>
              </w:rPr>
              <w:t>977</w:t>
            </w:r>
          </w:p>
        </w:tc>
      </w:tr>
      <w:tr w:rsidR="00D00FA2" w:rsidRPr="005B59E6" w14:paraId="1AE57F74" w14:textId="77777777" w:rsidTr="00D00FA2">
        <w:tc>
          <w:tcPr>
            <w:tcW w:w="909" w:type="dxa"/>
          </w:tcPr>
          <w:p w14:paraId="6A899642" w14:textId="77777777" w:rsidR="00D00FA2" w:rsidRPr="005B59E6" w:rsidRDefault="00D00FA2" w:rsidP="00D00FA2">
            <w:pPr>
              <w:pStyle w:val="ListParagraph"/>
              <w:numPr>
                <w:ilvl w:val="0"/>
                <w:numId w:val="4"/>
              </w:numPr>
              <w:jc w:val="center"/>
              <w:rPr>
                <w:rFonts w:ascii="Times New Roman" w:hAnsi="Times New Roman" w:cs="Times New Roman"/>
                <w:sz w:val="24"/>
                <w:szCs w:val="24"/>
              </w:rPr>
            </w:pPr>
          </w:p>
        </w:tc>
        <w:tc>
          <w:tcPr>
            <w:tcW w:w="7732" w:type="dxa"/>
          </w:tcPr>
          <w:p w14:paraId="3B56500C" w14:textId="0EA95CD7" w:rsidR="00D00FA2" w:rsidRPr="005B59E6" w:rsidRDefault="00D00FA2" w:rsidP="00D00FA2">
            <w:pPr>
              <w:rPr>
                <w:rFonts w:ascii="Times New Roman" w:hAnsi="Times New Roman" w:cs="Times New Roman"/>
                <w:sz w:val="24"/>
                <w:szCs w:val="24"/>
              </w:rPr>
            </w:pPr>
            <w:r w:rsidRPr="005B59E6">
              <w:rPr>
                <w:rFonts w:ascii="Times New Roman" w:hAnsi="Times New Roman" w:cs="Times New Roman"/>
                <w:sz w:val="24"/>
                <w:szCs w:val="24"/>
              </w:rPr>
              <w:t>Emitere aviz de prelungire - Secretariat tehnic din cadrul Institutului Național de Sănătate Publică</w:t>
            </w:r>
          </w:p>
        </w:tc>
        <w:tc>
          <w:tcPr>
            <w:tcW w:w="719" w:type="dxa"/>
          </w:tcPr>
          <w:p w14:paraId="7949AFAD" w14:textId="5C793099" w:rsidR="00D00FA2" w:rsidRDefault="00D00FA2" w:rsidP="00D00FA2">
            <w:pPr>
              <w:jc w:val="center"/>
              <w:rPr>
                <w:rFonts w:ascii="Times New Roman" w:hAnsi="Times New Roman" w:cs="Times New Roman"/>
                <w:sz w:val="24"/>
                <w:szCs w:val="24"/>
              </w:rPr>
            </w:pPr>
            <w:r w:rsidRPr="005B59E6">
              <w:rPr>
                <w:rFonts w:ascii="Times New Roman" w:hAnsi="Times New Roman" w:cs="Times New Roman"/>
                <w:sz w:val="24"/>
                <w:szCs w:val="24"/>
              </w:rPr>
              <w:t>212</w:t>
            </w:r>
          </w:p>
        </w:tc>
      </w:tr>
      <w:tr w:rsidR="00D00FA2" w:rsidRPr="005B59E6" w14:paraId="2CA398DA" w14:textId="77777777" w:rsidTr="00D00FA2">
        <w:tc>
          <w:tcPr>
            <w:tcW w:w="909" w:type="dxa"/>
          </w:tcPr>
          <w:p w14:paraId="7AA2694D" w14:textId="77777777" w:rsidR="00D00FA2" w:rsidRPr="005B59E6" w:rsidRDefault="00D00FA2" w:rsidP="00D00FA2">
            <w:pPr>
              <w:pStyle w:val="ListParagraph"/>
              <w:numPr>
                <w:ilvl w:val="0"/>
                <w:numId w:val="4"/>
              </w:numPr>
              <w:jc w:val="center"/>
              <w:rPr>
                <w:rFonts w:ascii="Times New Roman" w:hAnsi="Times New Roman" w:cs="Times New Roman"/>
                <w:sz w:val="24"/>
                <w:szCs w:val="24"/>
              </w:rPr>
            </w:pPr>
          </w:p>
        </w:tc>
        <w:tc>
          <w:tcPr>
            <w:tcW w:w="7732" w:type="dxa"/>
          </w:tcPr>
          <w:p w14:paraId="43AEA0F0" w14:textId="125B617A" w:rsidR="00D00FA2" w:rsidRPr="005B59E6" w:rsidRDefault="00D00FA2" w:rsidP="00D00FA2">
            <w:pPr>
              <w:rPr>
                <w:rFonts w:ascii="Times New Roman" w:hAnsi="Times New Roman" w:cs="Times New Roman"/>
                <w:sz w:val="24"/>
                <w:szCs w:val="24"/>
              </w:rPr>
            </w:pPr>
            <w:r>
              <w:rPr>
                <w:rFonts w:ascii="Times New Roman" w:hAnsi="Times New Roman" w:cs="Times New Roman"/>
                <w:sz w:val="24"/>
                <w:szCs w:val="24"/>
              </w:rPr>
              <w:t xml:space="preserve"> </w:t>
            </w:r>
            <w:r w:rsidRPr="005B59E6">
              <w:rPr>
                <w:rFonts w:ascii="Times New Roman" w:hAnsi="Times New Roman" w:cs="Times New Roman"/>
                <w:sz w:val="24"/>
                <w:szCs w:val="24"/>
              </w:rPr>
              <w:t>Evaluarea documentelor și întocmirea referatului de evaluare de către experții Institutului pentru Controlul Produselor Biologice și Medicamentelor de Uz Veterinar în vederea emiterii avizului de extindere în ceea ce privește</w:t>
            </w:r>
            <w:r>
              <w:rPr>
                <w:rFonts w:ascii="Times New Roman" w:hAnsi="Times New Roman" w:cs="Times New Roman"/>
                <w:sz w:val="24"/>
                <w:szCs w:val="24"/>
              </w:rPr>
              <w:t xml:space="preserve"> modul de ambalare</w:t>
            </w:r>
          </w:p>
        </w:tc>
        <w:tc>
          <w:tcPr>
            <w:tcW w:w="719" w:type="dxa"/>
          </w:tcPr>
          <w:p w14:paraId="1D60FBAB" w14:textId="2EBDA80C" w:rsidR="00D00FA2" w:rsidRDefault="00D00FA2" w:rsidP="00D00FA2">
            <w:pPr>
              <w:jc w:val="center"/>
              <w:rPr>
                <w:rFonts w:ascii="Times New Roman" w:hAnsi="Times New Roman" w:cs="Times New Roman"/>
                <w:sz w:val="24"/>
                <w:szCs w:val="24"/>
              </w:rPr>
            </w:pPr>
            <w:r>
              <w:rPr>
                <w:rFonts w:ascii="Times New Roman" w:hAnsi="Times New Roman" w:cs="Times New Roman"/>
                <w:sz w:val="24"/>
                <w:szCs w:val="24"/>
              </w:rPr>
              <w:t>362</w:t>
            </w:r>
          </w:p>
        </w:tc>
      </w:tr>
      <w:tr w:rsidR="00D00FA2" w:rsidRPr="005B59E6" w14:paraId="5EA30952" w14:textId="77777777" w:rsidTr="00D00FA2">
        <w:tc>
          <w:tcPr>
            <w:tcW w:w="909" w:type="dxa"/>
          </w:tcPr>
          <w:p w14:paraId="03975947" w14:textId="77777777" w:rsidR="00D00FA2" w:rsidRPr="005B59E6" w:rsidRDefault="00D00FA2" w:rsidP="00D00FA2">
            <w:pPr>
              <w:pStyle w:val="ListParagraph"/>
              <w:numPr>
                <w:ilvl w:val="0"/>
                <w:numId w:val="4"/>
              </w:numPr>
              <w:jc w:val="center"/>
              <w:rPr>
                <w:rFonts w:ascii="Times New Roman" w:hAnsi="Times New Roman" w:cs="Times New Roman"/>
                <w:sz w:val="24"/>
                <w:szCs w:val="24"/>
              </w:rPr>
            </w:pPr>
          </w:p>
        </w:tc>
        <w:tc>
          <w:tcPr>
            <w:tcW w:w="7732" w:type="dxa"/>
          </w:tcPr>
          <w:p w14:paraId="6048B7BB" w14:textId="3CE4AAD4" w:rsidR="00D00FA2" w:rsidRPr="005B59E6" w:rsidRDefault="00D00FA2" w:rsidP="00D00FA2">
            <w:pPr>
              <w:rPr>
                <w:rFonts w:ascii="Times New Roman" w:hAnsi="Times New Roman" w:cs="Times New Roman"/>
                <w:sz w:val="24"/>
                <w:szCs w:val="24"/>
              </w:rPr>
            </w:pPr>
            <w:r w:rsidRPr="005B59E6">
              <w:rPr>
                <w:rFonts w:ascii="Times New Roman" w:hAnsi="Times New Roman" w:cs="Times New Roman"/>
                <w:sz w:val="24"/>
                <w:szCs w:val="24"/>
              </w:rPr>
              <w:t>Evaluarea documentelor și întocmirea referatului de evaluare de către experții Institutului pentru Controlul Produselor Biologice și Medicamentelor de Uz Veterinar în vederea emiterii avizului de extindere în ceea ce privește</w:t>
            </w:r>
            <w:r>
              <w:rPr>
                <w:rFonts w:ascii="Times New Roman" w:hAnsi="Times New Roman" w:cs="Times New Roman"/>
                <w:sz w:val="24"/>
                <w:szCs w:val="24"/>
              </w:rPr>
              <w:t xml:space="preserve"> actualizarea documentației privind efectele biocide</w:t>
            </w:r>
          </w:p>
        </w:tc>
        <w:tc>
          <w:tcPr>
            <w:tcW w:w="719" w:type="dxa"/>
          </w:tcPr>
          <w:p w14:paraId="60BD70F3" w14:textId="2B7A5205" w:rsidR="00D00FA2" w:rsidRDefault="00D00FA2" w:rsidP="00D00FA2">
            <w:pPr>
              <w:jc w:val="center"/>
              <w:rPr>
                <w:rFonts w:ascii="Times New Roman" w:hAnsi="Times New Roman" w:cs="Times New Roman"/>
                <w:sz w:val="24"/>
                <w:szCs w:val="24"/>
              </w:rPr>
            </w:pPr>
            <w:r>
              <w:rPr>
                <w:rFonts w:ascii="Times New Roman" w:hAnsi="Times New Roman" w:cs="Times New Roman"/>
                <w:sz w:val="24"/>
                <w:szCs w:val="24"/>
              </w:rPr>
              <w:t>1861</w:t>
            </w:r>
          </w:p>
        </w:tc>
      </w:tr>
    </w:tbl>
    <w:p w14:paraId="2FBCB9DB" w14:textId="7D91D446" w:rsidR="00C62052" w:rsidRPr="00563A96" w:rsidRDefault="00C62052" w:rsidP="00563A96">
      <w:pPr>
        <w:pStyle w:val="ListParagraph"/>
        <w:numPr>
          <w:ilvl w:val="0"/>
          <w:numId w:val="7"/>
        </w:numPr>
        <w:rPr>
          <w:rFonts w:ascii="Times New Roman" w:hAnsi="Times New Roman" w:cs="Times New Roman"/>
          <w:sz w:val="20"/>
          <w:szCs w:val="20"/>
        </w:rPr>
      </w:pPr>
      <w:r w:rsidRPr="00563A96">
        <w:rPr>
          <w:rFonts w:ascii="Times New Roman" w:hAnsi="Times New Roman" w:cs="Times New Roman"/>
          <w:sz w:val="20"/>
          <w:szCs w:val="20"/>
        </w:rPr>
        <w:t>În cazul în care se întocmește un alt r</w:t>
      </w:r>
      <w:r w:rsidR="00602B06">
        <w:rPr>
          <w:rFonts w:ascii="Times New Roman" w:hAnsi="Times New Roman" w:cs="Times New Roman"/>
          <w:sz w:val="20"/>
          <w:szCs w:val="20"/>
        </w:rPr>
        <w:t>eferat de evaluare pentru acelaș</w:t>
      </w:r>
      <w:r w:rsidRPr="00563A96">
        <w:rPr>
          <w:rFonts w:ascii="Times New Roman" w:hAnsi="Times New Roman" w:cs="Times New Roman"/>
          <w:sz w:val="20"/>
          <w:szCs w:val="20"/>
        </w:rPr>
        <w:t>i produs biocid cu alt domeniu de utilizare se adaugă 20% din valoarea tarifului</w:t>
      </w:r>
    </w:p>
    <w:p w14:paraId="7EC31A6D" w14:textId="6B29700E" w:rsidR="00094AB6" w:rsidRPr="00563A96" w:rsidRDefault="00B6595A" w:rsidP="00563A96">
      <w:pPr>
        <w:pStyle w:val="ListParagraph"/>
        <w:numPr>
          <w:ilvl w:val="0"/>
          <w:numId w:val="7"/>
        </w:numPr>
        <w:rPr>
          <w:rFonts w:ascii="Times New Roman" w:hAnsi="Times New Roman" w:cs="Times New Roman"/>
          <w:sz w:val="20"/>
          <w:szCs w:val="20"/>
        </w:rPr>
      </w:pPr>
      <w:r w:rsidRPr="00563A96">
        <w:rPr>
          <w:rFonts w:ascii="Times New Roman" w:hAnsi="Times New Roman" w:cs="Times New Roman"/>
          <w:sz w:val="20"/>
          <w:szCs w:val="20"/>
        </w:rPr>
        <w:t>Notificările ulterioare vor fi tarifate la 50% din valoarea celei inițiale.</w:t>
      </w:r>
    </w:p>
    <w:p w14:paraId="2AEFD21D" w14:textId="77777777" w:rsidR="005B59E6" w:rsidRPr="005B59E6" w:rsidRDefault="005B59E6" w:rsidP="00752F17">
      <w:pPr>
        <w:pStyle w:val="ListParagraph"/>
        <w:rPr>
          <w:rFonts w:ascii="Times New Roman" w:hAnsi="Times New Roman" w:cs="Times New Roman"/>
          <w:sz w:val="24"/>
          <w:szCs w:val="24"/>
        </w:rPr>
      </w:pPr>
    </w:p>
    <w:sectPr w:rsidR="005B59E6" w:rsidRPr="005B59E6" w:rsidSect="005D31C0">
      <w:pgSz w:w="12240" w:h="15840" w:code="1"/>
      <w:pgMar w:top="851" w:right="1440" w:bottom="851"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D68"/>
    <w:multiLevelType w:val="hybridMultilevel"/>
    <w:tmpl w:val="A6E2A6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D42F5"/>
    <w:multiLevelType w:val="hybridMultilevel"/>
    <w:tmpl w:val="E83A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4D9F"/>
    <w:multiLevelType w:val="hybridMultilevel"/>
    <w:tmpl w:val="1908A7E0"/>
    <w:lvl w:ilvl="0" w:tplc="80C45494">
      <w:start w:val="1"/>
      <w:numFmt w:val="decimal"/>
      <w:lvlText w:val="%1."/>
      <w:lvlJc w:val="left"/>
      <w:pPr>
        <w:ind w:left="720" w:hanging="360"/>
      </w:pPr>
      <w:rPr>
        <w:rFonts w:hint="default"/>
        <w:color w:val="A02B93"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46D90"/>
    <w:multiLevelType w:val="hybridMultilevel"/>
    <w:tmpl w:val="3CAE6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4C5"/>
    <w:multiLevelType w:val="hybridMultilevel"/>
    <w:tmpl w:val="EA846EC6"/>
    <w:lvl w:ilvl="0" w:tplc="115AF4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239FD"/>
    <w:multiLevelType w:val="hybridMultilevel"/>
    <w:tmpl w:val="6F94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7EB0"/>
    <w:multiLevelType w:val="hybridMultilevel"/>
    <w:tmpl w:val="E83AB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E034CE"/>
    <w:multiLevelType w:val="hybridMultilevel"/>
    <w:tmpl w:val="AEF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5723F"/>
    <w:multiLevelType w:val="hybridMultilevel"/>
    <w:tmpl w:val="D578131C"/>
    <w:lvl w:ilvl="0" w:tplc="60E21A28">
      <w:start w:val="1"/>
      <w:numFmt w:val="upperRoman"/>
      <w:lvlText w:val="%1."/>
      <w:lvlJc w:val="left"/>
      <w:pPr>
        <w:ind w:left="1080" w:hanging="720"/>
      </w:pPr>
      <w:rPr>
        <w:rFonts w:hint="default"/>
        <w:b/>
        <w:color w:val="8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A7018"/>
    <w:multiLevelType w:val="hybridMultilevel"/>
    <w:tmpl w:val="1AC8F1AC"/>
    <w:lvl w:ilvl="0" w:tplc="4D36A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86D51"/>
    <w:multiLevelType w:val="hybridMultilevel"/>
    <w:tmpl w:val="E16C6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962170"/>
    <w:multiLevelType w:val="hybridMultilevel"/>
    <w:tmpl w:val="EE6A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D21A6"/>
    <w:multiLevelType w:val="hybridMultilevel"/>
    <w:tmpl w:val="E16C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16B8F"/>
    <w:multiLevelType w:val="hybridMultilevel"/>
    <w:tmpl w:val="72A0D088"/>
    <w:lvl w:ilvl="0" w:tplc="4E9ACE22">
      <w:start w:val="1"/>
      <w:numFmt w:val="upperLetter"/>
      <w:lvlText w:val="%1."/>
      <w:lvlJc w:val="left"/>
      <w:pPr>
        <w:ind w:left="1095" w:hanging="375"/>
      </w:pPr>
      <w:rPr>
        <w:rFonts w:hint="default"/>
        <w:b/>
        <w:color w:val="8B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670EA2"/>
    <w:multiLevelType w:val="hybridMultilevel"/>
    <w:tmpl w:val="A6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3194E"/>
    <w:multiLevelType w:val="hybridMultilevel"/>
    <w:tmpl w:val="58B0F436"/>
    <w:lvl w:ilvl="0" w:tplc="0C86F436">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F09A5"/>
    <w:multiLevelType w:val="hybridMultilevel"/>
    <w:tmpl w:val="771846FA"/>
    <w:lvl w:ilvl="0" w:tplc="D4D80484">
      <w:start w:val="21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
  </w:num>
  <w:num w:numId="5">
    <w:abstractNumId w:val="12"/>
  </w:num>
  <w:num w:numId="6">
    <w:abstractNumId w:val="11"/>
  </w:num>
  <w:num w:numId="7">
    <w:abstractNumId w:val="3"/>
  </w:num>
  <w:num w:numId="8">
    <w:abstractNumId w:val="6"/>
  </w:num>
  <w:num w:numId="9">
    <w:abstractNumId w:val="5"/>
  </w:num>
  <w:num w:numId="10">
    <w:abstractNumId w:val="15"/>
  </w:num>
  <w:num w:numId="11">
    <w:abstractNumId w:val="16"/>
  </w:num>
  <w:num w:numId="12">
    <w:abstractNumId w:val="10"/>
  </w:num>
  <w:num w:numId="13">
    <w:abstractNumId w:val="14"/>
  </w:num>
  <w:num w:numId="14">
    <w:abstractNumId w:val="0"/>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32"/>
    <w:rsid w:val="00060B1C"/>
    <w:rsid w:val="00094AB6"/>
    <w:rsid w:val="000E6CD5"/>
    <w:rsid w:val="000F0B71"/>
    <w:rsid w:val="00137714"/>
    <w:rsid w:val="001B4E40"/>
    <w:rsid w:val="001D5B7D"/>
    <w:rsid w:val="001E442D"/>
    <w:rsid w:val="001E730F"/>
    <w:rsid w:val="0020648C"/>
    <w:rsid w:val="00211F59"/>
    <w:rsid w:val="00232278"/>
    <w:rsid w:val="00237276"/>
    <w:rsid w:val="00272510"/>
    <w:rsid w:val="00281BDA"/>
    <w:rsid w:val="002C2133"/>
    <w:rsid w:val="002E0083"/>
    <w:rsid w:val="0032027A"/>
    <w:rsid w:val="00370D92"/>
    <w:rsid w:val="00421368"/>
    <w:rsid w:val="0051151F"/>
    <w:rsid w:val="00563A96"/>
    <w:rsid w:val="005B59E6"/>
    <w:rsid w:val="005C0632"/>
    <w:rsid w:val="005D31C0"/>
    <w:rsid w:val="00602B06"/>
    <w:rsid w:val="00644BEC"/>
    <w:rsid w:val="006938B8"/>
    <w:rsid w:val="00752F17"/>
    <w:rsid w:val="007B1D69"/>
    <w:rsid w:val="007F4C58"/>
    <w:rsid w:val="00857E94"/>
    <w:rsid w:val="0089200D"/>
    <w:rsid w:val="008C644C"/>
    <w:rsid w:val="0098613D"/>
    <w:rsid w:val="009F5012"/>
    <w:rsid w:val="00A13CFC"/>
    <w:rsid w:val="00A1410D"/>
    <w:rsid w:val="00B0254F"/>
    <w:rsid w:val="00B24207"/>
    <w:rsid w:val="00B37099"/>
    <w:rsid w:val="00B6595A"/>
    <w:rsid w:val="00B91B1D"/>
    <w:rsid w:val="00BE24B8"/>
    <w:rsid w:val="00BF4557"/>
    <w:rsid w:val="00C008C4"/>
    <w:rsid w:val="00C10519"/>
    <w:rsid w:val="00C14D0F"/>
    <w:rsid w:val="00C42CF2"/>
    <w:rsid w:val="00C62052"/>
    <w:rsid w:val="00CE1616"/>
    <w:rsid w:val="00CF3223"/>
    <w:rsid w:val="00D00FA2"/>
    <w:rsid w:val="00D14A1B"/>
    <w:rsid w:val="00D21395"/>
    <w:rsid w:val="00D352D5"/>
    <w:rsid w:val="00D5200C"/>
    <w:rsid w:val="00D54DAF"/>
    <w:rsid w:val="00D64042"/>
    <w:rsid w:val="00D95328"/>
    <w:rsid w:val="00DE69CE"/>
    <w:rsid w:val="00E24363"/>
    <w:rsid w:val="00E37CE5"/>
    <w:rsid w:val="00E67B13"/>
    <w:rsid w:val="00EB6BC4"/>
    <w:rsid w:val="00F356C1"/>
    <w:rsid w:val="00F70855"/>
    <w:rsid w:val="00F951AD"/>
    <w:rsid w:val="00F9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62CD"/>
  <w15:chartTrackingRefBased/>
  <w15:docId w15:val="{9CA4C0BC-136D-4208-B0A3-F4AA688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012"/>
    <w:rPr>
      <w:kern w:val="0"/>
      <w14:ligatures w14:val="none"/>
    </w:rPr>
  </w:style>
  <w:style w:type="paragraph" w:styleId="Heading1">
    <w:name w:val="heading 1"/>
    <w:basedOn w:val="Normal"/>
    <w:next w:val="Normal"/>
    <w:link w:val="Heading1Char"/>
    <w:uiPriority w:val="9"/>
    <w:qFormat/>
    <w:rsid w:val="005C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32"/>
    <w:rPr>
      <w:rFonts w:eastAsiaTheme="majorEastAsia" w:cstheme="majorBidi"/>
      <w:color w:val="272727" w:themeColor="text1" w:themeTint="D8"/>
    </w:rPr>
  </w:style>
  <w:style w:type="paragraph" w:styleId="Title">
    <w:name w:val="Title"/>
    <w:basedOn w:val="Normal"/>
    <w:next w:val="Normal"/>
    <w:link w:val="TitleChar"/>
    <w:uiPriority w:val="10"/>
    <w:qFormat/>
    <w:rsid w:val="005C0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32"/>
    <w:pPr>
      <w:spacing w:before="160"/>
      <w:jc w:val="center"/>
    </w:pPr>
    <w:rPr>
      <w:i/>
      <w:iCs/>
      <w:color w:val="404040" w:themeColor="text1" w:themeTint="BF"/>
    </w:rPr>
  </w:style>
  <w:style w:type="character" w:customStyle="1" w:styleId="QuoteChar">
    <w:name w:val="Quote Char"/>
    <w:basedOn w:val="DefaultParagraphFont"/>
    <w:link w:val="Quote"/>
    <w:uiPriority w:val="29"/>
    <w:rsid w:val="005C0632"/>
    <w:rPr>
      <w:i/>
      <w:iCs/>
      <w:color w:val="404040" w:themeColor="text1" w:themeTint="BF"/>
    </w:rPr>
  </w:style>
  <w:style w:type="paragraph" w:styleId="ListParagraph">
    <w:name w:val="List Paragraph"/>
    <w:basedOn w:val="Normal"/>
    <w:uiPriority w:val="34"/>
    <w:qFormat/>
    <w:rsid w:val="005C0632"/>
    <w:pPr>
      <w:ind w:left="720"/>
      <w:contextualSpacing/>
    </w:pPr>
  </w:style>
  <w:style w:type="character" w:styleId="IntenseEmphasis">
    <w:name w:val="Intense Emphasis"/>
    <w:basedOn w:val="DefaultParagraphFont"/>
    <w:uiPriority w:val="21"/>
    <w:qFormat/>
    <w:rsid w:val="005C0632"/>
    <w:rPr>
      <w:i/>
      <w:iCs/>
      <w:color w:val="0F4761" w:themeColor="accent1" w:themeShade="BF"/>
    </w:rPr>
  </w:style>
  <w:style w:type="paragraph" w:styleId="IntenseQuote">
    <w:name w:val="Intense Quote"/>
    <w:basedOn w:val="Normal"/>
    <w:next w:val="Normal"/>
    <w:link w:val="IntenseQuoteChar"/>
    <w:uiPriority w:val="30"/>
    <w:qFormat/>
    <w:rsid w:val="005C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632"/>
    <w:rPr>
      <w:i/>
      <w:iCs/>
      <w:color w:val="0F4761" w:themeColor="accent1" w:themeShade="BF"/>
    </w:rPr>
  </w:style>
  <w:style w:type="character" w:styleId="IntenseReference">
    <w:name w:val="Intense Reference"/>
    <w:basedOn w:val="DefaultParagraphFont"/>
    <w:uiPriority w:val="32"/>
    <w:qFormat/>
    <w:rsid w:val="005C0632"/>
    <w:rPr>
      <w:b/>
      <w:bCs/>
      <w:smallCaps/>
      <w:color w:val="0F4761" w:themeColor="accent1" w:themeShade="BF"/>
      <w:spacing w:val="5"/>
    </w:rPr>
  </w:style>
  <w:style w:type="paragraph" w:styleId="NoSpacing">
    <w:name w:val="No Spacing"/>
    <w:uiPriority w:val="1"/>
    <w:qFormat/>
    <w:rsid w:val="009F5012"/>
    <w:pPr>
      <w:spacing w:after="0" w:line="240" w:lineRule="auto"/>
    </w:pPr>
    <w:rPr>
      <w:kern w:val="0"/>
      <w14:ligatures w14:val="none"/>
    </w:rPr>
  </w:style>
  <w:style w:type="table" w:styleId="TableGrid">
    <w:name w:val="Table Grid"/>
    <w:basedOn w:val="TableNormal"/>
    <w:uiPriority w:val="39"/>
    <w:rsid w:val="009F50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5012"/>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F5012"/>
    <w:rPr>
      <w:rFonts w:ascii="Times New Roman" w:eastAsia="Times New Roman" w:hAnsi="Times New Roman" w:cs="Times New Roman"/>
      <w:kern w:val="0"/>
      <w:sz w:val="24"/>
      <w:szCs w:val="24"/>
      <w:lang w:val="x-none" w:eastAsia="x-none"/>
      <w14:ligatures w14:val="none"/>
    </w:rPr>
  </w:style>
  <w:style w:type="paragraph" w:customStyle="1" w:styleId="al">
    <w:name w:val="a_l"/>
    <w:basedOn w:val="Normal"/>
    <w:rsid w:val="009F5012"/>
    <w:pPr>
      <w:spacing w:after="0" w:line="240" w:lineRule="auto"/>
      <w:jc w:val="both"/>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9F5012"/>
    <w:rPr>
      <w:color w:val="0000FF"/>
      <w:u w:val="single"/>
    </w:rPr>
  </w:style>
  <w:style w:type="character" w:customStyle="1" w:styleId="salnttl">
    <w:name w:val="s_aln_ttl"/>
    <w:basedOn w:val="DefaultParagraphFont"/>
    <w:rsid w:val="009F5012"/>
  </w:style>
  <w:style w:type="character" w:customStyle="1" w:styleId="salnbdy">
    <w:name w:val="s_aln_bdy"/>
    <w:basedOn w:val="DefaultParagraphFont"/>
    <w:rsid w:val="009F5012"/>
  </w:style>
  <w:style w:type="character" w:customStyle="1" w:styleId="saln">
    <w:name w:val="s_aln"/>
    <w:basedOn w:val="DefaultParagraphFont"/>
    <w:rsid w:val="009F5012"/>
  </w:style>
  <w:style w:type="character" w:customStyle="1" w:styleId="spctbdy">
    <w:name w:val="s_pct_bdy"/>
    <w:basedOn w:val="DefaultParagraphFont"/>
    <w:rsid w:val="009F5012"/>
  </w:style>
  <w:style w:type="character" w:customStyle="1" w:styleId="slgi">
    <w:name w:val="s_lgi"/>
    <w:basedOn w:val="DefaultParagraphFont"/>
    <w:rsid w:val="009F5012"/>
  </w:style>
  <w:style w:type="character" w:customStyle="1" w:styleId="sanxttl">
    <w:name w:val="s_anx_ttl"/>
    <w:basedOn w:val="DefaultParagraphFont"/>
    <w:rsid w:val="009F5012"/>
  </w:style>
  <w:style w:type="character" w:customStyle="1" w:styleId="spar">
    <w:name w:val="s_par"/>
    <w:basedOn w:val="DefaultParagraphFont"/>
    <w:rsid w:val="009F5012"/>
  </w:style>
  <w:style w:type="character" w:customStyle="1" w:styleId="apar">
    <w:name w:val="a_par"/>
    <w:basedOn w:val="DefaultParagraphFont"/>
    <w:rsid w:val="009F5012"/>
  </w:style>
  <w:style w:type="character" w:customStyle="1" w:styleId="spct">
    <w:name w:val="s_pct"/>
    <w:basedOn w:val="DefaultParagraphFont"/>
    <w:rsid w:val="009F5012"/>
  </w:style>
  <w:style w:type="character" w:customStyle="1" w:styleId="spctttl">
    <w:name w:val="s_pct_ttl"/>
    <w:basedOn w:val="DefaultParagraphFont"/>
    <w:rsid w:val="009F5012"/>
  </w:style>
  <w:style w:type="character" w:customStyle="1" w:styleId="slit">
    <w:name w:val="s_lit"/>
    <w:basedOn w:val="DefaultParagraphFont"/>
    <w:rsid w:val="009F5012"/>
  </w:style>
  <w:style w:type="character" w:customStyle="1" w:styleId="slitttl">
    <w:name w:val="s_lit_ttl"/>
    <w:basedOn w:val="DefaultParagraphFont"/>
    <w:rsid w:val="009F5012"/>
  </w:style>
  <w:style w:type="character" w:customStyle="1" w:styleId="slitbdy">
    <w:name w:val="s_lit_bdy"/>
    <w:basedOn w:val="DefaultParagraphFont"/>
    <w:rsid w:val="009F5012"/>
  </w:style>
  <w:style w:type="character" w:customStyle="1" w:styleId="sden">
    <w:name w:val="s_den"/>
    <w:basedOn w:val="DefaultParagraphFont"/>
    <w:rsid w:val="009F5012"/>
  </w:style>
  <w:style w:type="character" w:customStyle="1" w:styleId="shdr">
    <w:name w:val="s_hdr"/>
    <w:basedOn w:val="DefaultParagraphFont"/>
    <w:rsid w:val="009F5012"/>
  </w:style>
  <w:style w:type="paragraph" w:customStyle="1" w:styleId="rvps1">
    <w:name w:val="rvps1"/>
    <w:basedOn w:val="Normal"/>
    <w:rsid w:val="0009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
    <w:name w:val="rvts4"/>
    <w:basedOn w:val="DefaultParagraphFont"/>
    <w:rsid w:val="00094AB6"/>
  </w:style>
  <w:style w:type="character" w:customStyle="1" w:styleId="sttpar1">
    <w:name w:val="st_tpar1"/>
    <w:rsid w:val="00752F17"/>
    <w:rPr>
      <w:color w:val="000000"/>
    </w:rPr>
  </w:style>
  <w:style w:type="paragraph" w:customStyle="1" w:styleId="rvts13">
    <w:name w:val="rvts13"/>
    <w:basedOn w:val="Normal"/>
    <w:rsid w:val="006938B8"/>
    <w:pPr>
      <w:spacing w:after="0" w:line="240" w:lineRule="auto"/>
    </w:pPr>
    <w:rPr>
      <w:rFonts w:ascii="Times New Roman" w:eastAsiaTheme="minorEastAsia" w:hAnsi="Times New Roman" w:cs="Times New Roman"/>
      <w:b/>
      <w:bCs/>
      <w:i/>
      <w:iCs/>
      <w:color w:val="008000"/>
      <w:sz w:val="24"/>
      <w:szCs w:val="24"/>
    </w:rPr>
  </w:style>
  <w:style w:type="character" w:customStyle="1" w:styleId="rvts131">
    <w:name w:val="rvts131"/>
    <w:basedOn w:val="DefaultParagraphFont"/>
    <w:rsid w:val="006938B8"/>
    <w:rPr>
      <w:rFonts w:ascii="Times New Roman" w:hAnsi="Times New Roman" w:cs="Times New Roman" w:hint="default"/>
      <w:b/>
      <w:bCs/>
      <w:i/>
      <w:iCs/>
      <w:color w:val="008000"/>
      <w:sz w:val="24"/>
      <w:szCs w:val="24"/>
    </w:rPr>
  </w:style>
  <w:style w:type="paragraph" w:styleId="NormalWeb">
    <w:name w:val="Normal (Web)"/>
    <w:basedOn w:val="Normal"/>
    <w:uiPriority w:val="99"/>
    <w:semiHidden/>
    <w:unhideWhenUsed/>
    <w:rsid w:val="006938B8"/>
    <w:pPr>
      <w:spacing w:after="0" w:line="240" w:lineRule="auto"/>
    </w:pPr>
    <w:rPr>
      <w:rFonts w:ascii="Times New Roman" w:eastAsiaTheme="minorEastAsia" w:hAnsi="Times New Roman" w:cs="Times New Roman"/>
      <w:sz w:val="24"/>
      <w:szCs w:val="24"/>
    </w:rPr>
  </w:style>
  <w:style w:type="paragraph" w:customStyle="1" w:styleId="rvps4">
    <w:name w:val="rvps4"/>
    <w:basedOn w:val="Normal"/>
    <w:rsid w:val="006938B8"/>
    <w:pPr>
      <w:spacing w:after="0" w:line="240" w:lineRule="auto"/>
      <w:jc w:val="right"/>
    </w:pPr>
    <w:rPr>
      <w:rFonts w:ascii="Times New Roman" w:eastAsiaTheme="minorEastAsia" w:hAnsi="Times New Roman" w:cs="Times New Roman"/>
      <w:sz w:val="24"/>
      <w:szCs w:val="24"/>
    </w:rPr>
  </w:style>
  <w:style w:type="character" w:customStyle="1" w:styleId="rvts111">
    <w:name w:val="rvts111"/>
    <w:basedOn w:val="DefaultParagraphFont"/>
    <w:rsid w:val="006938B8"/>
    <w:rPr>
      <w:rFonts w:ascii="Times New Roman" w:hAnsi="Times New Roman" w:cs="Times New Roman" w:hint="default"/>
      <w:i/>
      <w:iCs/>
      <w:color w:val="008000"/>
      <w:sz w:val="24"/>
      <w:szCs w:val="24"/>
    </w:rPr>
  </w:style>
  <w:style w:type="character" w:customStyle="1" w:styleId="rvts141">
    <w:name w:val="rvts141"/>
    <w:basedOn w:val="DefaultParagraphFont"/>
    <w:rsid w:val="006938B8"/>
    <w:rPr>
      <w:rFonts w:ascii="Times New Roman" w:hAnsi="Times New Roman" w:cs="Times New Roman" w:hint="default"/>
      <w:i/>
      <w:iCs/>
      <w:color w:val="008000"/>
      <w:sz w:val="16"/>
      <w:szCs w:val="16"/>
      <w:vertAlign w:val="superscript"/>
    </w:rPr>
  </w:style>
  <w:style w:type="paragraph" w:styleId="BalloonText">
    <w:name w:val="Balloon Text"/>
    <w:basedOn w:val="Normal"/>
    <w:link w:val="BalloonTextChar"/>
    <w:uiPriority w:val="99"/>
    <w:semiHidden/>
    <w:unhideWhenUsed/>
    <w:rsid w:val="0085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E9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750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gabriela.cilinca</dc:creator>
  <cp:keywords/>
  <dc:description/>
  <cp:lastModifiedBy>User</cp:lastModifiedBy>
  <cp:revision>29</cp:revision>
  <cp:lastPrinted>2024-07-26T08:57:00Z</cp:lastPrinted>
  <dcterms:created xsi:type="dcterms:W3CDTF">2024-07-18T08:50:00Z</dcterms:created>
  <dcterms:modified xsi:type="dcterms:W3CDTF">2024-07-26T09:44:00Z</dcterms:modified>
</cp:coreProperties>
</file>