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FDEE1" w14:textId="752EFA4C" w:rsidR="00A2217E" w:rsidRPr="00307C48" w:rsidRDefault="00A2217E" w:rsidP="00621A43">
      <w:pPr>
        <w:rPr>
          <w:b/>
          <w:sz w:val="28"/>
          <w:szCs w:val="28"/>
        </w:rPr>
      </w:pPr>
      <w:bookmarkStart w:id="0" w:name="_GoBack"/>
      <w:bookmarkEnd w:id="0"/>
      <w:r w:rsidRPr="00307C48">
        <w:rPr>
          <w:noProof/>
          <w:lang w:val="en-US" w:eastAsia="en-US"/>
        </w:rPr>
        <w:drawing>
          <wp:anchor distT="0" distB="0" distL="114300" distR="114300" simplePos="0" relativeHeight="251659264" behindDoc="1" locked="0" layoutInCell="1" allowOverlap="1" wp14:anchorId="41C55B60" wp14:editId="4B4F4B90">
            <wp:simplePos x="0" y="0"/>
            <wp:positionH relativeFrom="column">
              <wp:posOffset>-7620</wp:posOffset>
            </wp:positionH>
            <wp:positionV relativeFrom="paragraph">
              <wp:posOffset>0</wp:posOffset>
            </wp:positionV>
            <wp:extent cx="810260" cy="810260"/>
            <wp:effectExtent l="0" t="0" r="8890" b="8890"/>
            <wp:wrapTight wrapText="bothSides">
              <wp:wrapPolygon edited="0">
                <wp:start x="0" y="0"/>
                <wp:lineTo x="0" y="21329"/>
                <wp:lineTo x="21329" y="21329"/>
                <wp:lineTo x="21329" y="0"/>
                <wp:lineTo x="0" y="0"/>
              </wp:wrapPolygon>
            </wp:wrapTight>
            <wp:docPr id="1" name="Picture 1" descr="Imagini pentru sigla guvern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igla guvernul romaniei"/>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pic:spPr>
                </pic:pic>
              </a:graphicData>
            </a:graphic>
            <wp14:sizeRelH relativeFrom="page">
              <wp14:pctWidth>0</wp14:pctWidth>
            </wp14:sizeRelH>
            <wp14:sizeRelV relativeFrom="page">
              <wp14:pctHeight>0</wp14:pctHeight>
            </wp14:sizeRelV>
          </wp:anchor>
        </w:drawing>
      </w:r>
      <w:r w:rsidRPr="00307C48">
        <w:rPr>
          <w:b/>
        </w:rPr>
        <w:t xml:space="preserve">                 </w:t>
      </w:r>
      <w:r w:rsidR="00B1785E" w:rsidRPr="00307C48">
        <w:rPr>
          <w:b/>
        </w:rPr>
        <w:t xml:space="preserve">   </w:t>
      </w:r>
      <w:r w:rsidR="00307C48">
        <w:rPr>
          <w:b/>
        </w:rPr>
        <w:t xml:space="preserve">                    </w:t>
      </w:r>
      <w:r w:rsidRPr="00307C48">
        <w:rPr>
          <w:b/>
        </w:rPr>
        <w:t xml:space="preserve"> </w:t>
      </w:r>
      <w:r w:rsidRPr="00307C48">
        <w:rPr>
          <w:b/>
          <w:sz w:val="28"/>
          <w:szCs w:val="28"/>
        </w:rPr>
        <w:t>MINISTERUL SĂNĂTĂŢII</w:t>
      </w:r>
    </w:p>
    <w:p w14:paraId="46F79C19" w14:textId="7013E833" w:rsidR="00307C48" w:rsidRDefault="00A2217E" w:rsidP="00A2217E">
      <w:pPr>
        <w:tabs>
          <w:tab w:val="left" w:pos="1260"/>
        </w:tabs>
        <w:rPr>
          <w:b/>
        </w:rPr>
      </w:pPr>
      <w:r w:rsidRPr="00307C48">
        <w:rPr>
          <w:b/>
        </w:rPr>
        <w:t xml:space="preserve">     </w:t>
      </w:r>
      <w:r w:rsidR="00307C48">
        <w:rPr>
          <w:b/>
        </w:rPr>
        <w:t xml:space="preserve">                </w:t>
      </w:r>
      <w:r w:rsidRPr="00307C48">
        <w:rPr>
          <w:b/>
        </w:rPr>
        <w:t xml:space="preserve">  DIRECŢIA GENERALĂ DE ASISTENŢĂ MEDICALĂ</w:t>
      </w:r>
    </w:p>
    <w:p w14:paraId="46BFE756" w14:textId="77777777" w:rsidR="00307C48" w:rsidRDefault="00307C48" w:rsidP="00A2217E">
      <w:pPr>
        <w:tabs>
          <w:tab w:val="left" w:pos="1260"/>
        </w:tabs>
        <w:rPr>
          <w:b/>
        </w:rPr>
      </w:pPr>
    </w:p>
    <w:p w14:paraId="6ED3B704" w14:textId="52F3DA8B" w:rsidR="0097593F" w:rsidRPr="00307C48" w:rsidRDefault="00307C48" w:rsidP="00A2217E">
      <w:pPr>
        <w:tabs>
          <w:tab w:val="left" w:pos="1260"/>
        </w:tabs>
        <w:rPr>
          <w:b/>
        </w:rPr>
      </w:pPr>
      <w:r>
        <w:t xml:space="preserve">        SERVICIUL</w:t>
      </w:r>
      <w:r w:rsidR="0097593F" w:rsidRPr="00307C48">
        <w:t xml:space="preserve"> ASISTENȚĂ MEDICALĂ ȘI PLANIFICARE STRATEGICĂ</w:t>
      </w:r>
    </w:p>
    <w:p w14:paraId="4B210A3D" w14:textId="77777777" w:rsidR="00A2217E" w:rsidRPr="00307C48" w:rsidRDefault="00A2217E" w:rsidP="00A2217E">
      <w:pPr>
        <w:tabs>
          <w:tab w:val="left" w:pos="1260"/>
        </w:tabs>
        <w:rPr>
          <w:b/>
        </w:rPr>
      </w:pPr>
    </w:p>
    <w:p w14:paraId="4D92B4AE" w14:textId="77777777" w:rsidR="00A2217E" w:rsidRPr="00307C48" w:rsidRDefault="00A2217E" w:rsidP="00A2217E">
      <w:pPr>
        <w:tabs>
          <w:tab w:val="left" w:pos="1260"/>
        </w:tabs>
        <w:jc w:val="right"/>
        <w:rPr>
          <w:b/>
        </w:rPr>
      </w:pPr>
    </w:p>
    <w:p w14:paraId="102A4DFB" w14:textId="2AD8A0AC" w:rsidR="00A2217E" w:rsidRPr="00307C48" w:rsidRDefault="005F4899" w:rsidP="005F4899">
      <w:pPr>
        <w:tabs>
          <w:tab w:val="left" w:pos="1260"/>
        </w:tabs>
        <w:ind w:right="713"/>
        <w:jc w:val="center"/>
        <w:rPr>
          <w:b/>
        </w:rPr>
      </w:pPr>
      <w:r w:rsidRPr="00307C48">
        <w:rPr>
          <w:b/>
        </w:rPr>
        <w:t xml:space="preserve">                                                                                                 </w:t>
      </w:r>
      <w:r w:rsidR="00307C48">
        <w:rPr>
          <w:b/>
        </w:rPr>
        <w:t>Aprob</w:t>
      </w:r>
      <w:r w:rsidR="00A2217E" w:rsidRPr="00307C48">
        <w:rPr>
          <w:b/>
        </w:rPr>
        <w:t>,</w:t>
      </w:r>
    </w:p>
    <w:p w14:paraId="41FE56B2" w14:textId="27615ECD" w:rsidR="00A2217E" w:rsidRPr="00307C48" w:rsidRDefault="005F4899" w:rsidP="005F4899">
      <w:pPr>
        <w:tabs>
          <w:tab w:val="left" w:pos="1260"/>
        </w:tabs>
        <w:jc w:val="center"/>
        <w:rPr>
          <w:b/>
          <w:u w:val="single"/>
        </w:rPr>
      </w:pPr>
      <w:r w:rsidRPr="00307C48">
        <w:rPr>
          <w:b/>
        </w:rPr>
        <w:t xml:space="preserve">                                                                                      </w:t>
      </w:r>
      <w:r w:rsidR="00A2217E" w:rsidRPr="00307C48">
        <w:rPr>
          <w:b/>
        </w:rPr>
        <w:t xml:space="preserve">MINISTRUL SĂNĂTĂȚII, </w:t>
      </w:r>
    </w:p>
    <w:p w14:paraId="5550D390" w14:textId="49940AF1" w:rsidR="00C54D0C" w:rsidRPr="00307C48" w:rsidRDefault="00A2217E" w:rsidP="00C54D0C">
      <w:pPr>
        <w:tabs>
          <w:tab w:val="left" w:pos="1260"/>
        </w:tabs>
        <w:rPr>
          <w:b/>
        </w:rPr>
      </w:pPr>
      <w:r w:rsidRPr="00307C48">
        <w:rPr>
          <w:b/>
        </w:rPr>
        <w:t xml:space="preserve">                                                                   </w:t>
      </w:r>
      <w:r w:rsidR="00C54D0C">
        <w:rPr>
          <w:b/>
        </w:rPr>
        <w:t xml:space="preserve">                          Prof. Univ. Dr. Alexandru RAFILA</w:t>
      </w:r>
    </w:p>
    <w:p w14:paraId="18D1208B" w14:textId="01A78249" w:rsidR="00A2217E" w:rsidRPr="00307C48" w:rsidRDefault="00A2217E" w:rsidP="00872F76">
      <w:pPr>
        <w:tabs>
          <w:tab w:val="left" w:pos="1260"/>
        </w:tabs>
        <w:jc w:val="center"/>
        <w:rPr>
          <w:b/>
        </w:rPr>
      </w:pPr>
    </w:p>
    <w:p w14:paraId="0AC68A62" w14:textId="77777777" w:rsidR="00307C48" w:rsidRDefault="00307C48" w:rsidP="00F72877">
      <w:pPr>
        <w:pStyle w:val="rvps1"/>
        <w:rPr>
          <w:b/>
        </w:rPr>
      </w:pPr>
    </w:p>
    <w:p w14:paraId="29DA372F" w14:textId="3A794F4D" w:rsidR="00F72877" w:rsidRPr="00307C48" w:rsidRDefault="00752074" w:rsidP="00F72877">
      <w:pPr>
        <w:pStyle w:val="rvps1"/>
        <w:rPr>
          <w:b/>
        </w:rPr>
      </w:pPr>
      <w:r w:rsidRPr="00307C48">
        <w:rPr>
          <w:b/>
        </w:rPr>
        <w:t>REFERAT</w:t>
      </w:r>
      <w:r w:rsidR="00307C48">
        <w:rPr>
          <w:b/>
        </w:rPr>
        <w:t xml:space="preserve"> DE APROBARE</w:t>
      </w:r>
    </w:p>
    <w:p w14:paraId="3383D2E0" w14:textId="77777777" w:rsidR="00AE0D5F" w:rsidRPr="00307C48" w:rsidRDefault="00AE0D5F" w:rsidP="00AE0D5F">
      <w:pPr>
        <w:ind w:left="720"/>
        <w:jc w:val="center"/>
        <w:rPr>
          <w:b/>
        </w:rPr>
      </w:pPr>
    </w:p>
    <w:p w14:paraId="633DBC2E" w14:textId="77777777" w:rsidR="00AE0D5F" w:rsidRPr="00320AC6" w:rsidRDefault="00AE0D5F" w:rsidP="00320AC6">
      <w:pPr>
        <w:autoSpaceDE w:val="0"/>
        <w:autoSpaceDN w:val="0"/>
        <w:adjustRightInd w:val="0"/>
        <w:spacing w:line="276" w:lineRule="auto"/>
      </w:pPr>
    </w:p>
    <w:p w14:paraId="374CDD6A" w14:textId="243886E0" w:rsidR="003879E8" w:rsidRPr="00320AC6" w:rsidRDefault="001737A9" w:rsidP="00320AC6">
      <w:pPr>
        <w:pStyle w:val="rvps1"/>
        <w:shd w:val="clear" w:color="auto" w:fill="FFFFFF"/>
        <w:spacing w:line="276" w:lineRule="auto"/>
        <w:jc w:val="both"/>
        <w:rPr>
          <w:color w:val="000000"/>
          <w:bdr w:val="none" w:sz="0" w:space="0" w:color="auto" w:frame="1"/>
        </w:rPr>
      </w:pPr>
      <w:r>
        <w:t xml:space="preserve">        </w:t>
      </w:r>
      <w:proofErr w:type="spellStart"/>
      <w:r>
        <w:t>Odată</w:t>
      </w:r>
      <w:proofErr w:type="spellEnd"/>
      <w:r>
        <w:t xml:space="preserve"> cu </w:t>
      </w:r>
      <w:proofErr w:type="spellStart"/>
      <w:r w:rsidR="00307C48" w:rsidRPr="00320AC6">
        <w:t>publicarea</w:t>
      </w:r>
      <w:proofErr w:type="spellEnd"/>
      <w:r w:rsidR="00307C48" w:rsidRPr="00320AC6">
        <w:t xml:space="preserve"> </w:t>
      </w:r>
      <w:proofErr w:type="spellStart"/>
      <w:r w:rsidR="00307C48" w:rsidRPr="00320AC6">
        <w:t>în</w:t>
      </w:r>
      <w:proofErr w:type="spellEnd"/>
      <w:r w:rsidR="00307C48" w:rsidRPr="00320AC6">
        <w:t xml:space="preserve"> </w:t>
      </w:r>
      <w:proofErr w:type="spellStart"/>
      <w:r w:rsidR="00307C48" w:rsidRPr="00320AC6">
        <w:t>Monitorul</w:t>
      </w:r>
      <w:proofErr w:type="spellEnd"/>
      <w:r w:rsidR="00307C48" w:rsidRPr="00320AC6">
        <w:t xml:space="preserve"> </w:t>
      </w:r>
      <w:proofErr w:type="spellStart"/>
      <w:r w:rsidR="00307C48" w:rsidRPr="00320AC6">
        <w:t>Oficial</w:t>
      </w:r>
      <w:proofErr w:type="spellEnd"/>
      <w:r w:rsidR="00307C48" w:rsidRPr="00320AC6">
        <w:t xml:space="preserve"> al </w:t>
      </w:r>
      <w:proofErr w:type="spellStart"/>
      <w:r w:rsidR="00307C48" w:rsidRPr="00320AC6">
        <w:t>României</w:t>
      </w:r>
      <w:proofErr w:type="spellEnd"/>
      <w:r w:rsidR="00307C48" w:rsidRPr="00320AC6">
        <w:t xml:space="preserve"> </w:t>
      </w:r>
      <w:proofErr w:type="spellStart"/>
      <w:r w:rsidR="00307C48" w:rsidRPr="00320AC6">
        <w:t>nr</w:t>
      </w:r>
      <w:proofErr w:type="spellEnd"/>
      <w:r w:rsidR="00307C48" w:rsidRPr="00320AC6">
        <w:t xml:space="preserve">. </w:t>
      </w:r>
      <w:r w:rsidR="003879E8" w:rsidRPr="00320AC6">
        <w:t xml:space="preserve">778/04.08.2022 </w:t>
      </w:r>
      <w:proofErr w:type="gramStart"/>
      <w:r w:rsidR="003879E8" w:rsidRPr="00320AC6">
        <w:t>a</w:t>
      </w:r>
      <w:proofErr w:type="gramEnd"/>
      <w:r w:rsidR="003879E8" w:rsidRPr="00320AC6">
        <w:t xml:space="preserve"> </w:t>
      </w:r>
      <w:proofErr w:type="spellStart"/>
      <w:r w:rsidR="003879E8" w:rsidRPr="00320AC6">
        <w:t>Ordonanței</w:t>
      </w:r>
      <w:proofErr w:type="spellEnd"/>
      <w:r w:rsidR="003879E8" w:rsidRPr="00320AC6">
        <w:t xml:space="preserve"> </w:t>
      </w:r>
      <w:proofErr w:type="spellStart"/>
      <w:r w:rsidR="003879E8" w:rsidRPr="00320AC6">
        <w:t>Guvernului</w:t>
      </w:r>
      <w:proofErr w:type="spellEnd"/>
      <w:r w:rsidR="003879E8" w:rsidRPr="00320AC6">
        <w:t xml:space="preserve"> </w:t>
      </w:r>
      <w:proofErr w:type="spellStart"/>
      <w:r w:rsidR="003879E8" w:rsidRPr="00320AC6">
        <w:t>nr</w:t>
      </w:r>
      <w:proofErr w:type="spellEnd"/>
      <w:r w:rsidR="003879E8" w:rsidRPr="00320AC6">
        <w:t xml:space="preserve">. 17/2022 </w:t>
      </w:r>
      <w:proofErr w:type="spellStart"/>
      <w:r w:rsidR="003879E8" w:rsidRPr="00320AC6">
        <w:t>pentru</w:t>
      </w:r>
      <w:proofErr w:type="spellEnd"/>
      <w:r w:rsidR="003879E8" w:rsidRPr="00320AC6">
        <w:t xml:space="preserve"> </w:t>
      </w:r>
      <w:proofErr w:type="spellStart"/>
      <w:r w:rsidR="003879E8" w:rsidRPr="00320AC6">
        <w:t>modificarea</w:t>
      </w:r>
      <w:proofErr w:type="spellEnd"/>
      <w:r w:rsidR="003879E8" w:rsidRPr="00320AC6">
        <w:t xml:space="preserve"> </w:t>
      </w:r>
      <w:proofErr w:type="spellStart"/>
      <w:r w:rsidR="003879E8" w:rsidRPr="00320AC6">
        <w:t>și</w:t>
      </w:r>
      <w:proofErr w:type="spellEnd"/>
      <w:r w:rsidR="003879E8" w:rsidRPr="00320AC6">
        <w:t xml:space="preserve"> </w:t>
      </w:r>
      <w:proofErr w:type="spellStart"/>
      <w:r w:rsidR="003879E8" w:rsidRPr="00320AC6">
        <w:t>completarea</w:t>
      </w:r>
      <w:proofErr w:type="spellEnd"/>
      <w:r w:rsidR="003879E8" w:rsidRPr="00320AC6">
        <w:t xml:space="preserve"> </w:t>
      </w:r>
      <w:proofErr w:type="spellStart"/>
      <w:r w:rsidR="003879E8" w:rsidRPr="00320AC6">
        <w:t>Legii</w:t>
      </w:r>
      <w:proofErr w:type="spellEnd"/>
      <w:r w:rsidR="003879E8" w:rsidRPr="00320AC6">
        <w:t xml:space="preserve"> </w:t>
      </w:r>
      <w:proofErr w:type="spellStart"/>
      <w:r w:rsidR="003879E8" w:rsidRPr="00320AC6">
        <w:t>nr</w:t>
      </w:r>
      <w:proofErr w:type="spellEnd"/>
      <w:r w:rsidR="003879E8" w:rsidRPr="00320AC6">
        <w:t>. 263/</w:t>
      </w:r>
      <w:r w:rsidR="003879E8" w:rsidRPr="001737A9">
        <w:rPr>
          <w:i/>
        </w:rPr>
        <w:t xml:space="preserve">2004 </w:t>
      </w:r>
      <w:proofErr w:type="spellStart"/>
      <w:r w:rsidR="003879E8" w:rsidRPr="001737A9">
        <w:rPr>
          <w:i/>
          <w:color w:val="000000"/>
          <w:bdr w:val="none" w:sz="0" w:space="0" w:color="auto" w:frame="1"/>
        </w:rPr>
        <w:t>privind</w:t>
      </w:r>
      <w:proofErr w:type="spellEnd"/>
      <w:r w:rsidR="003879E8" w:rsidRPr="001737A9">
        <w:rPr>
          <w:i/>
          <w:color w:val="000000"/>
          <w:bdr w:val="none" w:sz="0" w:space="0" w:color="auto" w:frame="1"/>
        </w:rPr>
        <w:t xml:space="preserve"> </w:t>
      </w:r>
      <w:proofErr w:type="spellStart"/>
      <w:r w:rsidR="003879E8" w:rsidRPr="001737A9">
        <w:rPr>
          <w:i/>
          <w:color w:val="000000"/>
          <w:bdr w:val="none" w:sz="0" w:space="0" w:color="auto" w:frame="1"/>
        </w:rPr>
        <w:t>asigurarea</w:t>
      </w:r>
      <w:proofErr w:type="spellEnd"/>
      <w:r w:rsidR="003879E8" w:rsidRPr="001737A9">
        <w:rPr>
          <w:i/>
          <w:color w:val="000000"/>
          <w:bdr w:val="none" w:sz="0" w:space="0" w:color="auto" w:frame="1"/>
        </w:rPr>
        <w:t xml:space="preserve"> </w:t>
      </w:r>
      <w:proofErr w:type="spellStart"/>
      <w:r w:rsidR="003879E8" w:rsidRPr="001737A9">
        <w:rPr>
          <w:i/>
          <w:color w:val="000000"/>
          <w:bdr w:val="none" w:sz="0" w:space="0" w:color="auto" w:frame="1"/>
        </w:rPr>
        <w:t>continuităţii</w:t>
      </w:r>
      <w:proofErr w:type="spellEnd"/>
      <w:r w:rsidR="003879E8" w:rsidRPr="001737A9">
        <w:rPr>
          <w:i/>
          <w:color w:val="000000"/>
          <w:bdr w:val="none" w:sz="0" w:space="0" w:color="auto" w:frame="1"/>
        </w:rPr>
        <w:t xml:space="preserve"> </w:t>
      </w:r>
      <w:proofErr w:type="spellStart"/>
      <w:r w:rsidR="003879E8" w:rsidRPr="001737A9">
        <w:rPr>
          <w:i/>
          <w:color w:val="000000"/>
          <w:bdr w:val="none" w:sz="0" w:space="0" w:color="auto" w:frame="1"/>
        </w:rPr>
        <w:t>asistenţei</w:t>
      </w:r>
      <w:proofErr w:type="spellEnd"/>
      <w:r w:rsidR="003879E8" w:rsidRPr="001737A9">
        <w:rPr>
          <w:i/>
          <w:color w:val="000000"/>
          <w:bdr w:val="none" w:sz="0" w:space="0" w:color="auto" w:frame="1"/>
        </w:rPr>
        <w:t xml:space="preserve"> </w:t>
      </w:r>
      <w:proofErr w:type="spellStart"/>
      <w:r w:rsidR="003879E8" w:rsidRPr="001737A9">
        <w:rPr>
          <w:i/>
          <w:color w:val="000000"/>
          <w:bdr w:val="none" w:sz="0" w:space="0" w:color="auto" w:frame="1"/>
        </w:rPr>
        <w:t>medicale</w:t>
      </w:r>
      <w:proofErr w:type="spellEnd"/>
      <w:r w:rsidR="003879E8" w:rsidRPr="001737A9">
        <w:rPr>
          <w:i/>
          <w:color w:val="000000"/>
          <w:bdr w:val="none" w:sz="0" w:space="0" w:color="auto" w:frame="1"/>
        </w:rPr>
        <w:t xml:space="preserve"> </w:t>
      </w:r>
      <w:proofErr w:type="spellStart"/>
      <w:r w:rsidR="003879E8" w:rsidRPr="001737A9">
        <w:rPr>
          <w:i/>
          <w:color w:val="000000"/>
          <w:bdr w:val="none" w:sz="0" w:space="0" w:color="auto" w:frame="1"/>
        </w:rPr>
        <w:t>primare</w:t>
      </w:r>
      <w:proofErr w:type="spellEnd"/>
      <w:r w:rsidR="003879E8" w:rsidRPr="001737A9">
        <w:rPr>
          <w:i/>
          <w:color w:val="000000"/>
          <w:bdr w:val="none" w:sz="0" w:space="0" w:color="auto" w:frame="1"/>
        </w:rPr>
        <w:t xml:space="preserve"> </w:t>
      </w:r>
      <w:proofErr w:type="spellStart"/>
      <w:r w:rsidR="003879E8" w:rsidRPr="001737A9">
        <w:rPr>
          <w:i/>
          <w:color w:val="000000"/>
          <w:bdr w:val="none" w:sz="0" w:space="0" w:color="auto" w:frame="1"/>
        </w:rPr>
        <w:t>prin</w:t>
      </w:r>
      <w:proofErr w:type="spellEnd"/>
      <w:r w:rsidR="003879E8" w:rsidRPr="001737A9">
        <w:rPr>
          <w:i/>
          <w:color w:val="000000"/>
          <w:bdr w:val="none" w:sz="0" w:space="0" w:color="auto" w:frame="1"/>
        </w:rPr>
        <w:t xml:space="preserve"> </w:t>
      </w:r>
      <w:proofErr w:type="spellStart"/>
      <w:r w:rsidR="003879E8" w:rsidRPr="001737A9">
        <w:rPr>
          <w:i/>
          <w:color w:val="000000"/>
          <w:bdr w:val="none" w:sz="0" w:space="0" w:color="auto" w:frame="1"/>
        </w:rPr>
        <w:t>centrele</w:t>
      </w:r>
      <w:proofErr w:type="spellEnd"/>
      <w:r w:rsidR="003879E8" w:rsidRPr="001737A9">
        <w:rPr>
          <w:i/>
          <w:color w:val="000000"/>
          <w:bdr w:val="none" w:sz="0" w:space="0" w:color="auto" w:frame="1"/>
        </w:rPr>
        <w:t xml:space="preserve"> de </w:t>
      </w:r>
      <w:proofErr w:type="spellStart"/>
      <w:r w:rsidR="003879E8" w:rsidRPr="001737A9">
        <w:rPr>
          <w:i/>
          <w:color w:val="000000"/>
          <w:bdr w:val="none" w:sz="0" w:space="0" w:color="auto" w:frame="1"/>
        </w:rPr>
        <w:t>permanenţă</w:t>
      </w:r>
      <w:proofErr w:type="spellEnd"/>
      <w:r>
        <w:rPr>
          <w:i/>
          <w:color w:val="000000"/>
          <w:bdr w:val="none" w:sz="0" w:space="0" w:color="auto" w:frame="1"/>
        </w:rPr>
        <w:t xml:space="preserve">, </w:t>
      </w:r>
    </w:p>
    <w:p w14:paraId="1C31848F" w14:textId="1C24796C" w:rsidR="00BF56C0" w:rsidRPr="00320AC6" w:rsidRDefault="00BF56C0" w:rsidP="00320AC6">
      <w:pPr>
        <w:pStyle w:val="TableParagraph"/>
        <w:numPr>
          <w:ilvl w:val="0"/>
          <w:numId w:val="4"/>
        </w:numPr>
        <w:spacing w:line="276" w:lineRule="auto"/>
        <w:jc w:val="both"/>
        <w:rPr>
          <w:bCs/>
          <w:sz w:val="24"/>
          <w:szCs w:val="24"/>
        </w:rPr>
      </w:pPr>
      <w:r w:rsidRPr="00320AC6">
        <w:rPr>
          <w:bCs/>
          <w:sz w:val="24"/>
          <w:szCs w:val="24"/>
        </w:rPr>
        <w:t xml:space="preserve">au fost excluse centrele de permanență mobile și centrele de permanență </w:t>
      </w:r>
      <w:r w:rsidR="001B61E0" w:rsidRPr="00320AC6">
        <w:rPr>
          <w:bCs/>
          <w:sz w:val="24"/>
          <w:szCs w:val="24"/>
        </w:rPr>
        <w:t xml:space="preserve">în care </w:t>
      </w:r>
      <w:r w:rsidR="00055308">
        <w:rPr>
          <w:bCs/>
          <w:sz w:val="24"/>
          <w:szCs w:val="24"/>
        </w:rPr>
        <w:t>serviciul de permanență</w:t>
      </w:r>
      <w:r w:rsidR="001B61E0" w:rsidRPr="00320AC6">
        <w:rPr>
          <w:bCs/>
          <w:sz w:val="24"/>
          <w:szCs w:val="24"/>
        </w:rPr>
        <w:t xml:space="preserve"> era efectuat,</w:t>
      </w:r>
      <w:r w:rsidR="00055308">
        <w:rPr>
          <w:bCs/>
          <w:sz w:val="24"/>
          <w:szCs w:val="24"/>
        </w:rPr>
        <w:t xml:space="preserve"> </w:t>
      </w:r>
      <w:r w:rsidRPr="00320AC6">
        <w:rPr>
          <w:bCs/>
          <w:sz w:val="24"/>
          <w:szCs w:val="24"/>
        </w:rPr>
        <w:t>prin rotație</w:t>
      </w:r>
      <w:r w:rsidR="001B61E0" w:rsidRPr="00320AC6">
        <w:rPr>
          <w:bCs/>
          <w:sz w:val="24"/>
          <w:szCs w:val="24"/>
        </w:rPr>
        <w:t xml:space="preserve">, la sediul cabinetului medicului </w:t>
      </w:r>
      <w:r w:rsidR="00055308">
        <w:rPr>
          <w:bCs/>
          <w:sz w:val="24"/>
          <w:szCs w:val="24"/>
        </w:rPr>
        <w:t>de</w:t>
      </w:r>
      <w:r w:rsidR="001B61E0" w:rsidRPr="00320AC6">
        <w:rPr>
          <w:bCs/>
          <w:sz w:val="24"/>
          <w:szCs w:val="24"/>
        </w:rPr>
        <w:t xml:space="preserve"> gard</w:t>
      </w:r>
      <w:r w:rsidR="00055308">
        <w:rPr>
          <w:bCs/>
          <w:sz w:val="24"/>
          <w:szCs w:val="24"/>
        </w:rPr>
        <w:t>ă</w:t>
      </w:r>
      <w:r w:rsidR="001B61E0" w:rsidRPr="00320AC6">
        <w:rPr>
          <w:bCs/>
          <w:sz w:val="24"/>
          <w:szCs w:val="24"/>
        </w:rPr>
        <w:t>;</w:t>
      </w:r>
      <w:r w:rsidRPr="00320AC6">
        <w:rPr>
          <w:bCs/>
          <w:sz w:val="24"/>
          <w:szCs w:val="24"/>
        </w:rPr>
        <w:t xml:space="preserve"> </w:t>
      </w:r>
    </w:p>
    <w:p w14:paraId="5726A88E" w14:textId="3A388A3E" w:rsidR="00BF56C0" w:rsidRPr="00320AC6" w:rsidRDefault="00B3249C" w:rsidP="00320AC6">
      <w:pPr>
        <w:pStyle w:val="TableParagraph"/>
        <w:numPr>
          <w:ilvl w:val="0"/>
          <w:numId w:val="4"/>
        </w:numPr>
        <w:spacing w:line="276" w:lineRule="auto"/>
        <w:jc w:val="both"/>
        <w:rPr>
          <w:bCs/>
          <w:sz w:val="24"/>
          <w:szCs w:val="24"/>
        </w:rPr>
      </w:pPr>
      <w:r>
        <w:rPr>
          <w:bCs/>
          <w:sz w:val="24"/>
          <w:szCs w:val="24"/>
        </w:rPr>
        <w:t>au fost armonizate</w:t>
      </w:r>
      <w:r w:rsidRPr="00C80B1F">
        <w:rPr>
          <w:bCs/>
          <w:sz w:val="24"/>
          <w:szCs w:val="24"/>
        </w:rPr>
        <w:t xml:space="preserve"> prevederil</w:t>
      </w:r>
      <w:r>
        <w:rPr>
          <w:bCs/>
          <w:sz w:val="24"/>
          <w:szCs w:val="24"/>
        </w:rPr>
        <w:t>e</w:t>
      </w:r>
      <w:r w:rsidRPr="00C80B1F">
        <w:rPr>
          <w:bCs/>
          <w:sz w:val="24"/>
          <w:szCs w:val="24"/>
        </w:rPr>
        <w:t xml:space="preserve"> Legii</w:t>
      </w:r>
      <w:r w:rsidRPr="00C80B1F">
        <w:rPr>
          <w:bCs/>
          <w:spacing w:val="1"/>
          <w:sz w:val="24"/>
          <w:szCs w:val="24"/>
        </w:rPr>
        <w:t xml:space="preserve"> </w:t>
      </w:r>
      <w:r w:rsidRPr="00C80B1F">
        <w:rPr>
          <w:bCs/>
          <w:sz w:val="24"/>
          <w:szCs w:val="24"/>
        </w:rPr>
        <w:t>nr.</w:t>
      </w:r>
      <w:r w:rsidRPr="00C80B1F">
        <w:rPr>
          <w:bCs/>
          <w:spacing w:val="1"/>
          <w:sz w:val="24"/>
          <w:szCs w:val="24"/>
        </w:rPr>
        <w:t xml:space="preserve"> 263/2004</w:t>
      </w:r>
      <w:r w:rsidRPr="00C80B1F">
        <w:rPr>
          <w:bCs/>
          <w:sz w:val="24"/>
          <w:szCs w:val="24"/>
        </w:rPr>
        <w:t>,</w:t>
      </w:r>
      <w:r w:rsidRPr="00C80B1F">
        <w:rPr>
          <w:bCs/>
          <w:spacing w:val="1"/>
          <w:sz w:val="24"/>
          <w:szCs w:val="24"/>
        </w:rPr>
        <w:t xml:space="preserve"> </w:t>
      </w:r>
      <w:r w:rsidRPr="00C80B1F">
        <w:rPr>
          <w:bCs/>
          <w:sz w:val="24"/>
          <w:szCs w:val="24"/>
        </w:rPr>
        <w:t>în ceea ce privește</w:t>
      </w:r>
      <w:r w:rsidRPr="00C80B1F">
        <w:rPr>
          <w:bCs/>
          <w:spacing w:val="1"/>
          <w:sz w:val="24"/>
          <w:szCs w:val="24"/>
        </w:rPr>
        <w:t xml:space="preserve"> </w:t>
      </w:r>
      <w:r w:rsidRPr="00C80B1F">
        <w:rPr>
          <w:bCs/>
          <w:sz w:val="24"/>
          <w:szCs w:val="24"/>
        </w:rPr>
        <w:t>modalitatea de aplicare a</w:t>
      </w:r>
      <w:r w:rsidRPr="00C80B1F">
        <w:rPr>
          <w:bCs/>
          <w:spacing w:val="1"/>
          <w:sz w:val="24"/>
          <w:szCs w:val="24"/>
        </w:rPr>
        <w:t xml:space="preserve"> </w:t>
      </w:r>
      <w:r w:rsidRPr="00C80B1F">
        <w:rPr>
          <w:bCs/>
          <w:sz w:val="24"/>
          <w:szCs w:val="24"/>
        </w:rPr>
        <w:t>Normelor  metodologice  cu  privire  la  asigurarea  continuității  asistenței  medicale  primare  prin  centrele  de  permanență în sensul constiturii echipelor medicale de minim 5 medici, în rural, în cazurile în care nu se pot constitui echipele formate de minim 7 medici si 7 asistenți medicali</w:t>
      </w:r>
      <w:r w:rsidR="00BF56C0" w:rsidRPr="00320AC6">
        <w:rPr>
          <w:bCs/>
          <w:sz w:val="24"/>
          <w:szCs w:val="24"/>
        </w:rPr>
        <w:t>.</w:t>
      </w:r>
    </w:p>
    <w:p w14:paraId="75916E40" w14:textId="55B8117E" w:rsidR="00B735E5" w:rsidRPr="00320AC6" w:rsidRDefault="00525272" w:rsidP="00320AC6">
      <w:pPr>
        <w:pStyle w:val="TableParagraph"/>
        <w:numPr>
          <w:ilvl w:val="0"/>
          <w:numId w:val="4"/>
        </w:numPr>
        <w:spacing w:line="276" w:lineRule="auto"/>
        <w:jc w:val="both"/>
        <w:rPr>
          <w:rStyle w:val="rvts8"/>
          <w:bCs/>
          <w:sz w:val="24"/>
          <w:szCs w:val="24"/>
        </w:rPr>
      </w:pPr>
      <w:r w:rsidRPr="00320AC6">
        <w:rPr>
          <w:rStyle w:val="rvts8"/>
          <w:sz w:val="24"/>
          <w:szCs w:val="24"/>
        </w:rPr>
        <w:t>a</w:t>
      </w:r>
      <w:r w:rsidR="00B735E5" w:rsidRPr="00320AC6">
        <w:rPr>
          <w:rStyle w:val="rvts8"/>
          <w:sz w:val="24"/>
          <w:szCs w:val="24"/>
        </w:rPr>
        <w:t>u fost introduse criteriile de înființare și desființare a centrelor de permanență,</w:t>
      </w:r>
    </w:p>
    <w:p w14:paraId="35A8AFA4" w14:textId="77777777" w:rsidR="00A556AF" w:rsidRPr="00320AC6" w:rsidRDefault="00B735E5" w:rsidP="00320AC6">
      <w:pPr>
        <w:pStyle w:val="TableParagraph"/>
        <w:numPr>
          <w:ilvl w:val="0"/>
          <w:numId w:val="4"/>
        </w:numPr>
        <w:spacing w:line="276" w:lineRule="auto"/>
        <w:jc w:val="both"/>
        <w:rPr>
          <w:rStyle w:val="rvts8"/>
          <w:bCs/>
          <w:sz w:val="24"/>
          <w:szCs w:val="24"/>
        </w:rPr>
      </w:pPr>
      <w:r w:rsidRPr="00320AC6">
        <w:rPr>
          <w:rStyle w:val="rvts8"/>
          <w:sz w:val="24"/>
          <w:szCs w:val="24"/>
        </w:rPr>
        <w:t>au fost introduse sancțiunile în cazul în care centrul de permanență nu asigură numărul minim de posturi</w:t>
      </w:r>
      <w:r w:rsidR="00A556AF" w:rsidRPr="00320AC6">
        <w:rPr>
          <w:rStyle w:val="rvts8"/>
          <w:sz w:val="24"/>
          <w:szCs w:val="24"/>
        </w:rPr>
        <w:t xml:space="preserve"> de medici și asistenți medicali</w:t>
      </w:r>
      <w:r w:rsidRPr="00320AC6">
        <w:rPr>
          <w:rStyle w:val="rvts8"/>
          <w:sz w:val="24"/>
          <w:szCs w:val="24"/>
        </w:rPr>
        <w:t xml:space="preserve">, </w:t>
      </w:r>
    </w:p>
    <w:p w14:paraId="054EE3BB" w14:textId="77777777" w:rsidR="00A556AF" w:rsidRPr="00320AC6" w:rsidRDefault="00A556AF" w:rsidP="00320AC6">
      <w:pPr>
        <w:pStyle w:val="TableParagraph"/>
        <w:numPr>
          <w:ilvl w:val="0"/>
          <w:numId w:val="4"/>
        </w:numPr>
        <w:spacing w:line="276" w:lineRule="auto"/>
        <w:jc w:val="both"/>
        <w:rPr>
          <w:rStyle w:val="rvts8"/>
          <w:bCs/>
          <w:sz w:val="24"/>
          <w:szCs w:val="24"/>
        </w:rPr>
      </w:pPr>
      <w:r w:rsidRPr="00320AC6">
        <w:rPr>
          <w:rStyle w:val="rvts8"/>
          <w:sz w:val="24"/>
          <w:szCs w:val="24"/>
        </w:rPr>
        <w:t>sunt prevăzute sancțiunile în cazul nerespectării programului de gardă de către medici și asistenși medicali,</w:t>
      </w:r>
    </w:p>
    <w:p w14:paraId="272C5596" w14:textId="2145BB27" w:rsidR="00997358" w:rsidRPr="000C2679" w:rsidRDefault="00A556AF" w:rsidP="00320AC6">
      <w:pPr>
        <w:pStyle w:val="TableParagraph"/>
        <w:numPr>
          <w:ilvl w:val="0"/>
          <w:numId w:val="4"/>
        </w:numPr>
        <w:spacing w:line="276" w:lineRule="auto"/>
        <w:jc w:val="both"/>
        <w:rPr>
          <w:bCs/>
          <w:sz w:val="24"/>
          <w:szCs w:val="24"/>
        </w:rPr>
      </w:pPr>
      <w:r w:rsidRPr="00320AC6">
        <w:rPr>
          <w:spacing w:val="-3"/>
          <w:sz w:val="24"/>
          <w:szCs w:val="24"/>
        </w:rPr>
        <w:t xml:space="preserve">se prevede posibilitatea ca în cadrul centrelor de permanență, personalul medico-sanitar să poată realiza activități de vaccinare împotriva COVID 19, </w:t>
      </w:r>
      <w:r w:rsidRPr="00320AC6">
        <w:rPr>
          <w:sz w:val="24"/>
          <w:szCs w:val="24"/>
          <w:shd w:val="clear" w:color="auto" w:fill="FFFFFF"/>
        </w:rPr>
        <w:t>în cadrul programului naţional de vaccinare derulat de Ministerul Sănătăţii, sub coordonarea direcțiilor de sănătate publică județene și a municipiului București</w:t>
      </w:r>
      <w:r w:rsidR="000C2679">
        <w:rPr>
          <w:sz w:val="24"/>
          <w:szCs w:val="24"/>
          <w:shd w:val="clear" w:color="auto" w:fill="FFFFFF"/>
        </w:rPr>
        <w:t>.</w:t>
      </w:r>
    </w:p>
    <w:p w14:paraId="2E86C1A7" w14:textId="77777777" w:rsidR="00192A93" w:rsidRDefault="00192A93" w:rsidP="00320AC6">
      <w:pPr>
        <w:pStyle w:val="TableParagraph"/>
        <w:spacing w:line="276" w:lineRule="auto"/>
        <w:ind w:left="-426"/>
        <w:jc w:val="both"/>
        <w:rPr>
          <w:bCs/>
          <w:sz w:val="24"/>
          <w:szCs w:val="24"/>
        </w:rPr>
      </w:pPr>
    </w:p>
    <w:p w14:paraId="5384D7A1" w14:textId="77777777" w:rsidR="00192A93" w:rsidRDefault="000B7E7E" w:rsidP="00320AC6">
      <w:pPr>
        <w:pStyle w:val="TableParagraph"/>
        <w:spacing w:line="276" w:lineRule="auto"/>
        <w:ind w:left="-426"/>
        <w:jc w:val="both"/>
        <w:rPr>
          <w:bCs/>
          <w:sz w:val="24"/>
          <w:szCs w:val="24"/>
        </w:rPr>
      </w:pPr>
      <w:r w:rsidRPr="00320AC6">
        <w:rPr>
          <w:bCs/>
          <w:sz w:val="24"/>
          <w:szCs w:val="24"/>
        </w:rPr>
        <w:t xml:space="preserve">      </w:t>
      </w:r>
      <w:r w:rsidR="00525272" w:rsidRPr="00320AC6">
        <w:rPr>
          <w:bCs/>
          <w:sz w:val="24"/>
          <w:szCs w:val="24"/>
        </w:rPr>
        <w:t xml:space="preserve">Totodată, având în vedere obiectul de reglementare şi impactul măsurilor propuse, prin Ordonanța Guvernului </w:t>
      </w:r>
      <w:r w:rsidRPr="00320AC6">
        <w:rPr>
          <w:bCs/>
          <w:sz w:val="24"/>
          <w:szCs w:val="24"/>
        </w:rPr>
        <w:t xml:space="preserve">nr. 17/2022 </w:t>
      </w:r>
      <w:r w:rsidR="00525272" w:rsidRPr="00320AC6">
        <w:rPr>
          <w:bCs/>
          <w:sz w:val="24"/>
          <w:szCs w:val="24"/>
        </w:rPr>
        <w:t xml:space="preserve">se prevede </w:t>
      </w:r>
      <w:r w:rsidR="00192A93">
        <w:rPr>
          <w:bCs/>
          <w:sz w:val="24"/>
          <w:szCs w:val="24"/>
        </w:rPr>
        <w:t xml:space="preserve">faptul </w:t>
      </w:r>
      <w:r w:rsidR="00525272" w:rsidRPr="00320AC6">
        <w:rPr>
          <w:bCs/>
          <w:sz w:val="24"/>
          <w:szCs w:val="24"/>
        </w:rPr>
        <w:t>că direcțiile de sănătate publică, în termen de 90 de zile, vor reorganiza activitatea centrelor de permanenţă înfiinţate până la intrarea în  vigoare a</w:t>
      </w:r>
      <w:r w:rsidRPr="00320AC6">
        <w:rPr>
          <w:bCs/>
          <w:sz w:val="24"/>
          <w:szCs w:val="24"/>
        </w:rPr>
        <w:t xml:space="preserve"> acesteia</w:t>
      </w:r>
      <w:r w:rsidR="00192A93">
        <w:rPr>
          <w:bCs/>
          <w:sz w:val="24"/>
          <w:szCs w:val="24"/>
        </w:rPr>
        <w:t>.</w:t>
      </w:r>
    </w:p>
    <w:p w14:paraId="293CB958" w14:textId="5946942D" w:rsidR="000B7E7E" w:rsidRDefault="00192A93" w:rsidP="00320AC6">
      <w:pPr>
        <w:pStyle w:val="TableParagraph"/>
        <w:spacing w:line="276" w:lineRule="auto"/>
        <w:ind w:left="-426"/>
        <w:jc w:val="both"/>
        <w:rPr>
          <w:sz w:val="24"/>
          <w:szCs w:val="24"/>
        </w:rPr>
      </w:pPr>
      <w:r>
        <w:rPr>
          <w:bCs/>
          <w:sz w:val="24"/>
          <w:szCs w:val="24"/>
        </w:rPr>
        <w:t xml:space="preserve">   Ținând cont de necesitatea emiterii</w:t>
      </w:r>
      <w:r w:rsidR="000C2679">
        <w:rPr>
          <w:bCs/>
          <w:sz w:val="24"/>
          <w:szCs w:val="24"/>
        </w:rPr>
        <w:t xml:space="preserve"> Norme</w:t>
      </w:r>
      <w:r>
        <w:rPr>
          <w:bCs/>
          <w:sz w:val="24"/>
          <w:szCs w:val="24"/>
        </w:rPr>
        <w:t xml:space="preserve">lor de </w:t>
      </w:r>
      <w:r w:rsidR="000C2679">
        <w:rPr>
          <w:bCs/>
          <w:sz w:val="24"/>
          <w:szCs w:val="24"/>
        </w:rPr>
        <w:t>aplicare</w:t>
      </w:r>
      <w:r>
        <w:rPr>
          <w:bCs/>
          <w:sz w:val="24"/>
          <w:szCs w:val="24"/>
        </w:rPr>
        <w:t xml:space="preserve"> pentru respectarea prevederilor Legii nr. 263/2004, respectiv ale OG nr. 17/2022</w:t>
      </w:r>
      <w:r w:rsidR="000C2679">
        <w:rPr>
          <w:bCs/>
          <w:sz w:val="24"/>
          <w:szCs w:val="24"/>
        </w:rPr>
        <w:t>,</w:t>
      </w:r>
      <w:r w:rsidR="000B7E7E" w:rsidRPr="00320AC6">
        <w:rPr>
          <w:bCs/>
          <w:sz w:val="24"/>
          <w:szCs w:val="24"/>
        </w:rPr>
        <w:t xml:space="preserve"> D</w:t>
      </w:r>
      <w:r w:rsidR="00525272" w:rsidRPr="00320AC6">
        <w:rPr>
          <w:rStyle w:val="rvts8"/>
          <w:sz w:val="24"/>
          <w:szCs w:val="24"/>
        </w:rPr>
        <w:t xml:space="preserve">irecția generală asistență medicală a procedat la modificarea </w:t>
      </w:r>
      <w:r w:rsidR="000B7E7E" w:rsidRPr="00320AC6">
        <w:rPr>
          <w:sz w:val="24"/>
          <w:szCs w:val="24"/>
        </w:rPr>
        <w:t>Normelor  metodologice  cu  privire  la  asigurarea  continuității  asistenței  medicale  primare  prin  centrele  de  permanență în conformitate cu prevederile actului normativ de ordin primar</w:t>
      </w:r>
      <w:r w:rsidR="00B3249C">
        <w:rPr>
          <w:sz w:val="24"/>
          <w:szCs w:val="24"/>
        </w:rPr>
        <w:t>, respectiv OG nr. 17/2022</w:t>
      </w:r>
      <w:r w:rsidR="000B7E7E" w:rsidRPr="00320AC6">
        <w:rPr>
          <w:sz w:val="24"/>
          <w:szCs w:val="24"/>
        </w:rPr>
        <w:t>.</w:t>
      </w:r>
    </w:p>
    <w:p w14:paraId="27571928" w14:textId="77777777" w:rsidR="000C2679" w:rsidRPr="00320AC6" w:rsidRDefault="000C2679" w:rsidP="00320AC6">
      <w:pPr>
        <w:pStyle w:val="TableParagraph"/>
        <w:spacing w:line="276" w:lineRule="auto"/>
        <w:ind w:left="-426"/>
        <w:jc w:val="both"/>
        <w:rPr>
          <w:sz w:val="24"/>
          <w:szCs w:val="24"/>
        </w:rPr>
      </w:pPr>
    </w:p>
    <w:p w14:paraId="1B29C7C1" w14:textId="77777777" w:rsidR="00CE0A91" w:rsidRPr="00320AC6" w:rsidRDefault="00CE0A91" w:rsidP="00320AC6">
      <w:pPr>
        <w:tabs>
          <w:tab w:val="left" w:pos="1080"/>
        </w:tabs>
        <w:spacing w:line="276" w:lineRule="auto"/>
        <w:ind w:left="-426" w:hanging="426"/>
        <w:jc w:val="both"/>
      </w:pPr>
      <w:r w:rsidRPr="00320AC6">
        <w:t xml:space="preserve">             </w:t>
      </w:r>
      <w:r w:rsidR="000B7E7E" w:rsidRPr="00320AC6">
        <w:t xml:space="preserve">De asemenea amintim faptul că, în vederea unei </w:t>
      </w:r>
      <w:r w:rsidR="000B7E7E" w:rsidRPr="00320AC6">
        <w:rPr>
          <w:color w:val="000000"/>
        </w:rPr>
        <w:t>eficientizări a activității centrelor de permanență</w:t>
      </w:r>
      <w:r w:rsidR="0050059F" w:rsidRPr="00320AC6">
        <w:rPr>
          <w:color w:val="000000"/>
        </w:rPr>
        <w:t>, în anul 2019</w:t>
      </w:r>
      <w:r w:rsidR="000B7E7E" w:rsidRPr="00320AC6">
        <w:rPr>
          <w:color w:val="000000"/>
        </w:rPr>
        <w:t xml:space="preserve"> a fost constituit Grupul de lucru conform Ordinului MS nr. 2022 din 30.12.20</w:t>
      </w:r>
      <w:r w:rsidR="0050059F" w:rsidRPr="00320AC6">
        <w:rPr>
          <w:color w:val="000000"/>
        </w:rPr>
        <w:t>19</w:t>
      </w:r>
      <w:r w:rsidR="000B7E7E" w:rsidRPr="00320AC6">
        <w:rPr>
          <w:color w:val="000000"/>
        </w:rPr>
        <w:t xml:space="preserve">, care </w:t>
      </w:r>
      <w:r w:rsidR="000B7E7E" w:rsidRPr="00320AC6">
        <w:t xml:space="preserve">a analizat legislația care reglementează modul de funcționare, organizare și finanțare a centrelor de permanență, precum și activitatea acestora, fiind propuse modificări și completări ale </w:t>
      </w:r>
      <w:r w:rsidR="000B7E7E" w:rsidRPr="00320AC6">
        <w:rPr>
          <w:i/>
        </w:rPr>
        <w:t xml:space="preserve">Ordinului  ministrului  sănătății  </w:t>
      </w:r>
      <w:r w:rsidR="000B7E7E" w:rsidRPr="00320AC6">
        <w:rPr>
          <w:i/>
        </w:rPr>
        <w:lastRenderedPageBreak/>
        <w:t>și  al  ministrului  administrației și internelor  nr. 697/112/2011 pentru aprobarea Normelor  metodologice privind  asigurarea  continuității  asistenței  medicale  primare  prin  centrele  de  permanență.</w:t>
      </w:r>
      <w:r w:rsidRPr="00320AC6">
        <w:t xml:space="preserve"> </w:t>
      </w:r>
    </w:p>
    <w:p w14:paraId="201070F9" w14:textId="289511DA" w:rsidR="00CE0A91" w:rsidRPr="00320AC6" w:rsidRDefault="00CE0A91" w:rsidP="00320AC6">
      <w:pPr>
        <w:tabs>
          <w:tab w:val="left" w:pos="1080"/>
        </w:tabs>
        <w:spacing w:line="276" w:lineRule="auto"/>
        <w:ind w:left="-426" w:hanging="426"/>
        <w:jc w:val="both"/>
        <w:rPr>
          <w:bCs/>
          <w:color w:val="000000"/>
          <w:bdr w:val="none" w:sz="0" w:space="0" w:color="auto" w:frame="1"/>
        </w:rPr>
      </w:pPr>
      <w:r w:rsidRPr="00320AC6">
        <w:t xml:space="preserve">    </w:t>
      </w:r>
      <w:r w:rsidR="002C3A28">
        <w:t xml:space="preserve">   </w:t>
      </w:r>
      <w:r w:rsidRPr="00320AC6">
        <w:t xml:space="preserve"> </w:t>
      </w:r>
      <w:r w:rsidR="00B3249C">
        <w:t xml:space="preserve"> Principalele modificări propuse la acea dată vizau:</w:t>
      </w:r>
      <w:r w:rsidRPr="00320AC6">
        <w:t xml:space="preserve"> extinderea finanțării centrelor de permanență și către autoritățile administrației publice locale, </w:t>
      </w:r>
      <w:r w:rsidR="002C3A28">
        <w:t xml:space="preserve">efectuarea </w:t>
      </w:r>
      <w:r w:rsidRPr="00320AC6">
        <w:t>gărzil</w:t>
      </w:r>
      <w:r w:rsidR="002C3A28">
        <w:t>or de către</w:t>
      </w:r>
      <w:r w:rsidRPr="00320AC6">
        <w:t xml:space="preserve"> medicii titulari de cabinete de medicină de familie și de </w:t>
      </w:r>
      <w:r w:rsidR="002C3A28">
        <w:t xml:space="preserve">către </w:t>
      </w:r>
      <w:r w:rsidRPr="00320AC6">
        <w:t xml:space="preserve">medicii angajați ai acestora, stabilirea criterilor  de  înființare și desființare, transmiterea rapoartelor de activitate, autorizarea sanitară a centrului de permanență, dotarea </w:t>
      </w:r>
      <w:r w:rsidR="002C3A28">
        <w:t xml:space="preserve">minimă </w:t>
      </w:r>
      <w:r w:rsidRPr="00320AC6">
        <w:t>obligatorie</w:t>
      </w:r>
      <w:r w:rsidR="002C3A28">
        <w:t xml:space="preserve"> a acestora</w:t>
      </w:r>
      <w:r w:rsidRPr="00320AC6">
        <w:t xml:space="preserve">, </w:t>
      </w:r>
      <w:r w:rsidR="002C3A28">
        <w:t>extinderea</w:t>
      </w:r>
      <w:r w:rsidRPr="00320AC6">
        <w:t xml:space="preserve"> serviciil</w:t>
      </w:r>
      <w:r w:rsidR="002C3A28">
        <w:t>or</w:t>
      </w:r>
      <w:r w:rsidRPr="00320AC6">
        <w:t xml:space="preserve"> oferite</w:t>
      </w:r>
      <w:r w:rsidR="002C3A28">
        <w:t xml:space="preserve"> de centrele de permanență</w:t>
      </w:r>
      <w:r w:rsidRPr="00320AC6">
        <w:t xml:space="preserve">, </w:t>
      </w:r>
      <w:r w:rsidR="002C3A28">
        <w:t xml:space="preserve">stabilirea </w:t>
      </w:r>
      <w:r w:rsidRPr="00320AC6">
        <w:t>beneficiari</w:t>
      </w:r>
      <w:r w:rsidR="002C3A28">
        <w:t>lor serviciilor medicale oferite de centrele de permanență</w:t>
      </w:r>
      <w:r w:rsidRPr="00320AC6">
        <w:t xml:space="preserve">, </w:t>
      </w:r>
      <w:r w:rsidR="002C3A28">
        <w:t xml:space="preserve">efectuarea </w:t>
      </w:r>
      <w:r w:rsidRPr="00320AC6">
        <w:t>cursuri</w:t>
      </w:r>
      <w:r w:rsidR="002C3A28">
        <w:t>lor</w:t>
      </w:r>
      <w:r w:rsidRPr="00320AC6">
        <w:t xml:space="preserve"> de resuscitare cardio-pulmonara pentru personalul medical din cadrul centrelor, etc.</w:t>
      </w:r>
      <w:r w:rsidRPr="00320AC6">
        <w:rPr>
          <w:bCs/>
          <w:color w:val="000000"/>
          <w:bdr w:val="none" w:sz="0" w:space="0" w:color="auto" w:frame="1"/>
        </w:rPr>
        <w:t xml:space="preserve"> </w:t>
      </w:r>
    </w:p>
    <w:p w14:paraId="1A8973D0" w14:textId="6A11B040" w:rsidR="00CE0A91" w:rsidRPr="00320AC6" w:rsidRDefault="00CE0A91" w:rsidP="00320AC6">
      <w:pPr>
        <w:tabs>
          <w:tab w:val="left" w:pos="1080"/>
        </w:tabs>
        <w:spacing w:line="276" w:lineRule="auto"/>
        <w:ind w:left="-426" w:hanging="426"/>
        <w:jc w:val="both"/>
      </w:pPr>
      <w:r w:rsidRPr="00320AC6">
        <w:rPr>
          <w:bCs/>
          <w:color w:val="000000"/>
          <w:bdr w:val="none" w:sz="0" w:space="0" w:color="auto" w:frame="1"/>
        </w:rPr>
        <w:t xml:space="preserve">                Postarea proiectului de Ordin de modificare a </w:t>
      </w:r>
      <w:r w:rsidRPr="00320AC6">
        <w:rPr>
          <w:bCs/>
          <w:i/>
          <w:color w:val="000000"/>
          <w:bdr w:val="none" w:sz="0" w:space="0" w:color="auto" w:frame="1"/>
        </w:rPr>
        <w:t>Ordinului</w:t>
      </w:r>
      <w:r w:rsidRPr="00320AC6">
        <w:rPr>
          <w:bCs/>
          <w:color w:val="000000"/>
          <w:bdr w:val="none" w:sz="0" w:space="0" w:color="auto" w:frame="1"/>
        </w:rPr>
        <w:t xml:space="preserve"> </w:t>
      </w:r>
      <w:r w:rsidRPr="00320AC6">
        <w:rPr>
          <w:i/>
        </w:rPr>
        <w:t xml:space="preserve">nr. 697/112/2011 pentru  modificarea  și  completarea  Normelor  metodologice  cu  privire  la  asigurarea  continuității  asistenței  medicale  primare  prin  centrele  de  permanență  </w:t>
      </w:r>
      <w:r w:rsidRPr="00320AC6">
        <w:t xml:space="preserve">în ”transparență decizională” în anul 2020 a determinat o reacție puternică din partea medicilor de familie care activează în cadrul centrelor de permanență, în mod deosebit din partea Asociației Medicilor de Familie din Centrele de Permanență din </w:t>
      </w:r>
      <w:r w:rsidR="00BD03BC" w:rsidRPr="00320AC6">
        <w:t>Județul Timiș,</w:t>
      </w:r>
      <w:r w:rsidRPr="00320AC6">
        <w:t xml:space="preserve"> fapt </w:t>
      </w:r>
      <w:r w:rsidR="00BD03BC" w:rsidRPr="00320AC6">
        <w:t>pentru care</w:t>
      </w:r>
      <w:r w:rsidRPr="00320AC6">
        <w:t xml:space="preserve"> a fost aprobată de conducerea Ministerului Sănătății a Notei cu nr. 1164/27.08.2020 privind amendarea prin Ordonanță  a Guvernului a Legii 263/2004  pentru modificarea art. 8 alin (1),</w:t>
      </w:r>
      <w:r w:rsidRPr="00320AC6">
        <w:rPr>
          <w:spacing w:val="14"/>
        </w:rPr>
        <w:t xml:space="preserve"> art. 14, precum și introducerea prevederilor legate de </w:t>
      </w:r>
      <w:r w:rsidR="00BD03BC" w:rsidRPr="00320AC6">
        <w:rPr>
          <w:spacing w:val="14"/>
        </w:rPr>
        <w:t xml:space="preserve">criteriile de înființare și desființare a centrelor de permanență, precum și </w:t>
      </w:r>
      <w:r w:rsidR="009D64C4" w:rsidRPr="00320AC6">
        <w:rPr>
          <w:spacing w:val="14"/>
        </w:rPr>
        <w:t>a</w:t>
      </w:r>
      <w:r w:rsidR="00BD03BC" w:rsidRPr="00320AC6">
        <w:rPr>
          <w:spacing w:val="14"/>
        </w:rPr>
        <w:t xml:space="preserve"> </w:t>
      </w:r>
      <w:r w:rsidRPr="00320AC6">
        <w:rPr>
          <w:spacing w:val="14"/>
        </w:rPr>
        <w:t>sancțiuni</w:t>
      </w:r>
      <w:r w:rsidR="009D64C4" w:rsidRPr="00320AC6">
        <w:rPr>
          <w:spacing w:val="14"/>
        </w:rPr>
        <w:t>lor</w:t>
      </w:r>
      <w:r w:rsidRPr="00320AC6">
        <w:rPr>
          <w:spacing w:val="14"/>
        </w:rPr>
        <w:t xml:space="preserve"> privind abaterile de la prevederile normelor </w:t>
      </w:r>
      <w:r w:rsidR="00BD03BC" w:rsidRPr="00320AC6">
        <w:rPr>
          <w:spacing w:val="14"/>
        </w:rPr>
        <w:t>metodologice</w:t>
      </w:r>
      <w:r w:rsidRPr="00320AC6">
        <w:rPr>
          <w:b/>
          <w:spacing w:val="14"/>
        </w:rPr>
        <w:t>.</w:t>
      </w:r>
    </w:p>
    <w:p w14:paraId="51C264EC" w14:textId="77777777" w:rsidR="002C3A28" w:rsidRDefault="002C3A28" w:rsidP="00320AC6">
      <w:pPr>
        <w:tabs>
          <w:tab w:val="left" w:pos="142"/>
          <w:tab w:val="left" w:pos="1080"/>
        </w:tabs>
        <w:spacing w:line="276" w:lineRule="auto"/>
        <w:ind w:left="-426" w:firstLine="426"/>
        <w:jc w:val="both"/>
        <w:rPr>
          <w:iCs/>
        </w:rPr>
      </w:pPr>
    </w:p>
    <w:p w14:paraId="66F4C4E7" w14:textId="07BAEF91" w:rsidR="00320AC6" w:rsidRDefault="00BD03BC" w:rsidP="00320AC6">
      <w:pPr>
        <w:tabs>
          <w:tab w:val="left" w:pos="142"/>
          <w:tab w:val="left" w:pos="1080"/>
        </w:tabs>
        <w:spacing w:line="276" w:lineRule="auto"/>
        <w:ind w:left="-426" w:firstLine="426"/>
        <w:jc w:val="both"/>
      </w:pPr>
      <w:r w:rsidRPr="00320AC6">
        <w:rPr>
          <w:iCs/>
        </w:rPr>
        <w:t xml:space="preserve">Astfel, </w:t>
      </w:r>
      <w:r w:rsidR="009D64C4" w:rsidRPr="00320AC6">
        <w:rPr>
          <w:iCs/>
        </w:rPr>
        <w:t xml:space="preserve">prin </w:t>
      </w:r>
      <w:r w:rsidR="002C3A28">
        <w:rPr>
          <w:iCs/>
        </w:rPr>
        <w:t xml:space="preserve">actualul </w:t>
      </w:r>
      <w:r w:rsidR="004103A9" w:rsidRPr="00320AC6">
        <w:rPr>
          <w:iCs/>
        </w:rPr>
        <w:t>proiect de ordin supus aprobării,</w:t>
      </w:r>
      <w:r w:rsidR="009D64C4" w:rsidRPr="00320AC6">
        <w:rPr>
          <w:iCs/>
        </w:rPr>
        <w:t xml:space="preserve"> se urmărește </w:t>
      </w:r>
      <w:r w:rsidR="004103A9" w:rsidRPr="00320AC6">
        <w:t xml:space="preserve">armonizarea prevederilor Normelor metodologice cu dispozițiile Legii nr. 263/2004 </w:t>
      </w:r>
      <w:r w:rsidR="004103A9" w:rsidRPr="00320AC6">
        <w:rPr>
          <w:i/>
        </w:rPr>
        <w:t xml:space="preserve">privind asigurarea continuităţii asistenţei medicale primare prin centrele de permanenţă, cu modificările și completările ulterioare </w:t>
      </w:r>
      <w:r w:rsidR="004103A9" w:rsidRPr="00320AC6">
        <w:t xml:space="preserve"> privind</w:t>
      </w:r>
      <w:r w:rsidR="00320AC6">
        <w:t>:</w:t>
      </w:r>
    </w:p>
    <w:p w14:paraId="394A1979" w14:textId="77777777" w:rsidR="006F0A87" w:rsidRPr="006F0A87" w:rsidRDefault="00320AC6" w:rsidP="00320AC6">
      <w:pPr>
        <w:pStyle w:val="ListParagraph"/>
        <w:numPr>
          <w:ilvl w:val="0"/>
          <w:numId w:val="4"/>
        </w:numPr>
        <w:tabs>
          <w:tab w:val="left" w:pos="142"/>
          <w:tab w:val="left" w:pos="1080"/>
        </w:tabs>
        <w:spacing w:line="276" w:lineRule="auto"/>
        <w:jc w:val="both"/>
        <w:rPr>
          <w:iCs/>
        </w:rPr>
      </w:pPr>
      <w:r>
        <w:t xml:space="preserve">numărul </w:t>
      </w:r>
      <w:r w:rsidR="006F0A87">
        <w:t xml:space="preserve">minim </w:t>
      </w:r>
      <w:r>
        <w:t xml:space="preserve">de posturi de medici și asistenți medicali care pot </w:t>
      </w:r>
      <w:r w:rsidR="006F0A87">
        <w:t>constitui echipa unui centru de permanență;</w:t>
      </w:r>
    </w:p>
    <w:p w14:paraId="592F9F9B" w14:textId="3F1C0C0B" w:rsidR="00CD6182" w:rsidRPr="00C80B1F" w:rsidRDefault="00CD6182" w:rsidP="00CD6182">
      <w:pPr>
        <w:pStyle w:val="TableParagraph"/>
        <w:numPr>
          <w:ilvl w:val="0"/>
          <w:numId w:val="4"/>
        </w:numPr>
        <w:jc w:val="both"/>
        <w:rPr>
          <w:bCs/>
          <w:sz w:val="24"/>
          <w:szCs w:val="24"/>
        </w:rPr>
      </w:pPr>
      <w:r w:rsidRPr="00C80B1F">
        <w:rPr>
          <w:bCs/>
          <w:sz w:val="24"/>
          <w:szCs w:val="24"/>
        </w:rPr>
        <w:t xml:space="preserve">desfășurarea activității centrelor de permanență </w:t>
      </w:r>
      <w:r>
        <w:rPr>
          <w:bCs/>
          <w:sz w:val="24"/>
          <w:szCs w:val="24"/>
        </w:rPr>
        <w:t xml:space="preserve">- </w:t>
      </w:r>
      <w:r w:rsidRPr="00C80B1F">
        <w:rPr>
          <w:bCs/>
          <w:sz w:val="24"/>
          <w:szCs w:val="24"/>
        </w:rPr>
        <w:t>doar în sedii fixe;</w:t>
      </w:r>
    </w:p>
    <w:p w14:paraId="4E449869" w14:textId="719BFCE6" w:rsidR="006F0A87" w:rsidRPr="006F0A87" w:rsidRDefault="006F0A87" w:rsidP="00320AC6">
      <w:pPr>
        <w:pStyle w:val="ListParagraph"/>
        <w:numPr>
          <w:ilvl w:val="0"/>
          <w:numId w:val="4"/>
        </w:numPr>
        <w:tabs>
          <w:tab w:val="left" w:pos="142"/>
          <w:tab w:val="left" w:pos="1080"/>
        </w:tabs>
        <w:spacing w:line="276" w:lineRule="auto"/>
        <w:jc w:val="both"/>
        <w:rPr>
          <w:iCs/>
        </w:rPr>
      </w:pPr>
      <w:r>
        <w:t>emiterea deciziei de înființare a centrului de permanență de către direcțiile de sănătate publică în baza ordinului ministrului sănătății prin care se apr</w:t>
      </w:r>
      <w:r w:rsidR="000B27A9">
        <w:t>ob</w:t>
      </w:r>
      <w:r>
        <w:t>ă zona în care se înființează centrul de permanență;</w:t>
      </w:r>
    </w:p>
    <w:p w14:paraId="3350DB7E" w14:textId="15C0A29D" w:rsidR="00462457" w:rsidRPr="00462457" w:rsidRDefault="006F0A87" w:rsidP="00320AC6">
      <w:pPr>
        <w:pStyle w:val="ListParagraph"/>
        <w:numPr>
          <w:ilvl w:val="0"/>
          <w:numId w:val="4"/>
        </w:numPr>
        <w:tabs>
          <w:tab w:val="left" w:pos="142"/>
          <w:tab w:val="left" w:pos="1080"/>
        </w:tabs>
        <w:spacing w:line="276" w:lineRule="auto"/>
        <w:jc w:val="both"/>
        <w:rPr>
          <w:iCs/>
        </w:rPr>
      </w:pPr>
      <w:r>
        <w:t>introducerea criteriilor de înființare și desființare a centrului de permanență</w:t>
      </w:r>
      <w:r w:rsidR="00462457">
        <w:t>;</w:t>
      </w:r>
    </w:p>
    <w:p w14:paraId="515FE26B" w14:textId="4B19F0FE" w:rsidR="00462457" w:rsidRPr="000B27A9" w:rsidRDefault="00462457" w:rsidP="00320AC6">
      <w:pPr>
        <w:pStyle w:val="ListParagraph"/>
        <w:numPr>
          <w:ilvl w:val="0"/>
          <w:numId w:val="4"/>
        </w:numPr>
        <w:tabs>
          <w:tab w:val="left" w:pos="142"/>
          <w:tab w:val="left" w:pos="1080"/>
        </w:tabs>
        <w:spacing w:line="276" w:lineRule="auto"/>
        <w:jc w:val="both"/>
        <w:rPr>
          <w:iCs/>
        </w:rPr>
      </w:pPr>
      <w:r>
        <w:t>introducerea sancțiunilor în caz de nerespectare a programului de gardă</w:t>
      </w:r>
      <w:r w:rsidR="00DB3AC5">
        <w:t xml:space="preserve"> </w:t>
      </w:r>
      <w:r w:rsidR="00CD6182">
        <w:t>/ a normelor metodologice de funcționare</w:t>
      </w:r>
      <w:r>
        <w:t>;</w:t>
      </w:r>
    </w:p>
    <w:p w14:paraId="42EABED4" w14:textId="322CA18E" w:rsidR="000B27A9" w:rsidRPr="003B5BC4" w:rsidRDefault="000B27A9" w:rsidP="00320AC6">
      <w:pPr>
        <w:pStyle w:val="ListParagraph"/>
        <w:numPr>
          <w:ilvl w:val="0"/>
          <w:numId w:val="4"/>
        </w:numPr>
        <w:tabs>
          <w:tab w:val="left" w:pos="142"/>
          <w:tab w:val="left" w:pos="1080"/>
        </w:tabs>
        <w:spacing w:line="276" w:lineRule="auto"/>
        <w:jc w:val="both"/>
        <w:rPr>
          <w:iCs/>
        </w:rPr>
      </w:pPr>
      <w:r>
        <w:t>stabilirea medicului coordonator;</w:t>
      </w:r>
    </w:p>
    <w:p w14:paraId="4B1A1FA2" w14:textId="013AF927" w:rsidR="003B5BC4" w:rsidRPr="00462457" w:rsidRDefault="003B5BC4" w:rsidP="00320AC6">
      <w:pPr>
        <w:pStyle w:val="ListParagraph"/>
        <w:numPr>
          <w:ilvl w:val="0"/>
          <w:numId w:val="4"/>
        </w:numPr>
        <w:tabs>
          <w:tab w:val="left" w:pos="142"/>
          <w:tab w:val="left" w:pos="1080"/>
        </w:tabs>
        <w:spacing w:line="276" w:lineRule="auto"/>
        <w:jc w:val="both"/>
        <w:rPr>
          <w:iCs/>
        </w:rPr>
      </w:pPr>
      <w:r>
        <w:t>zonele și criteriile propuse de direcțiile de sănătate publică în care se pot înființează centrele de permanență;</w:t>
      </w:r>
    </w:p>
    <w:p w14:paraId="07B3579F" w14:textId="122401BD" w:rsidR="00462457" w:rsidRPr="00462457" w:rsidRDefault="00462457" w:rsidP="00320AC6">
      <w:pPr>
        <w:pStyle w:val="ListParagraph"/>
        <w:numPr>
          <w:ilvl w:val="0"/>
          <w:numId w:val="4"/>
        </w:numPr>
        <w:tabs>
          <w:tab w:val="left" w:pos="142"/>
          <w:tab w:val="left" w:pos="1080"/>
        </w:tabs>
        <w:spacing w:line="276" w:lineRule="auto"/>
        <w:jc w:val="both"/>
        <w:rPr>
          <w:iCs/>
        </w:rPr>
      </w:pPr>
      <w:r>
        <w:t>includerea vaccinărilor împotrica COVID -19</w:t>
      </w:r>
      <w:r w:rsidR="000E0775">
        <w:t>, precum și a testărilor față de virusul SARS-CoV-2</w:t>
      </w:r>
      <w:r>
        <w:t xml:space="preserve"> în cadrul serviciilor medicale care pot fi furnizate de către centrele de permanență.</w:t>
      </w:r>
    </w:p>
    <w:p w14:paraId="7F5F1957" w14:textId="77777777" w:rsidR="00350CD3" w:rsidRDefault="00350CD3" w:rsidP="00350CD3">
      <w:pPr>
        <w:pStyle w:val="ListParagraph"/>
        <w:tabs>
          <w:tab w:val="left" w:pos="142"/>
          <w:tab w:val="left" w:pos="709"/>
        </w:tabs>
        <w:spacing w:line="276" w:lineRule="auto"/>
        <w:ind w:left="0" w:hanging="938"/>
        <w:jc w:val="both"/>
        <w:rPr>
          <w:color w:val="000000"/>
        </w:rPr>
      </w:pPr>
      <w:r>
        <w:t xml:space="preserve">                     </w:t>
      </w:r>
      <w:r w:rsidR="00462457">
        <w:t xml:space="preserve">De asemenea, în </w:t>
      </w:r>
      <w:r>
        <w:t xml:space="preserve">considerarea lucrărilor Grupului de lucru constituit </w:t>
      </w:r>
      <w:r w:rsidRPr="00320AC6">
        <w:rPr>
          <w:color w:val="000000"/>
        </w:rPr>
        <w:t>conform Ordinului MS nr. 2022 din 30.12.2019</w:t>
      </w:r>
      <w:r>
        <w:rPr>
          <w:color w:val="000000"/>
        </w:rPr>
        <w:t>, prezentul proiect de Ordin cuprinde și prevederi privind:</w:t>
      </w:r>
    </w:p>
    <w:p w14:paraId="55611AF3" w14:textId="77777777" w:rsidR="00350CD3" w:rsidRPr="00350CD3" w:rsidRDefault="00350CD3" w:rsidP="00350CD3">
      <w:pPr>
        <w:pStyle w:val="ListParagraph"/>
        <w:numPr>
          <w:ilvl w:val="0"/>
          <w:numId w:val="4"/>
        </w:numPr>
        <w:tabs>
          <w:tab w:val="left" w:pos="142"/>
          <w:tab w:val="left" w:pos="709"/>
        </w:tabs>
        <w:spacing w:line="276" w:lineRule="auto"/>
        <w:jc w:val="both"/>
        <w:rPr>
          <w:iCs/>
        </w:rPr>
      </w:pPr>
      <w:r>
        <w:rPr>
          <w:color w:val="000000"/>
        </w:rPr>
        <w:t>extinderea finanțării centrelor de permanență către consilile locale;</w:t>
      </w:r>
    </w:p>
    <w:p w14:paraId="6FD1E144" w14:textId="77777777" w:rsidR="00350CD3" w:rsidRPr="00350CD3" w:rsidRDefault="00350CD3" w:rsidP="00350CD3">
      <w:pPr>
        <w:pStyle w:val="ListParagraph"/>
        <w:numPr>
          <w:ilvl w:val="0"/>
          <w:numId w:val="4"/>
        </w:numPr>
        <w:tabs>
          <w:tab w:val="left" w:pos="142"/>
          <w:tab w:val="left" w:pos="709"/>
        </w:tabs>
        <w:spacing w:line="276" w:lineRule="auto"/>
        <w:jc w:val="both"/>
        <w:rPr>
          <w:iCs/>
        </w:rPr>
      </w:pPr>
      <w:r>
        <w:rPr>
          <w:color w:val="000000"/>
        </w:rPr>
        <w:t>efectuarea cursului de resuscitare cardio-pulmonară de către toți membrii centrului de permanență (medici și asistenți medicali);</w:t>
      </w:r>
    </w:p>
    <w:p w14:paraId="048F2C3C" w14:textId="5588CD13" w:rsidR="006E29D4" w:rsidRPr="006E29D4" w:rsidRDefault="006E29D4" w:rsidP="00350CD3">
      <w:pPr>
        <w:pStyle w:val="ListParagraph"/>
        <w:numPr>
          <w:ilvl w:val="0"/>
          <w:numId w:val="4"/>
        </w:numPr>
        <w:tabs>
          <w:tab w:val="left" w:pos="142"/>
          <w:tab w:val="left" w:pos="709"/>
        </w:tabs>
        <w:spacing w:line="276" w:lineRule="auto"/>
        <w:jc w:val="both"/>
        <w:rPr>
          <w:iCs/>
        </w:rPr>
      </w:pPr>
      <w:r>
        <w:rPr>
          <w:color w:val="000000"/>
        </w:rPr>
        <w:t xml:space="preserve">extinderea dotării minime obligatorii cu defibrilator automat, otoscop și oricare altă aparatură </w:t>
      </w:r>
      <w:r w:rsidRPr="00E64655">
        <w:t>necesară în vederea desfășurării actului medical, conform competențelor profesionale</w:t>
      </w:r>
      <w:r>
        <w:rPr>
          <w:color w:val="000000"/>
        </w:rPr>
        <w:t>;</w:t>
      </w:r>
    </w:p>
    <w:p w14:paraId="5F40D37B" w14:textId="0DC240A1" w:rsidR="00D862D0" w:rsidRPr="00D862D0" w:rsidRDefault="00D862D0" w:rsidP="00350CD3">
      <w:pPr>
        <w:pStyle w:val="ListParagraph"/>
        <w:numPr>
          <w:ilvl w:val="0"/>
          <w:numId w:val="4"/>
        </w:numPr>
        <w:tabs>
          <w:tab w:val="left" w:pos="142"/>
          <w:tab w:val="left" w:pos="709"/>
        </w:tabs>
        <w:spacing w:line="276" w:lineRule="auto"/>
        <w:jc w:val="both"/>
        <w:rPr>
          <w:iCs/>
        </w:rPr>
      </w:pPr>
      <w:r>
        <w:lastRenderedPageBreak/>
        <w:t>stabilirea numărului de centre de permanență în care un medic de familie poate efectua gărzi;</w:t>
      </w:r>
    </w:p>
    <w:p w14:paraId="773FD592" w14:textId="4C8AA41B" w:rsidR="000B27A9" w:rsidRPr="000B27A9" w:rsidRDefault="00C9205E" w:rsidP="00350CD3">
      <w:pPr>
        <w:pStyle w:val="ListParagraph"/>
        <w:numPr>
          <w:ilvl w:val="0"/>
          <w:numId w:val="4"/>
        </w:numPr>
        <w:tabs>
          <w:tab w:val="left" w:pos="142"/>
          <w:tab w:val="left" w:pos="709"/>
        </w:tabs>
        <w:spacing w:line="276" w:lineRule="auto"/>
        <w:jc w:val="both"/>
        <w:rPr>
          <w:iCs/>
        </w:rPr>
      </w:pPr>
      <w:r>
        <w:t>stabilirea numărului maxim de gărzi care pot fi efectuate de către un medic în cadrul centrului de permanență. În acest caz facem mențiune faptului că prin lucrările Grupului de lucru menționat anterior a fost stabilit un număr maxim de opt gărzi pe lună, însă în proiectul de ordin supus aprobării sunt prevăzute 10 gărzi pe lună, în considerarea cazurilor centrelor de permanență din mediul rural care nu pot asigura numărul de 7 posturi de medic și funcționează cu 5 posturi de medic</w:t>
      </w:r>
      <w:r w:rsidR="000B27A9">
        <w:t>;</w:t>
      </w:r>
    </w:p>
    <w:p w14:paraId="74A9ED64" w14:textId="77777777" w:rsidR="009F4DBB" w:rsidRDefault="009F4DBB" w:rsidP="009F4DBB">
      <w:pPr>
        <w:pStyle w:val="ListParagraph"/>
        <w:numPr>
          <w:ilvl w:val="0"/>
          <w:numId w:val="4"/>
        </w:numPr>
        <w:tabs>
          <w:tab w:val="left" w:pos="1080"/>
        </w:tabs>
        <w:spacing w:line="276" w:lineRule="auto"/>
        <w:jc w:val="both"/>
      </w:pPr>
      <w:r w:rsidRPr="00307C48">
        <w:t xml:space="preserve">transmiterea rapoartelor de activitate, </w:t>
      </w:r>
    </w:p>
    <w:p w14:paraId="7A44361F" w14:textId="77777777" w:rsidR="002E5CCE" w:rsidRDefault="009F4DBB" w:rsidP="009F4DBB">
      <w:pPr>
        <w:pStyle w:val="ListParagraph"/>
        <w:numPr>
          <w:ilvl w:val="0"/>
          <w:numId w:val="4"/>
        </w:numPr>
        <w:tabs>
          <w:tab w:val="left" w:pos="1080"/>
        </w:tabs>
        <w:spacing w:line="276" w:lineRule="auto"/>
        <w:jc w:val="both"/>
      </w:pPr>
      <w:r w:rsidRPr="00307C48">
        <w:t>autorizarea sanitară a centrului de permanență</w:t>
      </w:r>
      <w:r>
        <w:t xml:space="preserve"> prin autorizație în baza referatului de evaluare</w:t>
      </w:r>
      <w:r w:rsidR="002E5CCE">
        <w:t>;</w:t>
      </w:r>
    </w:p>
    <w:p w14:paraId="7213B506" w14:textId="77777777" w:rsidR="002E5CCE" w:rsidRDefault="002E5CCE" w:rsidP="009F4DBB">
      <w:pPr>
        <w:pStyle w:val="ListParagraph"/>
        <w:numPr>
          <w:ilvl w:val="0"/>
          <w:numId w:val="4"/>
        </w:numPr>
        <w:tabs>
          <w:tab w:val="left" w:pos="1080"/>
        </w:tabs>
        <w:spacing w:line="276" w:lineRule="auto"/>
        <w:jc w:val="both"/>
      </w:pPr>
      <w:r>
        <w:t xml:space="preserve">extinderea </w:t>
      </w:r>
      <w:r w:rsidR="009F4DBB" w:rsidRPr="00307C48">
        <w:t>serviciil</w:t>
      </w:r>
      <w:r>
        <w:t>or medicale</w:t>
      </w:r>
      <w:r w:rsidR="009F4DBB" w:rsidRPr="00307C48">
        <w:t xml:space="preserve"> oferite</w:t>
      </w:r>
      <w:r w:rsidR="009F4DBB">
        <w:t xml:space="preserve"> în cadrul centrului de permanență</w:t>
      </w:r>
      <w:r>
        <w:t>;</w:t>
      </w:r>
    </w:p>
    <w:p w14:paraId="7AE0438C" w14:textId="77777777" w:rsidR="002E5CCE" w:rsidRDefault="002E5CCE" w:rsidP="009F4DBB">
      <w:pPr>
        <w:pStyle w:val="ListParagraph"/>
        <w:numPr>
          <w:ilvl w:val="0"/>
          <w:numId w:val="4"/>
        </w:numPr>
        <w:tabs>
          <w:tab w:val="left" w:pos="1080"/>
        </w:tabs>
        <w:spacing w:line="276" w:lineRule="auto"/>
        <w:jc w:val="both"/>
      </w:pPr>
      <w:r>
        <w:t xml:space="preserve">stabilirea </w:t>
      </w:r>
      <w:r w:rsidR="009F4DBB" w:rsidRPr="00307C48">
        <w:t>beneficiari</w:t>
      </w:r>
      <w:r>
        <w:t xml:space="preserve">lor </w:t>
      </w:r>
      <w:r w:rsidR="009F4DBB">
        <w:t>serviciilor centrului de permanență</w:t>
      </w:r>
      <w:r w:rsidR="009F4DBB" w:rsidRPr="00307C48">
        <w:t xml:space="preserve">, </w:t>
      </w:r>
      <w:r>
        <w:t>respectiv orice persoană care se adresează centrului de permanență pentru servicii medicale.</w:t>
      </w:r>
    </w:p>
    <w:p w14:paraId="3A986CAE" w14:textId="316305F8" w:rsidR="002E5CCE" w:rsidRDefault="002E5CCE" w:rsidP="002E5CCE">
      <w:pPr>
        <w:pStyle w:val="ListParagraph"/>
        <w:tabs>
          <w:tab w:val="left" w:pos="1080"/>
        </w:tabs>
        <w:spacing w:line="276" w:lineRule="auto"/>
        <w:ind w:left="1080" w:hanging="1080"/>
        <w:jc w:val="both"/>
      </w:pPr>
      <w:r>
        <w:t>Deosebi</w:t>
      </w:r>
      <w:r w:rsidR="00A0019A">
        <w:t>t</w:t>
      </w:r>
      <w:r>
        <w:t xml:space="preserve"> de cele menționate mai sus, prin prezentul proiect sunt prevăzute:</w:t>
      </w:r>
    </w:p>
    <w:p w14:paraId="67A856B0" w14:textId="0E2D74FF" w:rsidR="006A4815" w:rsidRDefault="006A4815" w:rsidP="002E5CCE">
      <w:pPr>
        <w:pStyle w:val="ListParagraph"/>
        <w:numPr>
          <w:ilvl w:val="0"/>
          <w:numId w:val="4"/>
        </w:numPr>
        <w:tabs>
          <w:tab w:val="left" w:pos="1080"/>
        </w:tabs>
        <w:spacing w:line="276" w:lineRule="auto"/>
        <w:jc w:val="both"/>
      </w:pPr>
      <w:r>
        <w:t xml:space="preserve">posibilitatea </w:t>
      </w:r>
      <w:r w:rsidR="002E5CCE">
        <w:t>efectu</w:t>
      </w:r>
      <w:r>
        <w:t>ării</w:t>
      </w:r>
      <w:r w:rsidR="002E5CCE">
        <w:t xml:space="preserve"> controalelor în cadrul centrelor de permanență </w:t>
      </w:r>
      <w:r>
        <w:t>și de</w:t>
      </w:r>
      <w:r w:rsidR="002E5CCE">
        <w:t xml:space="preserve"> către personalul cu atribuții din cadrul Ministerului Sănătății și</w:t>
      </w:r>
      <w:r>
        <w:t>,</w:t>
      </w:r>
      <w:r w:rsidR="002E5CCE">
        <w:t xml:space="preserve"> respectiv din cadrul </w:t>
      </w:r>
      <w:r>
        <w:t>d</w:t>
      </w:r>
      <w:r w:rsidR="002E5CCE">
        <w:t>irec</w:t>
      </w:r>
      <w:r>
        <w:t xml:space="preserve">țiilor de sănătate publică, cu mențiunea faptului că, potrivit reglementărilor în vigoare, controalele în cadrul centrelor de permanență sunt prevăzute </w:t>
      </w:r>
      <w:r w:rsidR="00603A26">
        <w:t xml:space="preserve">a se efectua </w:t>
      </w:r>
      <w:r>
        <w:t>doar de către comisii mixte formate din membrii din cadrul DSP și CAS;</w:t>
      </w:r>
    </w:p>
    <w:p w14:paraId="548439E3" w14:textId="2E372021" w:rsidR="00603A26" w:rsidRDefault="00603A26" w:rsidP="002E5CCE">
      <w:pPr>
        <w:pStyle w:val="ListParagraph"/>
        <w:numPr>
          <w:ilvl w:val="0"/>
          <w:numId w:val="4"/>
        </w:numPr>
        <w:tabs>
          <w:tab w:val="left" w:pos="1080"/>
        </w:tabs>
        <w:spacing w:line="276" w:lineRule="auto"/>
        <w:jc w:val="both"/>
      </w:pPr>
      <w:r>
        <w:t>r</w:t>
      </w:r>
      <w:r w:rsidR="006A4815">
        <w:t xml:space="preserve">aportarea </w:t>
      </w:r>
      <w:r>
        <w:t>anuală c</w:t>
      </w:r>
      <w:r w:rsidR="006A4815">
        <w:t>ătre Ministerul Sănătății</w:t>
      </w:r>
      <w:r>
        <w:t>, de către DSP,</w:t>
      </w:r>
      <w:r w:rsidR="006A4815">
        <w:t xml:space="preserve"> a activității centrelor de permanență, </w:t>
      </w:r>
      <w:r>
        <w:t>a evaluării acestora, precum și a raportului privind controalele efectuate și măsuril</w:t>
      </w:r>
      <w:r w:rsidR="00BC7F87">
        <w:t>e adoptate ca urmare a acestora.</w:t>
      </w:r>
    </w:p>
    <w:p w14:paraId="35D7ADE6" w14:textId="36210332" w:rsidR="00BC7F87" w:rsidRDefault="00BC7F87" w:rsidP="00AC2F07">
      <w:pPr>
        <w:pStyle w:val="ListParagraph"/>
        <w:spacing w:line="276" w:lineRule="auto"/>
        <w:ind w:left="-180" w:firstLine="360"/>
        <w:jc w:val="both"/>
      </w:pPr>
      <w:r>
        <w:t xml:space="preserve">În considerarea </w:t>
      </w:r>
      <w:r w:rsidRPr="00BC7F87">
        <w:t xml:space="preserve">prevederilor </w:t>
      </w:r>
      <w:r>
        <w:t>Ordonanţei</w:t>
      </w:r>
      <w:r w:rsidRPr="00BC7F87">
        <w:t xml:space="preserve"> Guvernului nr. 27/1996 privind acordarea de facilităţi persoanelor care domiciliază sau lucrează în unele localităţi din Munţii Apuseni şi în Rezervaţia Biosferei "Delta Dunării", republicată, cu modificările şi completările ulterioare</w:t>
      </w:r>
      <w:r w:rsidR="00AC2F07">
        <w:t xml:space="preserve">, în proiectul de act normativ se menționează excepția pentru </w:t>
      </w:r>
      <w:r w:rsidR="00AC2F07" w:rsidRPr="000C25C2">
        <w:rPr>
          <w:spacing w:val="-3"/>
        </w:rPr>
        <w:t>zonele din mediul rural izolate, greu accesibile și fără alte structuri de asistență medicală, în care este înregistrat un deficit de medici de familie</w:t>
      </w:r>
      <w:r w:rsidR="00AC2F07" w:rsidRPr="000C25C2">
        <w:rPr>
          <w:rStyle w:val="rvts8"/>
        </w:rPr>
        <w:t xml:space="preserve">, </w:t>
      </w:r>
      <w:r w:rsidR="00AC2F07" w:rsidRPr="00EF1408">
        <w:rPr>
          <w:rStyle w:val="rvts8"/>
        </w:rPr>
        <w:t xml:space="preserve">precum și în </w:t>
      </w:r>
      <w:r w:rsidR="00AC2F07" w:rsidRPr="00EF1408">
        <w:rPr>
          <w:shd w:val="clear" w:color="auto" w:fill="FFFFFF"/>
        </w:rPr>
        <w:t xml:space="preserve"> localitățile din </w:t>
      </w:r>
      <w:r w:rsidR="00AC2F07" w:rsidRPr="00EF1408">
        <w:rPr>
          <w:rStyle w:val="Emphasis"/>
          <w:bCs/>
          <w:shd w:val="clear" w:color="auto" w:fill="FFFFFF"/>
        </w:rPr>
        <w:t>Munții Apuseni și</w:t>
      </w:r>
      <w:r w:rsidR="00AC2F07" w:rsidRPr="00EF1408">
        <w:rPr>
          <w:shd w:val="clear" w:color="auto" w:fill="FFFFFF"/>
        </w:rPr>
        <w:t> din </w:t>
      </w:r>
      <w:r w:rsidR="00AC2F07" w:rsidRPr="00EF1408">
        <w:rPr>
          <w:rStyle w:val="Emphasis"/>
          <w:bCs/>
          <w:shd w:val="clear" w:color="auto" w:fill="FFFFFF"/>
        </w:rPr>
        <w:t>Rezervația</w:t>
      </w:r>
      <w:r w:rsidR="00AC2F07" w:rsidRPr="00EF1408">
        <w:rPr>
          <w:shd w:val="clear" w:color="auto" w:fill="FFFFFF"/>
        </w:rPr>
        <w:t xml:space="preserve"> Biosferei </w:t>
      </w:r>
      <w:r w:rsidR="00AC2F07" w:rsidRPr="00EF1408">
        <w:rPr>
          <w:rStyle w:val="Emphasis"/>
          <w:bCs/>
          <w:shd w:val="clear" w:color="auto" w:fill="FFFFFF"/>
        </w:rPr>
        <w:t>Delta Dunării</w:t>
      </w:r>
      <w:r w:rsidR="00AC2F07">
        <w:rPr>
          <w:rStyle w:val="Emphasis"/>
          <w:rFonts w:ascii="Arial" w:hAnsi="Arial" w:cs="Arial"/>
          <w:b/>
          <w:bCs/>
          <w:color w:val="5F6368"/>
          <w:sz w:val="21"/>
          <w:szCs w:val="21"/>
          <w:shd w:val="clear" w:color="auto" w:fill="FFFFFF"/>
        </w:rPr>
        <w:t xml:space="preserve">, </w:t>
      </w:r>
      <w:r w:rsidR="00AC2F07">
        <w:rPr>
          <w:rStyle w:val="Emphasis"/>
          <w:rFonts w:ascii="Arial" w:hAnsi="Arial" w:cs="Arial"/>
          <w:bCs/>
          <w:i w:val="0"/>
          <w:color w:val="5F6368"/>
          <w:sz w:val="21"/>
          <w:szCs w:val="21"/>
          <w:shd w:val="clear" w:color="auto" w:fill="FFFFFF"/>
        </w:rPr>
        <w:t>unde</w:t>
      </w:r>
      <w:r w:rsidR="00AC2F07">
        <w:rPr>
          <w:rStyle w:val="Emphasis"/>
          <w:rFonts w:ascii="Arial" w:hAnsi="Arial" w:cs="Arial"/>
          <w:b/>
          <w:bCs/>
          <w:color w:val="5F6368"/>
          <w:sz w:val="21"/>
          <w:szCs w:val="21"/>
          <w:shd w:val="clear" w:color="auto" w:fill="FFFFFF"/>
        </w:rPr>
        <w:t xml:space="preserve"> </w:t>
      </w:r>
      <w:r w:rsidR="00AC2F07" w:rsidRPr="000C25C2">
        <w:rPr>
          <w:rStyle w:val="rvts8"/>
        </w:rPr>
        <w:t>se pot înfiinţa şi centre de permanenţă cu</w:t>
      </w:r>
      <w:r w:rsidR="00AC2F07" w:rsidRPr="000C25C2">
        <w:rPr>
          <w:rStyle w:val="psearchhighlight"/>
        </w:rPr>
        <w:t xml:space="preserve"> minim 5</w:t>
      </w:r>
      <w:r w:rsidR="00AC2F07" w:rsidRPr="000C25C2">
        <w:rPr>
          <w:rStyle w:val="rvts8"/>
        </w:rPr>
        <w:t xml:space="preserve"> posturi de medic, în condițiile asigurării funcționării centrului de permanență</w:t>
      </w:r>
      <w:r>
        <w:t xml:space="preserve"> </w:t>
      </w:r>
    </w:p>
    <w:p w14:paraId="14C42FC3" w14:textId="56ECE505" w:rsidR="00C1487F" w:rsidRDefault="001737A9" w:rsidP="001737A9">
      <w:pPr>
        <w:pStyle w:val="ListParagraph"/>
        <w:tabs>
          <w:tab w:val="left" w:pos="1080"/>
        </w:tabs>
        <w:spacing w:line="276" w:lineRule="auto"/>
        <w:ind w:left="-180" w:firstLine="900"/>
        <w:jc w:val="both"/>
      </w:pPr>
      <w:r w:rsidRPr="00631C16">
        <w:t xml:space="preserve">Totodată a fost solicitat punctul de vedere al Casei Naționale de Asigurări de Sănătate referitor la </w:t>
      </w:r>
      <w:r w:rsidR="00C1487F">
        <w:t>plata</w:t>
      </w:r>
      <w:r w:rsidR="00DC07C6" w:rsidRPr="00631C16">
        <w:t xml:space="preserve"> serviciilor de gardă prin centrele de permanență,</w:t>
      </w:r>
      <w:r w:rsidR="003B5BC4">
        <w:t xml:space="preserve"> care, prin adresa de răspuns P 8138 din 22.11.2022</w:t>
      </w:r>
      <w:r w:rsidR="00C1487F">
        <w:t xml:space="preserve"> au fost comunicate observații la proiectul de act normativ, observații </w:t>
      </w:r>
      <w:r w:rsidR="00D7591C">
        <w:t xml:space="preserve">parțial </w:t>
      </w:r>
      <w:r w:rsidR="00C1487F">
        <w:t>preluate în cuprinsul proiectului supus aprobării.</w:t>
      </w:r>
    </w:p>
    <w:p w14:paraId="5F0C86C4" w14:textId="0E957892" w:rsidR="00B31429" w:rsidRPr="00B31429" w:rsidRDefault="00C1487F" w:rsidP="00B31429">
      <w:pPr>
        <w:pStyle w:val="rvps1"/>
        <w:shd w:val="clear" w:color="auto" w:fill="FFFFFF"/>
        <w:jc w:val="both"/>
        <w:rPr>
          <w:color w:val="000000"/>
        </w:rPr>
      </w:pPr>
      <w:r>
        <w:t xml:space="preserve">De asemenea s-a solicitat opinia </w:t>
      </w:r>
      <w:r w:rsidR="00DC07C6" w:rsidRPr="00631C16">
        <w:t xml:space="preserve">Direcției personal si structuri sanitare </w:t>
      </w:r>
      <w:r w:rsidR="00557187" w:rsidRPr="00631C16">
        <w:t xml:space="preserve">din cadrul Ministerului Sănătății </w:t>
      </w:r>
      <w:r w:rsidR="00DC07C6" w:rsidRPr="00631C16">
        <w:t>privind gărzile efectuate în cadrul centrelor de permanență</w:t>
      </w:r>
      <w:r>
        <w:t>, care</w:t>
      </w:r>
      <w:r w:rsidR="00027CDC">
        <w:t xml:space="preserve">, prin adresa DSPP6491/DGAM597/15.11.2022 (pct. 4) a </w:t>
      </w:r>
      <w:proofErr w:type="spellStart"/>
      <w:r w:rsidR="00027CDC">
        <w:t>comunicat</w:t>
      </w:r>
      <w:proofErr w:type="spellEnd"/>
      <w:r w:rsidR="00027CDC">
        <w:t xml:space="preserve"> </w:t>
      </w:r>
      <w:proofErr w:type="spellStart"/>
      <w:r w:rsidR="00027CDC">
        <w:t>faptul</w:t>
      </w:r>
      <w:proofErr w:type="spellEnd"/>
      <w:r w:rsidR="00027CDC">
        <w:t xml:space="preserve"> </w:t>
      </w:r>
      <w:proofErr w:type="spellStart"/>
      <w:r w:rsidR="00027CDC">
        <w:t>că</w:t>
      </w:r>
      <w:proofErr w:type="spellEnd"/>
      <w:r w:rsidR="00027CDC">
        <w:t xml:space="preserve"> </w:t>
      </w:r>
      <w:proofErr w:type="spellStart"/>
      <w:r w:rsidR="00027CDC">
        <w:t>asigu</w:t>
      </w:r>
      <w:r w:rsidR="00D7591C">
        <w:t>rarea</w:t>
      </w:r>
      <w:proofErr w:type="spellEnd"/>
      <w:r w:rsidR="00D7591C">
        <w:t xml:space="preserve"> </w:t>
      </w:r>
      <w:proofErr w:type="spellStart"/>
      <w:r w:rsidR="00D7591C">
        <w:t>continu</w:t>
      </w:r>
      <w:r w:rsidR="00027CDC">
        <w:t>ității</w:t>
      </w:r>
      <w:proofErr w:type="spellEnd"/>
      <w:r w:rsidR="00027CDC">
        <w:t xml:space="preserve"> </w:t>
      </w:r>
      <w:proofErr w:type="spellStart"/>
      <w:r w:rsidR="00027CDC">
        <w:t>asistenței</w:t>
      </w:r>
      <w:proofErr w:type="spellEnd"/>
      <w:r w:rsidR="00027CDC">
        <w:t xml:space="preserve"> </w:t>
      </w:r>
      <w:proofErr w:type="spellStart"/>
      <w:r w:rsidR="00027CDC">
        <w:t>medicale</w:t>
      </w:r>
      <w:proofErr w:type="spellEnd"/>
      <w:r w:rsidR="00027CDC">
        <w:t xml:space="preserve"> la </w:t>
      </w:r>
      <w:proofErr w:type="spellStart"/>
      <w:r w:rsidR="00027CDC">
        <w:t>nivelul</w:t>
      </w:r>
      <w:proofErr w:type="spellEnd"/>
      <w:r w:rsidR="00027CDC">
        <w:t xml:space="preserve"> centrelor de permanență</w:t>
      </w:r>
      <w:r w:rsidR="007E5965">
        <w:t xml:space="preserve"> în regim de gardă</w:t>
      </w:r>
      <w:r w:rsidR="00027CDC">
        <w:t>,</w:t>
      </w:r>
      <w:r w:rsidR="00B31429">
        <w:t xml:space="preserve"> sunt prevederi specifice și aplicabile, exclusiv, acestui tip de activitate. Prevederile Ordinului ministrului sănătății nr. 870/2004 </w:t>
      </w:r>
      <w:proofErr w:type="spellStart"/>
      <w:r w:rsidR="00B31429" w:rsidRPr="00B31429">
        <w:rPr>
          <w:bCs/>
          <w:i/>
          <w:color w:val="000000"/>
          <w:bdr w:val="none" w:sz="0" w:space="0" w:color="auto" w:frame="1"/>
        </w:rPr>
        <w:t>pentru</w:t>
      </w:r>
      <w:proofErr w:type="spellEnd"/>
      <w:r w:rsidR="00B31429" w:rsidRPr="00B31429">
        <w:rPr>
          <w:bCs/>
          <w:i/>
          <w:color w:val="000000"/>
          <w:bdr w:val="none" w:sz="0" w:space="0" w:color="auto" w:frame="1"/>
        </w:rPr>
        <w:t xml:space="preserve"> </w:t>
      </w:r>
      <w:proofErr w:type="spellStart"/>
      <w:r w:rsidR="00B31429" w:rsidRPr="00B31429">
        <w:rPr>
          <w:bCs/>
          <w:i/>
          <w:color w:val="000000"/>
          <w:bdr w:val="none" w:sz="0" w:space="0" w:color="auto" w:frame="1"/>
        </w:rPr>
        <w:t>aprobarea</w:t>
      </w:r>
      <w:proofErr w:type="spellEnd"/>
      <w:r w:rsidR="00B31429" w:rsidRPr="00B31429">
        <w:rPr>
          <w:bCs/>
          <w:i/>
          <w:color w:val="000000"/>
          <w:bdr w:val="none" w:sz="0" w:space="0" w:color="auto" w:frame="1"/>
        </w:rPr>
        <w:t xml:space="preserve"> </w:t>
      </w:r>
      <w:proofErr w:type="spellStart"/>
      <w:r w:rsidR="00B31429" w:rsidRPr="00B31429">
        <w:rPr>
          <w:bCs/>
          <w:i/>
          <w:color w:val="000000"/>
          <w:bdr w:val="none" w:sz="0" w:space="0" w:color="auto" w:frame="1"/>
        </w:rPr>
        <w:t>Regulamentului</w:t>
      </w:r>
      <w:proofErr w:type="spellEnd"/>
      <w:r w:rsidR="00B31429" w:rsidRPr="00B31429">
        <w:rPr>
          <w:bCs/>
          <w:i/>
          <w:color w:val="000000"/>
          <w:bdr w:val="none" w:sz="0" w:space="0" w:color="auto" w:frame="1"/>
        </w:rPr>
        <w:t xml:space="preserve"> </w:t>
      </w:r>
      <w:proofErr w:type="spellStart"/>
      <w:r w:rsidR="00B31429" w:rsidRPr="00B31429">
        <w:rPr>
          <w:bCs/>
          <w:i/>
          <w:color w:val="000000"/>
          <w:bdr w:val="none" w:sz="0" w:space="0" w:color="auto" w:frame="1"/>
        </w:rPr>
        <w:t>privind</w:t>
      </w:r>
      <w:proofErr w:type="spellEnd"/>
      <w:r w:rsidR="00B31429" w:rsidRPr="00B31429">
        <w:rPr>
          <w:bCs/>
          <w:i/>
          <w:color w:val="000000"/>
          <w:bdr w:val="none" w:sz="0" w:space="0" w:color="auto" w:frame="1"/>
        </w:rPr>
        <w:t xml:space="preserve"> </w:t>
      </w:r>
      <w:proofErr w:type="spellStart"/>
      <w:r w:rsidR="00B31429" w:rsidRPr="00B31429">
        <w:rPr>
          <w:bCs/>
          <w:i/>
          <w:color w:val="000000"/>
          <w:bdr w:val="none" w:sz="0" w:space="0" w:color="auto" w:frame="1"/>
        </w:rPr>
        <w:t>timpul</w:t>
      </w:r>
      <w:proofErr w:type="spellEnd"/>
      <w:r w:rsidR="00B31429" w:rsidRPr="00B31429">
        <w:rPr>
          <w:bCs/>
          <w:i/>
          <w:color w:val="000000"/>
          <w:bdr w:val="none" w:sz="0" w:space="0" w:color="auto" w:frame="1"/>
        </w:rPr>
        <w:t xml:space="preserve"> de </w:t>
      </w:r>
      <w:proofErr w:type="spellStart"/>
      <w:r w:rsidR="00B31429" w:rsidRPr="00B31429">
        <w:rPr>
          <w:bCs/>
          <w:i/>
          <w:color w:val="000000"/>
          <w:bdr w:val="none" w:sz="0" w:space="0" w:color="auto" w:frame="1"/>
        </w:rPr>
        <w:t>muncă</w:t>
      </w:r>
      <w:proofErr w:type="spellEnd"/>
      <w:r w:rsidR="00B31429" w:rsidRPr="00B31429">
        <w:rPr>
          <w:bCs/>
          <w:i/>
          <w:color w:val="000000"/>
          <w:bdr w:val="none" w:sz="0" w:space="0" w:color="auto" w:frame="1"/>
        </w:rPr>
        <w:t xml:space="preserve">, </w:t>
      </w:r>
      <w:proofErr w:type="spellStart"/>
      <w:r w:rsidR="00B31429" w:rsidRPr="00B31429">
        <w:rPr>
          <w:bCs/>
          <w:i/>
          <w:color w:val="000000"/>
          <w:bdr w:val="none" w:sz="0" w:space="0" w:color="auto" w:frame="1"/>
        </w:rPr>
        <w:t>organizarea</w:t>
      </w:r>
      <w:proofErr w:type="spellEnd"/>
      <w:r w:rsidR="00B31429" w:rsidRPr="00B31429">
        <w:rPr>
          <w:bCs/>
          <w:i/>
          <w:color w:val="000000"/>
          <w:bdr w:val="none" w:sz="0" w:space="0" w:color="auto" w:frame="1"/>
        </w:rPr>
        <w:t xml:space="preserve"> </w:t>
      </w:r>
      <w:proofErr w:type="spellStart"/>
      <w:r w:rsidR="00B31429" w:rsidRPr="00B31429">
        <w:rPr>
          <w:bCs/>
          <w:i/>
          <w:color w:val="000000"/>
          <w:bdr w:val="none" w:sz="0" w:space="0" w:color="auto" w:frame="1"/>
        </w:rPr>
        <w:t>şi</w:t>
      </w:r>
      <w:proofErr w:type="spellEnd"/>
      <w:r w:rsidR="00B31429" w:rsidRPr="00B31429">
        <w:rPr>
          <w:bCs/>
          <w:i/>
          <w:color w:val="000000"/>
          <w:bdr w:val="none" w:sz="0" w:space="0" w:color="auto" w:frame="1"/>
        </w:rPr>
        <w:t xml:space="preserve"> </w:t>
      </w:r>
      <w:proofErr w:type="spellStart"/>
      <w:r w:rsidR="00B31429" w:rsidRPr="00B31429">
        <w:rPr>
          <w:bCs/>
          <w:i/>
          <w:color w:val="000000"/>
          <w:bdr w:val="none" w:sz="0" w:space="0" w:color="auto" w:frame="1"/>
        </w:rPr>
        <w:t>efectuarea</w:t>
      </w:r>
      <w:proofErr w:type="spellEnd"/>
      <w:r w:rsidR="00B31429" w:rsidRPr="00B31429">
        <w:rPr>
          <w:bCs/>
          <w:i/>
          <w:color w:val="000000"/>
          <w:bdr w:val="none" w:sz="0" w:space="0" w:color="auto" w:frame="1"/>
        </w:rPr>
        <w:t xml:space="preserve"> </w:t>
      </w:r>
      <w:proofErr w:type="spellStart"/>
      <w:r w:rsidR="00B31429" w:rsidRPr="00B31429">
        <w:rPr>
          <w:bCs/>
          <w:i/>
          <w:color w:val="000000"/>
          <w:bdr w:val="none" w:sz="0" w:space="0" w:color="auto" w:frame="1"/>
        </w:rPr>
        <w:t>gărzilor</w:t>
      </w:r>
      <w:proofErr w:type="spellEnd"/>
      <w:r w:rsidR="00B31429" w:rsidRPr="00B31429">
        <w:rPr>
          <w:bCs/>
          <w:i/>
          <w:color w:val="000000"/>
          <w:bdr w:val="none" w:sz="0" w:space="0" w:color="auto" w:frame="1"/>
        </w:rPr>
        <w:t xml:space="preserve"> </w:t>
      </w:r>
      <w:proofErr w:type="spellStart"/>
      <w:r w:rsidR="00B31429" w:rsidRPr="00B31429">
        <w:rPr>
          <w:bCs/>
          <w:i/>
          <w:color w:val="000000"/>
          <w:bdr w:val="none" w:sz="0" w:space="0" w:color="auto" w:frame="1"/>
        </w:rPr>
        <w:t>în</w:t>
      </w:r>
      <w:proofErr w:type="spellEnd"/>
      <w:r w:rsidR="00B31429" w:rsidRPr="00B31429">
        <w:rPr>
          <w:bCs/>
          <w:i/>
          <w:color w:val="000000"/>
          <w:bdr w:val="none" w:sz="0" w:space="0" w:color="auto" w:frame="1"/>
        </w:rPr>
        <w:t xml:space="preserve"> </w:t>
      </w:r>
      <w:proofErr w:type="spellStart"/>
      <w:r w:rsidR="00B31429" w:rsidRPr="00B31429">
        <w:rPr>
          <w:bCs/>
          <w:i/>
          <w:color w:val="000000"/>
          <w:bdr w:val="none" w:sz="0" w:space="0" w:color="auto" w:frame="1"/>
        </w:rPr>
        <w:t>unităţile</w:t>
      </w:r>
      <w:proofErr w:type="spellEnd"/>
      <w:r w:rsidR="00B31429" w:rsidRPr="00B31429">
        <w:rPr>
          <w:bCs/>
          <w:i/>
          <w:color w:val="000000"/>
          <w:bdr w:val="none" w:sz="0" w:space="0" w:color="auto" w:frame="1"/>
        </w:rPr>
        <w:t xml:space="preserve"> </w:t>
      </w:r>
      <w:proofErr w:type="spellStart"/>
      <w:r w:rsidR="00B31429" w:rsidRPr="00B31429">
        <w:rPr>
          <w:bCs/>
          <w:i/>
          <w:color w:val="000000"/>
          <w:bdr w:val="none" w:sz="0" w:space="0" w:color="auto" w:frame="1"/>
        </w:rPr>
        <w:t>publice</w:t>
      </w:r>
      <w:proofErr w:type="spellEnd"/>
      <w:r w:rsidR="00B31429" w:rsidRPr="00B31429">
        <w:rPr>
          <w:bCs/>
          <w:i/>
          <w:color w:val="000000"/>
          <w:bdr w:val="none" w:sz="0" w:space="0" w:color="auto" w:frame="1"/>
        </w:rPr>
        <w:t xml:space="preserve"> din </w:t>
      </w:r>
      <w:proofErr w:type="spellStart"/>
      <w:r w:rsidR="00B31429" w:rsidRPr="00B31429">
        <w:rPr>
          <w:bCs/>
          <w:i/>
          <w:color w:val="000000"/>
          <w:bdr w:val="none" w:sz="0" w:space="0" w:color="auto" w:frame="1"/>
        </w:rPr>
        <w:t>sectorul</w:t>
      </w:r>
      <w:proofErr w:type="spellEnd"/>
      <w:r w:rsidR="00B31429" w:rsidRPr="00B31429">
        <w:rPr>
          <w:bCs/>
          <w:i/>
          <w:color w:val="000000"/>
          <w:bdr w:val="none" w:sz="0" w:space="0" w:color="auto" w:frame="1"/>
        </w:rPr>
        <w:t xml:space="preserve"> </w:t>
      </w:r>
      <w:proofErr w:type="spellStart"/>
      <w:r w:rsidR="00B31429" w:rsidRPr="00B31429">
        <w:rPr>
          <w:bCs/>
          <w:i/>
          <w:color w:val="000000"/>
          <w:bdr w:val="none" w:sz="0" w:space="0" w:color="auto" w:frame="1"/>
        </w:rPr>
        <w:t>sanitar</w:t>
      </w:r>
      <w:proofErr w:type="spellEnd"/>
      <w:r w:rsidR="00B31429">
        <w:rPr>
          <w:bCs/>
          <w:i/>
          <w:color w:val="000000"/>
          <w:bdr w:val="none" w:sz="0" w:space="0" w:color="auto" w:frame="1"/>
        </w:rPr>
        <w:t xml:space="preserve">, </w:t>
      </w:r>
      <w:r w:rsidR="00B31429">
        <w:rPr>
          <w:bCs/>
          <w:color w:val="000000"/>
          <w:bdr w:val="none" w:sz="0" w:space="0" w:color="auto" w:frame="1"/>
        </w:rPr>
        <w:t xml:space="preserve">cu </w:t>
      </w:r>
      <w:proofErr w:type="spellStart"/>
      <w:r w:rsidR="00B31429">
        <w:rPr>
          <w:bCs/>
          <w:color w:val="000000"/>
          <w:bdr w:val="none" w:sz="0" w:space="0" w:color="auto" w:frame="1"/>
        </w:rPr>
        <w:t>modificările</w:t>
      </w:r>
      <w:proofErr w:type="spellEnd"/>
      <w:r w:rsidR="00B31429">
        <w:rPr>
          <w:bCs/>
          <w:color w:val="000000"/>
          <w:bdr w:val="none" w:sz="0" w:space="0" w:color="auto" w:frame="1"/>
        </w:rPr>
        <w:t xml:space="preserve"> </w:t>
      </w:r>
      <w:proofErr w:type="spellStart"/>
      <w:r w:rsidR="00B31429">
        <w:rPr>
          <w:bCs/>
          <w:color w:val="000000"/>
          <w:bdr w:val="none" w:sz="0" w:space="0" w:color="auto" w:frame="1"/>
        </w:rPr>
        <w:t>și</w:t>
      </w:r>
      <w:proofErr w:type="spellEnd"/>
      <w:r w:rsidR="00B31429">
        <w:rPr>
          <w:bCs/>
          <w:color w:val="000000"/>
          <w:bdr w:val="none" w:sz="0" w:space="0" w:color="auto" w:frame="1"/>
        </w:rPr>
        <w:t xml:space="preserve"> </w:t>
      </w:r>
      <w:proofErr w:type="spellStart"/>
      <w:r w:rsidR="00B31429">
        <w:rPr>
          <w:bCs/>
          <w:color w:val="000000"/>
          <w:bdr w:val="none" w:sz="0" w:space="0" w:color="auto" w:frame="1"/>
        </w:rPr>
        <w:t>completările</w:t>
      </w:r>
      <w:proofErr w:type="spellEnd"/>
      <w:r w:rsidR="00B31429">
        <w:rPr>
          <w:bCs/>
          <w:color w:val="000000"/>
          <w:bdr w:val="none" w:sz="0" w:space="0" w:color="auto" w:frame="1"/>
        </w:rPr>
        <w:t xml:space="preserve"> </w:t>
      </w:r>
      <w:proofErr w:type="spellStart"/>
      <w:r w:rsidR="00B31429">
        <w:rPr>
          <w:bCs/>
          <w:color w:val="000000"/>
          <w:bdr w:val="none" w:sz="0" w:space="0" w:color="auto" w:frame="1"/>
        </w:rPr>
        <w:t>ulterioare</w:t>
      </w:r>
      <w:proofErr w:type="spellEnd"/>
      <w:r w:rsidR="00B31429">
        <w:rPr>
          <w:bCs/>
          <w:color w:val="000000"/>
          <w:bdr w:val="none" w:sz="0" w:space="0" w:color="auto" w:frame="1"/>
        </w:rPr>
        <w:t xml:space="preserve">, nu </w:t>
      </w:r>
      <w:proofErr w:type="spellStart"/>
      <w:r w:rsidR="00B31429">
        <w:rPr>
          <w:bCs/>
          <w:color w:val="000000"/>
          <w:bdr w:val="none" w:sz="0" w:space="0" w:color="auto" w:frame="1"/>
        </w:rPr>
        <w:t>sunt</w:t>
      </w:r>
      <w:proofErr w:type="spellEnd"/>
      <w:r w:rsidR="00B31429">
        <w:rPr>
          <w:bCs/>
          <w:color w:val="000000"/>
          <w:bdr w:val="none" w:sz="0" w:space="0" w:color="auto" w:frame="1"/>
        </w:rPr>
        <w:t xml:space="preserve"> </w:t>
      </w:r>
      <w:proofErr w:type="spellStart"/>
      <w:r w:rsidR="00B31429">
        <w:rPr>
          <w:bCs/>
          <w:color w:val="000000"/>
          <w:bdr w:val="none" w:sz="0" w:space="0" w:color="auto" w:frame="1"/>
        </w:rPr>
        <w:t>aplicabile</w:t>
      </w:r>
      <w:proofErr w:type="spellEnd"/>
      <w:r w:rsidR="00B31429">
        <w:rPr>
          <w:bCs/>
          <w:color w:val="000000"/>
          <w:bdr w:val="none" w:sz="0" w:space="0" w:color="auto" w:frame="1"/>
        </w:rPr>
        <w:t xml:space="preserve"> </w:t>
      </w:r>
      <w:proofErr w:type="spellStart"/>
      <w:r w:rsidR="00B31429">
        <w:rPr>
          <w:bCs/>
          <w:color w:val="000000"/>
          <w:bdr w:val="none" w:sz="0" w:space="0" w:color="auto" w:frame="1"/>
        </w:rPr>
        <w:t>în</w:t>
      </w:r>
      <w:proofErr w:type="spellEnd"/>
      <w:r w:rsidR="00B31429">
        <w:rPr>
          <w:bCs/>
          <w:color w:val="000000"/>
          <w:bdr w:val="none" w:sz="0" w:space="0" w:color="auto" w:frame="1"/>
        </w:rPr>
        <w:t xml:space="preserve"> </w:t>
      </w:r>
      <w:proofErr w:type="spellStart"/>
      <w:r w:rsidR="00B31429">
        <w:rPr>
          <w:bCs/>
          <w:color w:val="000000"/>
          <w:bdr w:val="none" w:sz="0" w:space="0" w:color="auto" w:frame="1"/>
        </w:rPr>
        <w:t>cazul</w:t>
      </w:r>
      <w:proofErr w:type="spellEnd"/>
      <w:r w:rsidR="00B31429">
        <w:rPr>
          <w:bCs/>
          <w:color w:val="000000"/>
          <w:bdr w:val="none" w:sz="0" w:space="0" w:color="auto" w:frame="1"/>
        </w:rPr>
        <w:t xml:space="preserve"> </w:t>
      </w:r>
      <w:proofErr w:type="spellStart"/>
      <w:r w:rsidR="00B31429">
        <w:rPr>
          <w:bCs/>
          <w:color w:val="000000"/>
          <w:bdr w:val="none" w:sz="0" w:space="0" w:color="auto" w:frame="1"/>
        </w:rPr>
        <w:t>activității</w:t>
      </w:r>
      <w:proofErr w:type="spellEnd"/>
      <w:r w:rsidR="00B31429">
        <w:rPr>
          <w:bCs/>
          <w:color w:val="000000"/>
          <w:bdr w:val="none" w:sz="0" w:space="0" w:color="auto" w:frame="1"/>
        </w:rPr>
        <w:t xml:space="preserve">, </w:t>
      </w:r>
      <w:proofErr w:type="spellStart"/>
      <w:r w:rsidR="00B31429">
        <w:rPr>
          <w:bCs/>
          <w:color w:val="000000"/>
          <w:bdr w:val="none" w:sz="0" w:space="0" w:color="auto" w:frame="1"/>
        </w:rPr>
        <w:t>în</w:t>
      </w:r>
      <w:proofErr w:type="spellEnd"/>
      <w:r w:rsidR="00B31429">
        <w:rPr>
          <w:bCs/>
          <w:color w:val="000000"/>
          <w:bdr w:val="none" w:sz="0" w:space="0" w:color="auto" w:frame="1"/>
        </w:rPr>
        <w:t xml:space="preserve"> </w:t>
      </w:r>
      <w:proofErr w:type="spellStart"/>
      <w:r w:rsidR="00B31429">
        <w:rPr>
          <w:bCs/>
          <w:color w:val="000000"/>
          <w:bdr w:val="none" w:sz="0" w:space="0" w:color="auto" w:frame="1"/>
        </w:rPr>
        <w:t>regim</w:t>
      </w:r>
      <w:proofErr w:type="spellEnd"/>
      <w:r w:rsidR="00B31429">
        <w:rPr>
          <w:bCs/>
          <w:color w:val="000000"/>
          <w:bdr w:val="none" w:sz="0" w:space="0" w:color="auto" w:frame="1"/>
        </w:rPr>
        <w:t xml:space="preserve"> de </w:t>
      </w:r>
      <w:proofErr w:type="spellStart"/>
      <w:r w:rsidR="00B31429">
        <w:rPr>
          <w:bCs/>
          <w:color w:val="000000"/>
          <w:bdr w:val="none" w:sz="0" w:space="0" w:color="auto" w:frame="1"/>
        </w:rPr>
        <w:t>gardă</w:t>
      </w:r>
      <w:proofErr w:type="spellEnd"/>
      <w:r w:rsidR="00B31429">
        <w:rPr>
          <w:bCs/>
          <w:color w:val="000000"/>
          <w:bdr w:val="none" w:sz="0" w:space="0" w:color="auto" w:frame="1"/>
        </w:rPr>
        <w:t xml:space="preserve">, </w:t>
      </w:r>
      <w:proofErr w:type="spellStart"/>
      <w:r w:rsidR="00B31429">
        <w:rPr>
          <w:bCs/>
          <w:color w:val="000000"/>
          <w:bdr w:val="none" w:sz="0" w:space="0" w:color="auto" w:frame="1"/>
        </w:rPr>
        <w:t>desfășurată</w:t>
      </w:r>
      <w:proofErr w:type="spellEnd"/>
      <w:r w:rsidR="00B31429">
        <w:rPr>
          <w:bCs/>
          <w:color w:val="000000"/>
          <w:bdr w:val="none" w:sz="0" w:space="0" w:color="auto" w:frame="1"/>
        </w:rPr>
        <w:t xml:space="preserve"> </w:t>
      </w:r>
      <w:proofErr w:type="spellStart"/>
      <w:r w:rsidR="00B31429">
        <w:rPr>
          <w:bCs/>
          <w:color w:val="000000"/>
          <w:bdr w:val="none" w:sz="0" w:space="0" w:color="auto" w:frame="1"/>
        </w:rPr>
        <w:t>în</w:t>
      </w:r>
      <w:proofErr w:type="spellEnd"/>
      <w:r w:rsidR="00B31429">
        <w:rPr>
          <w:bCs/>
          <w:color w:val="000000"/>
          <w:bdr w:val="none" w:sz="0" w:space="0" w:color="auto" w:frame="1"/>
        </w:rPr>
        <w:t xml:space="preserve"> </w:t>
      </w:r>
      <w:proofErr w:type="spellStart"/>
      <w:r w:rsidR="00B31429">
        <w:rPr>
          <w:bCs/>
          <w:color w:val="000000"/>
          <w:bdr w:val="none" w:sz="0" w:space="0" w:color="auto" w:frame="1"/>
        </w:rPr>
        <w:t>cadrul</w:t>
      </w:r>
      <w:proofErr w:type="spellEnd"/>
      <w:r w:rsidR="00B31429">
        <w:rPr>
          <w:bCs/>
          <w:color w:val="000000"/>
          <w:bdr w:val="none" w:sz="0" w:space="0" w:color="auto" w:frame="1"/>
        </w:rPr>
        <w:t xml:space="preserve"> </w:t>
      </w:r>
      <w:proofErr w:type="spellStart"/>
      <w:r w:rsidR="00B31429">
        <w:rPr>
          <w:bCs/>
          <w:color w:val="000000"/>
          <w:bdr w:val="none" w:sz="0" w:space="0" w:color="auto" w:frame="1"/>
        </w:rPr>
        <w:t>centrelor</w:t>
      </w:r>
      <w:proofErr w:type="spellEnd"/>
      <w:r w:rsidR="00B31429">
        <w:rPr>
          <w:bCs/>
          <w:color w:val="000000"/>
          <w:bdr w:val="none" w:sz="0" w:space="0" w:color="auto" w:frame="1"/>
        </w:rPr>
        <w:t xml:space="preserve"> de </w:t>
      </w:r>
      <w:proofErr w:type="spellStart"/>
      <w:r w:rsidR="00B31429">
        <w:rPr>
          <w:bCs/>
          <w:color w:val="000000"/>
          <w:bdr w:val="none" w:sz="0" w:space="0" w:color="auto" w:frame="1"/>
        </w:rPr>
        <w:t>permanență</w:t>
      </w:r>
      <w:proofErr w:type="spellEnd"/>
      <w:r w:rsidR="00B31429">
        <w:rPr>
          <w:bCs/>
          <w:color w:val="000000"/>
          <w:bdr w:val="none" w:sz="0" w:space="0" w:color="auto" w:frame="1"/>
        </w:rPr>
        <w:t>.</w:t>
      </w:r>
    </w:p>
    <w:p w14:paraId="6C701F4F" w14:textId="0599D860" w:rsidR="003135DE" w:rsidRPr="00631C16" w:rsidRDefault="00027CDC" w:rsidP="001737A9">
      <w:pPr>
        <w:pStyle w:val="ListParagraph"/>
        <w:tabs>
          <w:tab w:val="left" w:pos="1080"/>
        </w:tabs>
        <w:spacing w:line="276" w:lineRule="auto"/>
        <w:ind w:left="-180" w:firstLine="900"/>
        <w:jc w:val="both"/>
      </w:pPr>
      <w:r>
        <w:t xml:space="preserve"> </w:t>
      </w:r>
      <w:r w:rsidR="00C1487F">
        <w:t xml:space="preserve"> </w:t>
      </w:r>
    </w:p>
    <w:p w14:paraId="0A34A004" w14:textId="0709CA5F" w:rsidR="009E27C4" w:rsidRDefault="00557187" w:rsidP="001737A9">
      <w:pPr>
        <w:pStyle w:val="ListParagraph"/>
        <w:tabs>
          <w:tab w:val="left" w:pos="1080"/>
        </w:tabs>
        <w:spacing w:line="276" w:lineRule="auto"/>
        <w:ind w:left="-180" w:firstLine="900"/>
        <w:jc w:val="both"/>
      </w:pPr>
      <w:r>
        <w:t>Prin adresa DGAM 599 din 07.10.2022 s-a solicitat tuturor direcțiilor de sănătate publică</w:t>
      </w:r>
      <w:r w:rsidR="009E27C4">
        <w:t xml:space="preserve"> (DSP)</w:t>
      </w:r>
      <w:r w:rsidR="00631C16">
        <w:t>, în conformitate cu prevederile aln.(1) al art. 4 din Legea 263/2004</w:t>
      </w:r>
      <w:r>
        <w:t xml:space="preserve"> propuner</w:t>
      </w:r>
      <w:r w:rsidR="00631C16">
        <w:t>i</w:t>
      </w:r>
      <w:r>
        <w:t xml:space="preserve"> de zone și criterii </w:t>
      </w:r>
      <w:r w:rsidR="00631C16">
        <w:t xml:space="preserve">în vederea aprobarii ca anexă la prezentul Ordin. Având în vedere faptul că în cazul unui centru de </w:t>
      </w:r>
      <w:r w:rsidR="00631C16">
        <w:lastRenderedPageBreak/>
        <w:t>permanență care va f</w:t>
      </w:r>
      <w:r w:rsidR="009E27C4">
        <w:t xml:space="preserve">uncționa în spațiul pus la dispoziție de către echipa medicală </w:t>
      </w:r>
      <w:r w:rsidR="009E27C4" w:rsidRPr="00B4422E">
        <w:rPr>
          <w:u w:val="single"/>
        </w:rPr>
        <w:t>nu este necesar acordul consiliului local</w:t>
      </w:r>
      <w:r w:rsidR="009E27C4">
        <w:t>, direcțiile de sănătate publică au comunicat Ministerului Sănătății propuneri de localități/zone, criterii, actele administrative</w:t>
      </w:r>
      <w:r w:rsidR="00305386">
        <w:t xml:space="preserve"> / adresele</w:t>
      </w:r>
      <w:r w:rsidR="009E27C4">
        <w:t xml:space="preserve"> prin care unitățile administrativ-teritoriale (UAT) au fost informate despre propunerile DSP-urilor și, după caz, avizul de principiu al UAT.</w:t>
      </w:r>
    </w:p>
    <w:p w14:paraId="5E9A17FC" w14:textId="0EAF9833" w:rsidR="008C552C" w:rsidRDefault="009E27C4" w:rsidP="009E27C4">
      <w:pPr>
        <w:tabs>
          <w:tab w:val="left" w:pos="1080"/>
        </w:tabs>
        <w:spacing w:line="276" w:lineRule="auto"/>
        <w:jc w:val="both"/>
      </w:pPr>
      <w:r>
        <w:t xml:space="preserve">           </w:t>
      </w:r>
      <w:r w:rsidR="00F067D9">
        <w:t xml:space="preserve">Ca urmare a răspunsurilor primite din partea DSP-urilor, următoarele direcții de sănătate publică nu </w:t>
      </w:r>
      <w:r w:rsidR="008C552C">
        <w:t xml:space="preserve">au comunicat zone și criterii pentru înființarea centrelor de permanență, astfel: București, Brașov, Bistrița Năsăud, Călărași, </w:t>
      </w:r>
      <w:r w:rsidR="005F49F5">
        <w:t xml:space="preserve">Giurgiu, Gorj, Ialomița, Ilfov, Hunedoara, Maramureș, Mureș, Prahova, Sibiu, Teleorman, Tulcea, Vrancea. </w:t>
      </w:r>
    </w:p>
    <w:p w14:paraId="6D6D97B1" w14:textId="77777777" w:rsidR="00D7591C" w:rsidRDefault="00502398" w:rsidP="00502398">
      <w:pPr>
        <w:ind w:firstLine="720"/>
        <w:jc w:val="both"/>
        <w:rPr>
          <w:shd w:val="clear" w:color="auto" w:fill="FFFFFF"/>
        </w:rPr>
      </w:pPr>
      <w:r>
        <w:rPr>
          <w:shd w:val="clear" w:color="auto" w:fill="FFFFFF"/>
        </w:rPr>
        <w:t>Menționăm faptul că, în elaborarea proiectului de ordin structura noastră a avut în vedere observațiile comunicate de Ministerul Dezvoltării, Lucrărilor Publice și Administrației prin adresa nr. 98832/25.08.2022, precum și cele transmise de Comisia de medicină de familie a Ministerului Sănătății, înregistrate la nivelul Direcției generale asistență medicală cu nr. DGAM 459/13.09.2022.</w:t>
      </w:r>
    </w:p>
    <w:p w14:paraId="2D7236F5" w14:textId="12D6C953" w:rsidR="00502398" w:rsidRPr="005E1F9C" w:rsidRDefault="00502398" w:rsidP="00502398">
      <w:pPr>
        <w:ind w:firstLine="720"/>
        <w:jc w:val="both"/>
        <w:rPr>
          <w:shd w:val="clear" w:color="auto" w:fill="FFFFFF"/>
        </w:rPr>
      </w:pPr>
      <w:r>
        <w:rPr>
          <w:shd w:val="clear" w:color="auto" w:fill="FFFFFF"/>
        </w:rPr>
        <w:t xml:space="preserve">De asemenea, față de prevederile prezentului proiect, prin adresa DGAM nr. 101 din 10.01.2023 a fost solicitată opinia ministerelor cu rețea </w:t>
      </w:r>
      <w:r w:rsidR="00D7591C">
        <w:rPr>
          <w:shd w:val="clear" w:color="auto" w:fill="FFFFFF"/>
        </w:rPr>
        <w:t xml:space="preserve">sanitară </w:t>
      </w:r>
      <w:r>
        <w:rPr>
          <w:shd w:val="clear" w:color="auto" w:fill="FFFFFF"/>
        </w:rPr>
        <w:t>proprie, precum: Ministerul Apărării Naționale, Ministerul Afacerilor Interne, Ministerul Transporturilor și Infrastructurii, Ministerul Justiției.</w:t>
      </w:r>
    </w:p>
    <w:p w14:paraId="60796DB2" w14:textId="77777777" w:rsidR="00502398" w:rsidRDefault="00502398" w:rsidP="009E27C4">
      <w:pPr>
        <w:tabs>
          <w:tab w:val="left" w:pos="1080"/>
        </w:tabs>
        <w:spacing w:line="276" w:lineRule="auto"/>
        <w:jc w:val="both"/>
      </w:pPr>
    </w:p>
    <w:p w14:paraId="3FFC9639" w14:textId="7DBD7827" w:rsidR="005E1F9C" w:rsidRDefault="003135DE" w:rsidP="005E1F9C">
      <w:pPr>
        <w:ind w:firstLine="720"/>
        <w:jc w:val="both"/>
        <w:rPr>
          <w:shd w:val="clear" w:color="auto" w:fill="FFFFFF"/>
        </w:rPr>
      </w:pPr>
      <w:r>
        <w:t>Față de cele cele menționate mai sus</w:t>
      </w:r>
      <w:r w:rsidR="00725063">
        <w:t xml:space="preserve">, </w:t>
      </w:r>
      <w:r>
        <w:t xml:space="preserve">având în vedere volumul modificărilor, </w:t>
      </w:r>
      <w:r w:rsidR="00725063">
        <w:t xml:space="preserve"> </w:t>
      </w:r>
      <w:r>
        <w:t>precum și noua organizare administrativă</w:t>
      </w:r>
      <w:r w:rsidR="00190414">
        <w:t xml:space="preserve">, </w:t>
      </w:r>
      <w:r w:rsidR="00725063">
        <w:t xml:space="preserve">propunem abrogarea </w:t>
      </w:r>
      <w:r w:rsidR="00725063" w:rsidRPr="00320AC6">
        <w:rPr>
          <w:i/>
        </w:rPr>
        <w:t>Ordinului  ministrului  sănătății  și  al  ministrului  administrației și internelor  nr. 697/112/2011 pentru aprobarea Normelor  metodologice privind  asigurarea  continuității  asistenței  medicale  primare  prin  centrele  de  permanență</w:t>
      </w:r>
      <w:r w:rsidR="00725063">
        <w:rPr>
          <w:i/>
        </w:rPr>
        <w:t xml:space="preserve">, </w:t>
      </w:r>
      <w:r w:rsidR="00725063">
        <w:rPr>
          <w:iCs/>
        </w:rPr>
        <w:t xml:space="preserve">prin emiterea prezentului proiect de </w:t>
      </w:r>
      <w:r w:rsidR="00725063" w:rsidRPr="005E1F9C">
        <w:rPr>
          <w:b/>
          <w:bCs/>
          <w:i/>
        </w:rPr>
        <w:t>Ordin</w:t>
      </w:r>
      <w:r w:rsidR="005E1F9C" w:rsidRPr="005E1F9C">
        <w:rPr>
          <w:b/>
          <w:bCs/>
          <w:i/>
        </w:rPr>
        <w:t xml:space="preserve"> al ministrului sănătății și al ministrului dezvoltării, lucrărilor publice și dezvoltării</w:t>
      </w:r>
      <w:r w:rsidR="00725063" w:rsidRPr="005E1F9C">
        <w:rPr>
          <w:b/>
          <w:bCs/>
          <w:i/>
        </w:rPr>
        <w:t xml:space="preserve"> </w:t>
      </w:r>
      <w:r w:rsidR="00725063" w:rsidRPr="005E1F9C">
        <w:rPr>
          <w:b/>
          <w:bCs/>
          <w:i/>
          <w:shd w:val="clear" w:color="auto" w:fill="FFFFFF"/>
        </w:rPr>
        <w:t xml:space="preserve">pentru aprobarea Normelor </w:t>
      </w:r>
      <w:r w:rsidR="004D4914" w:rsidRPr="004D4914">
        <w:rPr>
          <w:b/>
          <w:bCs/>
          <w:i/>
        </w:rPr>
        <w:t>metodologice privind  asigurarea  continuității  asistenței  medicale  primare  prin  centrele  de  permanență</w:t>
      </w:r>
      <w:r w:rsidR="005E1F9C" w:rsidRPr="004D4914">
        <w:rPr>
          <w:b/>
          <w:bCs/>
          <w:i/>
          <w:shd w:val="clear" w:color="auto" w:fill="FFFFFF"/>
        </w:rPr>
        <w:t>,</w:t>
      </w:r>
      <w:r w:rsidR="005E1F9C" w:rsidRPr="005E1F9C">
        <w:rPr>
          <w:b/>
          <w:bCs/>
          <w:i/>
          <w:shd w:val="clear" w:color="auto" w:fill="FFFFFF"/>
        </w:rPr>
        <w:t xml:space="preserve">  </w:t>
      </w:r>
      <w:r w:rsidR="005E1F9C" w:rsidRPr="005E1F9C">
        <w:rPr>
          <w:iCs/>
          <w:shd w:val="clear" w:color="auto" w:fill="FFFFFF"/>
        </w:rPr>
        <w:t>pe care, dacă sunteți de acord, vă rugăm, respectuos, să-l aprobați</w:t>
      </w:r>
      <w:r w:rsidR="00A0019A">
        <w:rPr>
          <w:iCs/>
          <w:shd w:val="clear" w:color="auto" w:fill="FFFFFF"/>
        </w:rPr>
        <w:t xml:space="preserve">, în vederea postării pe site-ul Ministerului Sănătății la rubrica ”Transparență decizională” </w:t>
      </w:r>
      <w:r w:rsidR="005E1F9C" w:rsidRPr="005E1F9C">
        <w:rPr>
          <w:shd w:val="clear" w:color="auto" w:fill="FFFFFF"/>
        </w:rPr>
        <w:t>.</w:t>
      </w:r>
    </w:p>
    <w:p w14:paraId="0A637067" w14:textId="77777777" w:rsidR="000E0775" w:rsidRDefault="000E0775" w:rsidP="005E1F9C">
      <w:pPr>
        <w:ind w:firstLine="720"/>
        <w:jc w:val="both"/>
        <w:rPr>
          <w:shd w:val="clear" w:color="auto" w:fill="FFFFFF"/>
        </w:rPr>
      </w:pPr>
    </w:p>
    <w:p w14:paraId="3EE63C84" w14:textId="77777777" w:rsidR="005E1F9C" w:rsidRDefault="005E1F9C" w:rsidP="005E1F9C">
      <w:pPr>
        <w:ind w:firstLine="720"/>
        <w:jc w:val="both"/>
        <w:rPr>
          <w:b/>
          <w:bCs/>
          <w:shd w:val="clear" w:color="auto" w:fill="FFFFFF"/>
        </w:rPr>
      </w:pPr>
    </w:p>
    <w:p w14:paraId="43AFB1F3" w14:textId="77777777" w:rsidR="00305386" w:rsidRDefault="00305386" w:rsidP="005E1F9C">
      <w:pPr>
        <w:ind w:firstLine="720"/>
        <w:jc w:val="both"/>
        <w:rPr>
          <w:b/>
          <w:bCs/>
          <w:shd w:val="clear" w:color="auto" w:fill="FFFFFF"/>
        </w:rPr>
      </w:pPr>
    </w:p>
    <w:p w14:paraId="64177AD7" w14:textId="77777777" w:rsidR="00AE0D5F" w:rsidRPr="00307C48" w:rsidRDefault="00AE0D5F" w:rsidP="00AE0D5F">
      <w:pPr>
        <w:tabs>
          <w:tab w:val="left" w:pos="709"/>
        </w:tabs>
        <w:spacing w:line="360" w:lineRule="auto"/>
        <w:rPr>
          <w:b/>
          <w:lang w:val="it-IT"/>
        </w:rPr>
      </w:pPr>
      <w:r w:rsidRPr="00307C48">
        <w:rPr>
          <w:b/>
          <w:lang w:val="it-IT"/>
        </w:rPr>
        <w:t>Cu respect deosebit,</w:t>
      </w:r>
    </w:p>
    <w:p w14:paraId="0197A445" w14:textId="77777777" w:rsidR="00DB3AC5" w:rsidRDefault="00DB3AC5" w:rsidP="00A2217E">
      <w:pPr>
        <w:spacing w:line="360" w:lineRule="auto"/>
        <w:rPr>
          <w:b/>
        </w:rPr>
      </w:pPr>
    </w:p>
    <w:p w14:paraId="464A91CA" w14:textId="77777777" w:rsidR="00305386" w:rsidRDefault="00305386" w:rsidP="00A2217E">
      <w:pPr>
        <w:spacing w:line="360" w:lineRule="auto"/>
        <w:rPr>
          <w:b/>
        </w:rPr>
      </w:pPr>
    </w:p>
    <w:p w14:paraId="35C7DC68" w14:textId="77777777" w:rsidR="00305386" w:rsidRPr="00307C48" w:rsidRDefault="00305386" w:rsidP="00A2217E">
      <w:pPr>
        <w:spacing w:line="360" w:lineRule="auto"/>
        <w:rPr>
          <w:b/>
        </w:rPr>
      </w:pPr>
    </w:p>
    <w:p w14:paraId="1C55DF95" w14:textId="439ED565" w:rsidR="00337BE2" w:rsidRPr="00307C48" w:rsidRDefault="00EB420F" w:rsidP="00337BE2">
      <w:pPr>
        <w:jc w:val="both"/>
        <w:rPr>
          <w:b/>
        </w:rPr>
      </w:pPr>
      <w:r w:rsidRPr="00307C48">
        <w:rPr>
          <w:b/>
        </w:rPr>
        <w:t xml:space="preserve">  </w:t>
      </w:r>
      <w:r w:rsidR="005E1F9C">
        <w:rPr>
          <w:b/>
        </w:rPr>
        <w:t xml:space="preserve">   </w:t>
      </w:r>
      <w:r w:rsidRPr="00307C48">
        <w:rPr>
          <w:b/>
        </w:rPr>
        <w:t xml:space="preserve"> </w:t>
      </w:r>
      <w:r w:rsidR="0097593F" w:rsidRPr="00307C48">
        <w:rPr>
          <w:b/>
        </w:rPr>
        <w:t xml:space="preserve">DIRECTOR </w:t>
      </w:r>
      <w:r w:rsidR="005E1F9C">
        <w:rPr>
          <w:b/>
        </w:rPr>
        <w:t>GENERAL</w:t>
      </w:r>
      <w:r w:rsidR="00337BE2" w:rsidRPr="00307C48">
        <w:rPr>
          <w:b/>
        </w:rPr>
        <w:t xml:space="preserve">,                                                                                </w:t>
      </w:r>
    </w:p>
    <w:p w14:paraId="256F165F" w14:textId="3A40ABAC" w:rsidR="00337BE2" w:rsidRPr="00307C48" w:rsidRDefault="0097593F" w:rsidP="00337BE2">
      <w:pPr>
        <w:jc w:val="both"/>
        <w:rPr>
          <w:b/>
        </w:rPr>
      </w:pPr>
      <w:r w:rsidRPr="00307C48">
        <w:rPr>
          <w:b/>
        </w:rPr>
        <w:t xml:space="preserve">       DR. </w:t>
      </w:r>
      <w:r w:rsidR="00337BE2" w:rsidRPr="00307C48">
        <w:rPr>
          <w:b/>
        </w:rPr>
        <w:t xml:space="preserve">COSTIN ILIUȚĂ                                         </w:t>
      </w:r>
    </w:p>
    <w:p w14:paraId="31B9F9AD" w14:textId="77777777" w:rsidR="00A2217E" w:rsidRPr="00307C48" w:rsidRDefault="00A2217E" w:rsidP="00A2217E">
      <w:pPr>
        <w:pStyle w:val="rvps1"/>
        <w:shd w:val="clear" w:color="auto" w:fill="FFFFFF"/>
        <w:jc w:val="right"/>
        <w:rPr>
          <w:color w:val="000000"/>
          <w:shd w:val="clear" w:color="auto" w:fill="FFFFFF"/>
        </w:rPr>
      </w:pPr>
    </w:p>
    <w:p w14:paraId="4D57F100" w14:textId="2471F1AB" w:rsidR="005D7E5A" w:rsidRPr="005E1F9C" w:rsidRDefault="005D7E5A" w:rsidP="00A2217E">
      <w:pPr>
        <w:pStyle w:val="rvps1"/>
        <w:shd w:val="clear" w:color="auto" w:fill="FFFFFF"/>
        <w:jc w:val="right"/>
        <w:rPr>
          <w:color w:val="000000"/>
          <w:sz w:val="16"/>
          <w:szCs w:val="16"/>
          <w:shd w:val="clear" w:color="auto" w:fill="FFFFFF"/>
        </w:rPr>
      </w:pPr>
      <w:proofErr w:type="spellStart"/>
      <w:r w:rsidRPr="005E1F9C">
        <w:rPr>
          <w:color w:val="000000"/>
          <w:sz w:val="16"/>
          <w:szCs w:val="16"/>
          <w:shd w:val="clear" w:color="auto" w:fill="FFFFFF"/>
        </w:rPr>
        <w:t>Întocmit</w:t>
      </w:r>
      <w:proofErr w:type="spellEnd"/>
      <w:r w:rsidRPr="005E1F9C">
        <w:rPr>
          <w:color w:val="000000"/>
          <w:sz w:val="16"/>
          <w:szCs w:val="16"/>
          <w:shd w:val="clear" w:color="auto" w:fill="FFFFFF"/>
        </w:rPr>
        <w:t>, M. Dumitrescu</w:t>
      </w:r>
      <w:r w:rsidR="00B4422E">
        <w:rPr>
          <w:color w:val="000000"/>
          <w:sz w:val="16"/>
          <w:szCs w:val="16"/>
          <w:shd w:val="clear" w:color="auto" w:fill="FFFFFF"/>
        </w:rPr>
        <w:t>/588</w:t>
      </w:r>
    </w:p>
    <w:sectPr w:rsidR="005D7E5A" w:rsidRPr="005E1F9C" w:rsidSect="005E1F9C">
      <w:pgSz w:w="12240" w:h="15840"/>
      <w:pgMar w:top="709" w:right="108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47EE7"/>
    <w:multiLevelType w:val="multilevel"/>
    <w:tmpl w:val="1D1E58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ED2258"/>
    <w:multiLevelType w:val="hybridMultilevel"/>
    <w:tmpl w:val="D032A77A"/>
    <w:lvl w:ilvl="0" w:tplc="C30636D4">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C2570B7"/>
    <w:multiLevelType w:val="hybridMultilevel"/>
    <w:tmpl w:val="FDDC75EA"/>
    <w:lvl w:ilvl="0" w:tplc="14AC7780">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70564A"/>
    <w:multiLevelType w:val="hybridMultilevel"/>
    <w:tmpl w:val="32F2E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7E"/>
    <w:rsid w:val="00027CDC"/>
    <w:rsid w:val="000518C8"/>
    <w:rsid w:val="00052D81"/>
    <w:rsid w:val="00055308"/>
    <w:rsid w:val="00063E37"/>
    <w:rsid w:val="000B27A9"/>
    <w:rsid w:val="000B7E7E"/>
    <w:rsid w:val="000C2679"/>
    <w:rsid w:val="000C7353"/>
    <w:rsid w:val="000E0775"/>
    <w:rsid w:val="000E49B4"/>
    <w:rsid w:val="000E6D75"/>
    <w:rsid w:val="00142E90"/>
    <w:rsid w:val="00163BB9"/>
    <w:rsid w:val="001737A9"/>
    <w:rsid w:val="001758FC"/>
    <w:rsid w:val="00185D21"/>
    <w:rsid w:val="00190414"/>
    <w:rsid w:val="00192A93"/>
    <w:rsid w:val="001A2287"/>
    <w:rsid w:val="001B61E0"/>
    <w:rsid w:val="00203BB2"/>
    <w:rsid w:val="002067FF"/>
    <w:rsid w:val="00222376"/>
    <w:rsid w:val="002853B5"/>
    <w:rsid w:val="002C0847"/>
    <w:rsid w:val="002C2C24"/>
    <w:rsid w:val="002C3A28"/>
    <w:rsid w:val="002E5CCE"/>
    <w:rsid w:val="00305386"/>
    <w:rsid w:val="00307C48"/>
    <w:rsid w:val="00311562"/>
    <w:rsid w:val="003135DE"/>
    <w:rsid w:val="00320AC6"/>
    <w:rsid w:val="00337BE2"/>
    <w:rsid w:val="00350CD3"/>
    <w:rsid w:val="00364A7D"/>
    <w:rsid w:val="003879E8"/>
    <w:rsid w:val="003B5BC4"/>
    <w:rsid w:val="004103A9"/>
    <w:rsid w:val="004260AF"/>
    <w:rsid w:val="00433E50"/>
    <w:rsid w:val="00446FF3"/>
    <w:rsid w:val="00462457"/>
    <w:rsid w:val="00494495"/>
    <w:rsid w:val="004C413D"/>
    <w:rsid w:val="004D4914"/>
    <w:rsid w:val="004E4E9D"/>
    <w:rsid w:val="0050059F"/>
    <w:rsid w:val="00502398"/>
    <w:rsid w:val="0050426A"/>
    <w:rsid w:val="0051155C"/>
    <w:rsid w:val="00525272"/>
    <w:rsid w:val="00557187"/>
    <w:rsid w:val="00560CDB"/>
    <w:rsid w:val="00587527"/>
    <w:rsid w:val="005A71F4"/>
    <w:rsid w:val="005D7DA7"/>
    <w:rsid w:val="005D7E5A"/>
    <w:rsid w:val="005E1F9C"/>
    <w:rsid w:val="005F4899"/>
    <w:rsid w:val="005F49F5"/>
    <w:rsid w:val="00603A26"/>
    <w:rsid w:val="00621A43"/>
    <w:rsid w:val="00631C16"/>
    <w:rsid w:val="006A33D4"/>
    <w:rsid w:val="006A4815"/>
    <w:rsid w:val="006B4C00"/>
    <w:rsid w:val="006E29D4"/>
    <w:rsid w:val="006F0A87"/>
    <w:rsid w:val="006F3A94"/>
    <w:rsid w:val="006F5372"/>
    <w:rsid w:val="006F5725"/>
    <w:rsid w:val="00725063"/>
    <w:rsid w:val="00752074"/>
    <w:rsid w:val="007B3DC8"/>
    <w:rsid w:val="007E5965"/>
    <w:rsid w:val="007E733B"/>
    <w:rsid w:val="00872F76"/>
    <w:rsid w:val="008A1D27"/>
    <w:rsid w:val="008A3048"/>
    <w:rsid w:val="008C552C"/>
    <w:rsid w:val="009247C3"/>
    <w:rsid w:val="00941141"/>
    <w:rsid w:val="00950441"/>
    <w:rsid w:val="0097593F"/>
    <w:rsid w:val="009834E8"/>
    <w:rsid w:val="00997358"/>
    <w:rsid w:val="009D16B7"/>
    <w:rsid w:val="009D64C4"/>
    <w:rsid w:val="009E27C4"/>
    <w:rsid w:val="009F4DBB"/>
    <w:rsid w:val="00A0019A"/>
    <w:rsid w:val="00A2217E"/>
    <w:rsid w:val="00A556AF"/>
    <w:rsid w:val="00A801EF"/>
    <w:rsid w:val="00AB03B9"/>
    <w:rsid w:val="00AC2F07"/>
    <w:rsid w:val="00AC6999"/>
    <w:rsid w:val="00AE0D5F"/>
    <w:rsid w:val="00AE422D"/>
    <w:rsid w:val="00B1785E"/>
    <w:rsid w:val="00B31429"/>
    <w:rsid w:val="00B3249C"/>
    <w:rsid w:val="00B4422E"/>
    <w:rsid w:val="00B7282E"/>
    <w:rsid w:val="00B735E5"/>
    <w:rsid w:val="00B77B63"/>
    <w:rsid w:val="00B86721"/>
    <w:rsid w:val="00BB3D42"/>
    <w:rsid w:val="00BC7F87"/>
    <w:rsid w:val="00BD03BC"/>
    <w:rsid w:val="00BD2DC7"/>
    <w:rsid w:val="00BD4AD2"/>
    <w:rsid w:val="00BD5DFD"/>
    <w:rsid w:val="00BF1EC7"/>
    <w:rsid w:val="00BF56C0"/>
    <w:rsid w:val="00C1487F"/>
    <w:rsid w:val="00C224B5"/>
    <w:rsid w:val="00C54D0C"/>
    <w:rsid w:val="00C9205E"/>
    <w:rsid w:val="00C96E53"/>
    <w:rsid w:val="00CD6182"/>
    <w:rsid w:val="00CE0A91"/>
    <w:rsid w:val="00D14CA7"/>
    <w:rsid w:val="00D30613"/>
    <w:rsid w:val="00D36E6A"/>
    <w:rsid w:val="00D502CC"/>
    <w:rsid w:val="00D7591C"/>
    <w:rsid w:val="00D862D0"/>
    <w:rsid w:val="00DA3EEE"/>
    <w:rsid w:val="00DB3AC5"/>
    <w:rsid w:val="00DC07C6"/>
    <w:rsid w:val="00DC0F7F"/>
    <w:rsid w:val="00E21E0C"/>
    <w:rsid w:val="00E73B6F"/>
    <w:rsid w:val="00EB420F"/>
    <w:rsid w:val="00EE3EF3"/>
    <w:rsid w:val="00EE74C9"/>
    <w:rsid w:val="00EF2F89"/>
    <w:rsid w:val="00F05A40"/>
    <w:rsid w:val="00F067D9"/>
    <w:rsid w:val="00F161AA"/>
    <w:rsid w:val="00F72877"/>
    <w:rsid w:val="00F96D91"/>
    <w:rsid w:val="00FB4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946C7"/>
  <w15:docId w15:val="{274B8D17-FDB0-4C65-A57B-DF5561BF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17E"/>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link w:val="Heading1Char"/>
    <w:uiPriority w:val="1"/>
    <w:qFormat/>
    <w:rsid w:val="00BF56C0"/>
    <w:pPr>
      <w:widowControl w:val="0"/>
      <w:autoSpaceDE w:val="0"/>
      <w:autoSpaceDN w:val="0"/>
      <w:ind w:left="560" w:hanging="241"/>
      <w:jc w:val="both"/>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
    <w:name w:val="rvps1"/>
    <w:basedOn w:val="Normal"/>
    <w:rsid w:val="00A2217E"/>
    <w:pPr>
      <w:jc w:val="center"/>
    </w:pPr>
    <w:rPr>
      <w:lang w:val="en-US" w:eastAsia="en-US"/>
    </w:rPr>
  </w:style>
  <w:style w:type="paragraph" w:styleId="BalloonText">
    <w:name w:val="Balloon Text"/>
    <w:basedOn w:val="Normal"/>
    <w:link w:val="BalloonTextChar"/>
    <w:uiPriority w:val="99"/>
    <w:semiHidden/>
    <w:unhideWhenUsed/>
    <w:rsid w:val="00D30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613"/>
    <w:rPr>
      <w:rFonts w:ascii="Segoe UI" w:eastAsia="Times New Roman" w:hAnsi="Segoe UI" w:cs="Segoe UI"/>
      <w:sz w:val="18"/>
      <w:szCs w:val="18"/>
      <w:lang w:val="ro-RO" w:eastAsia="ro-RO"/>
    </w:rPr>
  </w:style>
  <w:style w:type="paragraph" w:styleId="ListParagraph">
    <w:name w:val="List Paragraph"/>
    <w:basedOn w:val="Normal"/>
    <w:uiPriority w:val="34"/>
    <w:qFormat/>
    <w:rsid w:val="00AE422D"/>
    <w:pPr>
      <w:ind w:left="720"/>
      <w:contextualSpacing/>
    </w:pPr>
  </w:style>
  <w:style w:type="character" w:customStyle="1" w:styleId="rvts7">
    <w:name w:val="rvts7"/>
    <w:basedOn w:val="DefaultParagraphFont"/>
    <w:rsid w:val="00DC0F7F"/>
  </w:style>
  <w:style w:type="character" w:customStyle="1" w:styleId="rvts1">
    <w:name w:val="rvts1"/>
    <w:basedOn w:val="DefaultParagraphFont"/>
    <w:rsid w:val="00B1785E"/>
  </w:style>
  <w:style w:type="paragraph" w:styleId="NormalWeb">
    <w:name w:val="Normal (Web)"/>
    <w:basedOn w:val="Normal"/>
    <w:uiPriority w:val="99"/>
    <w:semiHidden/>
    <w:unhideWhenUsed/>
    <w:rsid w:val="00B1785E"/>
    <w:pPr>
      <w:spacing w:before="100" w:beforeAutospacing="1" w:after="100" w:afterAutospacing="1"/>
    </w:pPr>
    <w:rPr>
      <w:lang w:val="en-US" w:eastAsia="en-US"/>
    </w:rPr>
  </w:style>
  <w:style w:type="paragraph" w:customStyle="1" w:styleId="Default">
    <w:name w:val="Default"/>
    <w:rsid w:val="009247C3"/>
    <w:pPr>
      <w:autoSpaceDE w:val="0"/>
      <w:autoSpaceDN w:val="0"/>
      <w:adjustRightInd w:val="0"/>
      <w:spacing w:after="0" w:line="240" w:lineRule="auto"/>
    </w:pPr>
    <w:rPr>
      <w:rFonts w:ascii="Arial" w:hAnsi="Arial" w:cs="Arial"/>
      <w:color w:val="000000"/>
      <w:sz w:val="24"/>
      <w:szCs w:val="24"/>
    </w:rPr>
  </w:style>
  <w:style w:type="character" w:customStyle="1" w:styleId="rvts3">
    <w:name w:val="rvts3"/>
    <w:basedOn w:val="DefaultParagraphFont"/>
    <w:rsid w:val="006B4C00"/>
  </w:style>
  <w:style w:type="character" w:customStyle="1" w:styleId="rvts8">
    <w:name w:val="rvts8"/>
    <w:basedOn w:val="DefaultParagraphFont"/>
    <w:rsid w:val="000518C8"/>
  </w:style>
  <w:style w:type="paragraph" w:customStyle="1" w:styleId="TableParagraph">
    <w:name w:val="Table Paragraph"/>
    <w:basedOn w:val="Normal"/>
    <w:uiPriority w:val="1"/>
    <w:qFormat/>
    <w:rsid w:val="00BF56C0"/>
    <w:pPr>
      <w:widowControl w:val="0"/>
      <w:autoSpaceDE w:val="0"/>
      <w:autoSpaceDN w:val="0"/>
      <w:ind w:left="107"/>
    </w:pPr>
    <w:rPr>
      <w:sz w:val="22"/>
      <w:szCs w:val="22"/>
      <w:lang w:eastAsia="en-US"/>
    </w:rPr>
  </w:style>
  <w:style w:type="character" w:customStyle="1" w:styleId="Heading1Char">
    <w:name w:val="Heading 1 Char"/>
    <w:basedOn w:val="DefaultParagraphFont"/>
    <w:link w:val="Heading1"/>
    <w:uiPriority w:val="1"/>
    <w:rsid w:val="00BF56C0"/>
    <w:rPr>
      <w:rFonts w:ascii="Times New Roman" w:eastAsia="Times New Roman" w:hAnsi="Times New Roman" w:cs="Times New Roman"/>
      <w:b/>
      <w:bCs/>
      <w:sz w:val="24"/>
      <w:szCs w:val="24"/>
      <w:lang w:val="ro-RO"/>
    </w:rPr>
  </w:style>
  <w:style w:type="character" w:customStyle="1" w:styleId="psearchhighlight">
    <w:name w:val="psearchhighlight"/>
    <w:basedOn w:val="DefaultParagraphFont"/>
    <w:rsid w:val="00AC2F07"/>
  </w:style>
  <w:style w:type="character" w:styleId="Emphasis">
    <w:name w:val="Emphasis"/>
    <w:basedOn w:val="DefaultParagraphFont"/>
    <w:uiPriority w:val="20"/>
    <w:qFormat/>
    <w:rsid w:val="00AC2F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85118">
      <w:bodyDiv w:val="1"/>
      <w:marLeft w:val="0"/>
      <w:marRight w:val="0"/>
      <w:marTop w:val="0"/>
      <w:marBottom w:val="0"/>
      <w:divBdr>
        <w:top w:val="none" w:sz="0" w:space="0" w:color="auto"/>
        <w:left w:val="none" w:sz="0" w:space="0" w:color="auto"/>
        <w:bottom w:val="none" w:sz="0" w:space="0" w:color="auto"/>
        <w:right w:val="none" w:sz="0" w:space="0" w:color="auto"/>
      </w:divBdr>
    </w:div>
    <w:div w:id="353191447">
      <w:bodyDiv w:val="1"/>
      <w:marLeft w:val="0"/>
      <w:marRight w:val="0"/>
      <w:marTop w:val="0"/>
      <w:marBottom w:val="0"/>
      <w:divBdr>
        <w:top w:val="none" w:sz="0" w:space="0" w:color="auto"/>
        <w:left w:val="none" w:sz="0" w:space="0" w:color="auto"/>
        <w:bottom w:val="none" w:sz="0" w:space="0" w:color="auto"/>
        <w:right w:val="none" w:sz="0" w:space="0" w:color="auto"/>
      </w:divBdr>
    </w:div>
    <w:div w:id="396512798">
      <w:bodyDiv w:val="1"/>
      <w:marLeft w:val="0"/>
      <w:marRight w:val="0"/>
      <w:marTop w:val="0"/>
      <w:marBottom w:val="0"/>
      <w:divBdr>
        <w:top w:val="none" w:sz="0" w:space="0" w:color="auto"/>
        <w:left w:val="none" w:sz="0" w:space="0" w:color="auto"/>
        <w:bottom w:val="none" w:sz="0" w:space="0" w:color="auto"/>
        <w:right w:val="none" w:sz="0" w:space="0" w:color="auto"/>
      </w:divBdr>
    </w:div>
    <w:div w:id="1214080431">
      <w:bodyDiv w:val="1"/>
      <w:marLeft w:val="0"/>
      <w:marRight w:val="0"/>
      <w:marTop w:val="0"/>
      <w:marBottom w:val="0"/>
      <w:divBdr>
        <w:top w:val="none" w:sz="0" w:space="0" w:color="auto"/>
        <w:left w:val="none" w:sz="0" w:space="0" w:color="auto"/>
        <w:bottom w:val="none" w:sz="0" w:space="0" w:color="auto"/>
        <w:right w:val="none" w:sz="0" w:space="0" w:color="auto"/>
      </w:divBdr>
    </w:div>
    <w:div w:id="1332366728">
      <w:bodyDiv w:val="1"/>
      <w:marLeft w:val="0"/>
      <w:marRight w:val="0"/>
      <w:marTop w:val="0"/>
      <w:marBottom w:val="0"/>
      <w:divBdr>
        <w:top w:val="none" w:sz="0" w:space="0" w:color="auto"/>
        <w:left w:val="none" w:sz="0" w:space="0" w:color="auto"/>
        <w:bottom w:val="none" w:sz="0" w:space="0" w:color="auto"/>
        <w:right w:val="none" w:sz="0" w:space="0" w:color="auto"/>
      </w:divBdr>
    </w:div>
    <w:div w:id="1908495921">
      <w:bodyDiv w:val="1"/>
      <w:marLeft w:val="0"/>
      <w:marRight w:val="0"/>
      <w:marTop w:val="0"/>
      <w:marBottom w:val="0"/>
      <w:divBdr>
        <w:top w:val="none" w:sz="0" w:space="0" w:color="auto"/>
        <w:left w:val="none" w:sz="0" w:space="0" w:color="auto"/>
        <w:bottom w:val="none" w:sz="0" w:space="0" w:color="auto"/>
        <w:right w:val="none" w:sz="0" w:space="0" w:color="auto"/>
      </w:divBdr>
    </w:div>
    <w:div w:id="20835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4A81E.E28EC68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Gratiela Bobe</dc:creator>
  <cp:lastModifiedBy>User</cp:lastModifiedBy>
  <cp:revision>2</cp:revision>
  <cp:lastPrinted>2023-01-12T12:01:00Z</cp:lastPrinted>
  <dcterms:created xsi:type="dcterms:W3CDTF">2023-01-25T13:38:00Z</dcterms:created>
  <dcterms:modified xsi:type="dcterms:W3CDTF">2023-01-25T13:38:00Z</dcterms:modified>
</cp:coreProperties>
</file>