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94" w:rsidRPr="003F1CCF" w:rsidRDefault="00B44305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124994" w:rsidRPr="003F1CCF" w:rsidRDefault="00124994" w:rsidP="0012499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>Nr...........................</w:t>
      </w:r>
    </w:p>
    <w:p w:rsidR="00124994" w:rsidRPr="003F1CCF" w:rsidRDefault="00124994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305" w:rsidRPr="003F1CCF" w:rsidRDefault="00124994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B44305"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APROB, </w:t>
      </w:r>
    </w:p>
    <w:p w:rsidR="00B44305" w:rsidRPr="003F1CCF" w:rsidRDefault="00B44305" w:rsidP="00B443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84E8C" w:rsidRPr="00084E8C" w:rsidRDefault="00B44305" w:rsidP="00084E8C">
      <w:pPr>
        <w:spacing w:after="32"/>
        <w:jc w:val="center"/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</w:pPr>
      <w:r w:rsidRPr="003F1C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="00084E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</w:t>
      </w:r>
      <w:r w:rsidR="003501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Pentru</w:t>
      </w:r>
      <w:proofErr w:type="spellEnd"/>
      <w:r w:rsid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,</w:t>
      </w:r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Ministrul</w:t>
      </w:r>
      <w:proofErr w:type="spellEnd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Sănătății</w:t>
      </w:r>
      <w:proofErr w:type="spellEnd"/>
      <w:r w:rsidR="00084E8C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,</w:t>
      </w:r>
    </w:p>
    <w:p w:rsidR="00084E8C" w:rsidRPr="00084E8C" w:rsidRDefault="00084E8C" w:rsidP="00084E8C">
      <w:pPr>
        <w:spacing w:after="32" w:line="240" w:lineRule="auto"/>
        <w:jc w:val="center"/>
        <w:rPr>
          <w:rFonts w:ascii="Times New Roman" w:eastAsia="Times New Roman" w:hAnsi="Times New Roman"/>
          <w:b/>
          <w:noProof w:val="0"/>
          <w:color w:val="000000"/>
          <w:sz w:val="24"/>
          <w:szCs w:val="24"/>
          <w:lang w:val="en-GB"/>
        </w:rPr>
      </w:pPr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 </w:t>
      </w:r>
      <w:r w:rsidR="0035011D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        </w:t>
      </w:r>
      <w:proofErr w:type="spellStart"/>
      <w:proofErr w:type="gramStart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semnează</w:t>
      </w:r>
      <w:proofErr w:type="spellEnd"/>
      <w:proofErr w:type="gramEnd"/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35011D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Secretar</w:t>
      </w:r>
      <w:proofErr w:type="spellEnd"/>
      <w:r w:rsidR="0035011D"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de Stat </w:t>
      </w:r>
      <w:r w:rsidR="0035011D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c</w:t>
      </w:r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onf.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proofErr w:type="spellStart"/>
      <w:r w:rsidR="0035011D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u</w:t>
      </w:r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niv.</w:t>
      </w:r>
      <w:proofErr w:type="spellEnd"/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 xml:space="preserve"> </w:t>
      </w:r>
      <w:r w:rsidR="0035011D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d</w:t>
      </w:r>
      <w:r w:rsidRPr="00084E8C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val="en-GB"/>
        </w:rPr>
        <w:t>r. Adriana PISTOL</w:t>
      </w:r>
    </w:p>
    <w:p w:rsidR="00B44305" w:rsidRPr="003F1CCF" w:rsidRDefault="00B44305" w:rsidP="00084E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CCF">
        <w:rPr>
          <w:rFonts w:ascii="Times New Roman" w:hAnsi="Times New Roman"/>
          <w:b/>
          <w:sz w:val="24"/>
          <w:szCs w:val="24"/>
        </w:rPr>
        <w:t>Referat de aprobare</w:t>
      </w:r>
    </w:p>
    <w:p w:rsidR="00B44305" w:rsidRPr="003F1CCF" w:rsidRDefault="00B44305" w:rsidP="00B44305">
      <w:pPr>
        <w:spacing w:after="32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305" w:rsidRPr="004D1C1F" w:rsidRDefault="00B44305" w:rsidP="00B44305">
      <w:pPr>
        <w:spacing w:after="32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EEB" w:rsidRDefault="00B778DB" w:rsidP="00B93EEB">
      <w:pPr>
        <w:spacing w:after="0"/>
        <w:ind w:firstLine="720"/>
        <w:jc w:val="both"/>
        <w:rPr>
          <w:rFonts w:ascii="Times New Roman" w:hAnsi="Times New Roman"/>
          <w:bCs/>
          <w:noProof w:val="0"/>
          <w:color w:val="000000"/>
          <w:sz w:val="24"/>
          <w:szCs w:val="24"/>
          <w:bdr w:val="none" w:sz="0" w:space="0" w:color="auto" w:frame="1"/>
        </w:rPr>
      </w:pPr>
      <w:r w:rsidRPr="00C2318D">
        <w:rPr>
          <w:rFonts w:ascii="Times New Roman" w:eastAsiaTheme="minorHAnsi" w:hAnsi="Times New Roman"/>
          <w:bCs/>
          <w:noProof w:val="0"/>
          <w:sz w:val="24"/>
          <w:szCs w:val="24"/>
        </w:rPr>
        <w:t>Prezentul referat de aprobare se referă la motivele care au stat la baza elaborarii proiectului de Ordin pen</w:t>
      </w:r>
      <w:r w:rsidR="005E3A90">
        <w:rPr>
          <w:rFonts w:ascii="Times New Roman" w:eastAsiaTheme="minorHAnsi" w:hAnsi="Times New Roman"/>
          <w:bCs/>
          <w:noProof w:val="0"/>
          <w:sz w:val="24"/>
          <w:szCs w:val="24"/>
        </w:rPr>
        <w:t xml:space="preserve">tru completarea si modificarea </w:t>
      </w:r>
      <w:r w:rsidR="00B93EEB" w:rsidRPr="003245A2">
        <w:rPr>
          <w:rFonts w:ascii="Times New Roman" w:hAnsi="Times New Roman"/>
          <w:bCs/>
          <w:noProof w:val="0"/>
          <w:color w:val="000000"/>
          <w:sz w:val="24"/>
          <w:szCs w:val="24"/>
          <w:bdr w:val="none" w:sz="0" w:space="0" w:color="auto" w:frame="1"/>
        </w:rPr>
        <w:t>Metodologiei pentru organizarea şi certificarea instruirii profesionale a personalului privind însuşirea noţiunilor fundamentale de igienă, aprobată prin Ordinul ministrului sănătății și al ministrului educației nr. 2209/4469/2022, publicat în Monitorul Oficial al României Partea I nr. 865 bis din 2 septembrie 2022</w:t>
      </w:r>
      <w:r w:rsidR="00B93EEB">
        <w:rPr>
          <w:rFonts w:ascii="Times New Roman" w:hAnsi="Times New Roman"/>
          <w:bCs/>
          <w:noProof w:val="0"/>
          <w:color w:val="000000"/>
          <w:sz w:val="24"/>
          <w:szCs w:val="24"/>
          <w:bdr w:val="none" w:sz="0" w:space="0" w:color="auto" w:frame="1"/>
        </w:rPr>
        <w:t>.</w:t>
      </w:r>
    </w:p>
    <w:p w:rsidR="00C2318D" w:rsidRPr="00C2318D" w:rsidRDefault="00B778DB" w:rsidP="00B93EE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C2318D">
        <w:rPr>
          <w:rFonts w:ascii="Times New Roman" w:hAnsi="Times New Roman"/>
          <w:sz w:val="24"/>
          <w:szCs w:val="24"/>
        </w:rPr>
        <w:t xml:space="preserve">Prin prezentul proiect de ordin se urmărește </w:t>
      </w:r>
      <w:r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modificarea textului legislativ al Ordinului nr. 2209/4469/2022, în vederea </w:t>
      </w:r>
      <w:r w:rsidR="00D61618" w:rsidRPr="00C2318D">
        <w:rPr>
          <w:rFonts w:ascii="Times New Roman" w:hAnsi="Times New Roman"/>
          <w:bCs/>
          <w:iCs/>
          <w:sz w:val="24"/>
          <w:szCs w:val="24"/>
          <w:lang w:val="en-US"/>
        </w:rPr>
        <w:t>reglementării anumitor aspecte care</w:t>
      </w:r>
      <w:r w:rsidR="00C2318D"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 îngreunează desfășurarea activității referitoare la instruirea profesională a personalului privind însuşirea noţiunilor fundamentale de igienă.</w:t>
      </w:r>
    </w:p>
    <w:p w:rsidR="0055274D" w:rsidRDefault="00D61618" w:rsidP="0055274D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Unul dintre aspectele care necesită modificare se referă la </w:t>
      </w:r>
      <w:r w:rsidR="00D62B5C" w:rsidRPr="00C2318D">
        <w:rPr>
          <w:rFonts w:ascii="Times New Roman" w:hAnsi="Times New Roman"/>
          <w:bCs/>
          <w:iCs/>
          <w:sz w:val="24"/>
          <w:szCs w:val="24"/>
          <w:lang w:val="en-US"/>
        </w:rPr>
        <w:t>specializările</w:t>
      </w:r>
      <w:r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 pe care formatorii programelor de </w:t>
      </w:r>
      <w:r w:rsidRPr="00C23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instruire profesională privind însuşirea noţiunilor fundamentale de igienă </w:t>
      </w:r>
      <w:r w:rsidRPr="00C2318D">
        <w:rPr>
          <w:rFonts w:ascii="Times New Roman" w:hAnsi="Times New Roman"/>
          <w:bCs/>
          <w:iCs/>
          <w:sz w:val="24"/>
          <w:szCs w:val="24"/>
          <w:lang w:val="en-US"/>
        </w:rPr>
        <w:t>trebuie să le dețină</w:t>
      </w:r>
      <w:r w:rsidR="008C4B59" w:rsidRPr="00C2318D">
        <w:rPr>
          <w:rFonts w:ascii="Times New Roman" w:hAnsi="Times New Roman"/>
          <w:bCs/>
          <w:iCs/>
          <w:sz w:val="24"/>
          <w:szCs w:val="24"/>
          <w:lang w:val="en-US"/>
        </w:rPr>
        <w:t>, și anume introducerea specialității medicină de laborator</w:t>
      </w:r>
      <w:r w:rsidR="00D62B5C"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8C4B59" w:rsidRPr="00C2318D">
        <w:rPr>
          <w:rFonts w:ascii="Times New Roman" w:hAnsi="Times New Roman"/>
          <w:bCs/>
          <w:iCs/>
          <w:sz w:val="24"/>
          <w:szCs w:val="24"/>
          <w:lang w:val="en-US"/>
        </w:rPr>
        <w:t>pentru personalul formator</w:t>
      </w:r>
      <w:r w:rsidR="0055274D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8C4B59"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 datorată experienței acestora privind curicula de pregătire</w:t>
      </w:r>
      <w:r w:rsidR="00C2318D"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 precum și a deficitului de personal calificat.</w:t>
      </w:r>
    </w:p>
    <w:p w:rsidR="001534CE" w:rsidRPr="001534CE" w:rsidRDefault="00100F4A" w:rsidP="001534CE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C2318D">
        <w:rPr>
          <w:rFonts w:ascii="Times New Roman" w:hAnsi="Times New Roman"/>
          <w:color w:val="000000" w:themeColor="text1"/>
          <w:sz w:val="24"/>
          <w:szCs w:val="24"/>
        </w:rPr>
        <w:t xml:space="preserve">Un alt aspect care </w:t>
      </w:r>
      <w:r w:rsidR="00944A97" w:rsidRPr="00C2318D">
        <w:rPr>
          <w:rFonts w:ascii="Times New Roman" w:hAnsi="Times New Roman"/>
          <w:color w:val="000000" w:themeColor="text1"/>
          <w:sz w:val="24"/>
          <w:szCs w:val="24"/>
        </w:rPr>
        <w:t>necesită</w:t>
      </w:r>
      <w:r w:rsidRPr="00C231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4A97" w:rsidRPr="00C2318D">
        <w:rPr>
          <w:rFonts w:ascii="Times New Roman" w:hAnsi="Times New Roman"/>
          <w:color w:val="000000" w:themeColor="text1"/>
          <w:sz w:val="24"/>
          <w:szCs w:val="24"/>
        </w:rPr>
        <w:t xml:space="preserve">modificare </w:t>
      </w:r>
      <w:r w:rsidRPr="00C2318D">
        <w:rPr>
          <w:rFonts w:ascii="Times New Roman" w:hAnsi="Times New Roman"/>
          <w:color w:val="000000" w:themeColor="text1"/>
          <w:sz w:val="24"/>
          <w:szCs w:val="24"/>
        </w:rPr>
        <w:t xml:space="preserve">este acela referitor la președintele comisiei de examinare care în prezentul act normativ este </w:t>
      </w:r>
      <w:r w:rsidRPr="00C23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reprezentat de directorul executiv adjunct </w:t>
      </w:r>
      <w:r w:rsidR="00AB05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în </w:t>
      </w:r>
      <w:r w:rsidRPr="00C23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sănătate publică sau şeful departamentului de supraveghere în sănătate publică al direcţiei de sănătate publică judeţene şi a Municipiului Bucureşti</w:t>
      </w:r>
      <w:r w:rsidR="00AB05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23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iar numeroase direcții de sănătate publică</w:t>
      </w:r>
      <w:r w:rsidR="00AB05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53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 dețin personal încadrat pe funcțiile prevăzute în Ordinul în vigoare cu nr.</w:t>
      </w:r>
      <w:r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 2209/4469/2022</w:t>
      </w:r>
      <w:r w:rsidR="00D62B5C" w:rsidRPr="00C2318D">
        <w:rPr>
          <w:rFonts w:ascii="Times New Roman" w:hAnsi="Times New Roman"/>
          <w:bCs/>
          <w:iCs/>
          <w:sz w:val="24"/>
          <w:szCs w:val="24"/>
          <w:lang w:val="en-US"/>
        </w:rPr>
        <w:t>, fapt pentru care</w:t>
      </w:r>
      <w:r w:rsidR="00AB05E7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D62B5C" w:rsidRPr="00C2318D">
        <w:rPr>
          <w:rFonts w:ascii="Times New Roman" w:hAnsi="Times New Roman"/>
          <w:bCs/>
          <w:iCs/>
          <w:sz w:val="24"/>
          <w:szCs w:val="24"/>
          <w:lang w:val="en-US"/>
        </w:rPr>
        <w:t xml:space="preserve"> nu se po</w:t>
      </w:r>
      <w:r w:rsidR="00944A97" w:rsidRPr="00C2318D">
        <w:rPr>
          <w:rFonts w:ascii="Times New Roman" w:hAnsi="Times New Roman"/>
          <w:bCs/>
          <w:iCs/>
          <w:sz w:val="24"/>
          <w:szCs w:val="24"/>
          <w:lang w:val="en-US"/>
        </w:rPr>
        <w:t>ate constit</w:t>
      </w:r>
      <w:r w:rsidR="00C2318D" w:rsidRPr="00C2318D">
        <w:rPr>
          <w:rFonts w:ascii="Times New Roman" w:hAnsi="Times New Roman"/>
          <w:bCs/>
          <w:iCs/>
          <w:sz w:val="24"/>
          <w:szCs w:val="24"/>
          <w:lang w:val="en-US"/>
        </w:rPr>
        <w:t>ui comisia de examen în județele cu deficit de personal.</w:t>
      </w:r>
    </w:p>
    <w:p w:rsidR="00CF2A4B" w:rsidRDefault="008C4B59" w:rsidP="001534C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2318D">
        <w:rPr>
          <w:rFonts w:ascii="Times New Roman" w:hAnsi="Times New Roman"/>
          <w:sz w:val="24"/>
          <w:szCs w:val="24"/>
        </w:rPr>
        <w:t>Scopul urmărit de prezentul proiect de ordin de stabilire a serviciilor prioritare pentru instruirea personalului, este reprezentat pe de o parte de necesitatea respectării prevederilor legale, precum şi de creşterea performanţei în activitatea curentă, în d</w:t>
      </w:r>
      <w:r w:rsidR="0055274D">
        <w:rPr>
          <w:rFonts w:ascii="Times New Roman" w:hAnsi="Times New Roman"/>
          <w:sz w:val="24"/>
          <w:szCs w:val="24"/>
        </w:rPr>
        <w:t>omeniile considerate ca fiind</w:t>
      </w:r>
      <w:r w:rsidR="001534CE">
        <w:rPr>
          <w:rFonts w:ascii="Times New Roman" w:hAnsi="Times New Roman"/>
          <w:sz w:val="24"/>
          <w:szCs w:val="24"/>
        </w:rPr>
        <w:t xml:space="preserve"> cu implicatii majore pentru sănă</w:t>
      </w:r>
      <w:r w:rsidRPr="00C2318D">
        <w:rPr>
          <w:rFonts w:ascii="Times New Roman" w:hAnsi="Times New Roman"/>
          <w:sz w:val="24"/>
          <w:szCs w:val="24"/>
        </w:rPr>
        <w:t>tatea populatiei.</w:t>
      </w:r>
    </w:p>
    <w:p w:rsidR="001534CE" w:rsidRDefault="001534CE" w:rsidP="001534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Pregătirea personalului care furnizează servicii cu impact asupra sănătății umane este fundamental importantă în respectarea </w:t>
      </w:r>
      <w:r w:rsidRPr="00C2318D">
        <w:rPr>
          <w:rStyle w:val="spar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noţiunilor fundamentale de igienă</w:t>
      </w:r>
      <w:r w:rsidRPr="00C23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4CE">
        <w:rPr>
          <w:rFonts w:ascii="Times New Roman" w:hAnsi="Times New Roman"/>
          <w:sz w:val="24"/>
          <w:szCs w:val="24"/>
        </w:rPr>
        <w:t>În acest mod, se va asigura</w:t>
      </w:r>
    </w:p>
    <w:p w:rsidR="001534CE" w:rsidRDefault="001534CE" w:rsidP="00153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34CE" w:rsidRDefault="001534CE" w:rsidP="00153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34CE" w:rsidRPr="003245A2" w:rsidRDefault="001534CE" w:rsidP="001534C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45A2">
        <w:rPr>
          <w:rFonts w:ascii="Times New Roman" w:hAnsi="Times New Roman"/>
          <w:sz w:val="24"/>
          <w:szCs w:val="24"/>
        </w:rPr>
        <w:t>respectarea cerinţelor privind sănătatea comunității iar personalul va putea îndeplini standarde profesionale înalte, conducând la servicii de o calitate corespunzătoare.</w:t>
      </w:r>
      <w:r w:rsidRPr="00324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45A2" w:rsidRPr="003245A2" w:rsidRDefault="00C2318D" w:rsidP="003245A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45A2">
        <w:rPr>
          <w:rFonts w:ascii="Times New Roman" w:hAnsi="Times New Roman"/>
          <w:sz w:val="24"/>
          <w:szCs w:val="24"/>
        </w:rPr>
        <w:t>Î</w:t>
      </w:r>
      <w:r w:rsidRPr="003245A2">
        <w:rPr>
          <w:rFonts w:ascii="Times New Roman" w:hAnsi="Times New Roman"/>
          <w:sz w:val="24"/>
          <w:szCs w:val="24"/>
          <w:lang w:val="it-IT"/>
        </w:rPr>
        <w:t xml:space="preserve">n baza motivelor invocate </w:t>
      </w:r>
      <w:r w:rsidR="0055274D" w:rsidRPr="003245A2">
        <w:rPr>
          <w:rFonts w:ascii="Times New Roman" w:hAnsi="Times New Roman"/>
          <w:sz w:val="24"/>
          <w:szCs w:val="24"/>
          <w:lang w:val="it-IT"/>
        </w:rPr>
        <w:t>anterior</w:t>
      </w:r>
      <w:r w:rsidRPr="003245A2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B860D1" w:rsidRPr="003245A2">
        <w:rPr>
          <w:rFonts w:ascii="Times New Roman" w:hAnsi="Times New Roman"/>
          <w:sz w:val="24"/>
          <w:szCs w:val="24"/>
        </w:rPr>
        <w:t>am elaborat  proiect</w:t>
      </w:r>
      <w:r w:rsidR="003245A2" w:rsidRPr="003245A2">
        <w:rPr>
          <w:rFonts w:ascii="Times New Roman" w:hAnsi="Times New Roman"/>
          <w:sz w:val="24"/>
          <w:szCs w:val="24"/>
        </w:rPr>
        <w:t>ul</w:t>
      </w:r>
      <w:r w:rsidR="00B860D1" w:rsidRPr="003245A2">
        <w:rPr>
          <w:rFonts w:ascii="Times New Roman" w:hAnsi="Times New Roman"/>
          <w:sz w:val="24"/>
          <w:szCs w:val="24"/>
        </w:rPr>
        <w:t xml:space="preserve"> de Ordin </w:t>
      </w:r>
      <w:r w:rsidR="00B860D1" w:rsidRPr="003245A2">
        <w:rPr>
          <w:rStyle w:val="spar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privind</w:t>
      </w:r>
      <w:r w:rsidR="00C4354C" w:rsidRPr="003245A2">
        <w:rPr>
          <w:rStyle w:val="spar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4354C" w:rsidRPr="003245A2">
        <w:rPr>
          <w:rFonts w:ascii="Times New Roman" w:hAnsi="Times New Roman"/>
          <w:color w:val="000000" w:themeColor="text1"/>
          <w:sz w:val="24"/>
          <w:szCs w:val="24"/>
        </w:rPr>
        <w:t>completarea si modificarea</w:t>
      </w:r>
      <w:r w:rsidR="00C4354C" w:rsidRPr="003245A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245A2" w:rsidRPr="003245A2">
        <w:rPr>
          <w:rFonts w:ascii="Times New Roman" w:hAnsi="Times New Roman"/>
          <w:bCs/>
          <w:noProof w:val="0"/>
          <w:color w:val="000000"/>
          <w:sz w:val="24"/>
          <w:szCs w:val="24"/>
          <w:bdr w:val="none" w:sz="0" w:space="0" w:color="auto" w:frame="1"/>
        </w:rPr>
        <w:t>Metodologiei pentru organizarea şi certificarea instruirii profesionale a personalului privind însuşirea noţiunilor fundamentale de igienă, aprobată prin Ordinul ministrului sănătății și al ministrului educației nr. 2209/4469/2022, publicat în Monitorul Oficial al României Partea I nr. 865 bis din 2 septembrie 2022,</w:t>
      </w:r>
      <w:r w:rsidR="003245A2" w:rsidRPr="003245A2">
        <w:rPr>
          <w:rFonts w:ascii="Times New Roman" w:hAnsi="Times New Roman"/>
          <w:sz w:val="24"/>
          <w:szCs w:val="24"/>
        </w:rPr>
        <w:t xml:space="preserve"> pe care, dacă sunteţi de acord, vă rugăm sa-l aprobati, în vederea publicarii în Monitorul Oficial al României.</w:t>
      </w:r>
    </w:p>
    <w:p w:rsidR="003245A2" w:rsidRDefault="003245A2" w:rsidP="001534CE">
      <w:pPr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245A2" w:rsidRDefault="003245A2" w:rsidP="001534CE">
      <w:pPr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D6ADE" w:rsidRDefault="006D6ADE" w:rsidP="002D1ECD">
      <w:pPr>
        <w:spacing w:before="120" w:after="120"/>
        <w:ind w:firstLine="720"/>
        <w:jc w:val="both"/>
        <w:rPr>
          <w:rFonts w:ascii="Times New Roman" w:eastAsiaTheme="minorHAnsi" w:hAnsi="Times New Roman"/>
          <w:bCs/>
          <w:noProof w:val="0"/>
          <w:sz w:val="24"/>
          <w:szCs w:val="24"/>
        </w:rPr>
      </w:pPr>
    </w:p>
    <w:p w:rsidR="003245A2" w:rsidRDefault="003245A2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Pr="003F1CCF" w:rsidRDefault="006D6ADE" w:rsidP="006D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CCF">
        <w:rPr>
          <w:rFonts w:ascii="Times New Roman" w:hAnsi="Times New Roman"/>
          <w:b/>
          <w:sz w:val="24"/>
          <w:szCs w:val="24"/>
        </w:rPr>
        <w:t>Director General,</w:t>
      </w:r>
    </w:p>
    <w:p w:rsidR="006D6ADE" w:rsidRPr="003F1CCF" w:rsidRDefault="006D6ADE" w:rsidP="006D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CCF">
        <w:rPr>
          <w:rFonts w:ascii="Times New Roman" w:hAnsi="Times New Roman"/>
          <w:b/>
          <w:sz w:val="24"/>
          <w:szCs w:val="24"/>
        </w:rPr>
        <w:t>Dr. Amalia ȘERBAN</w:t>
      </w:r>
    </w:p>
    <w:p w:rsidR="006D6ADE" w:rsidRDefault="006D6ADE" w:rsidP="006D6ADE">
      <w:pPr>
        <w:spacing w:before="120" w:after="120"/>
        <w:ind w:firstLine="720"/>
        <w:jc w:val="center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p w:rsidR="006D6ADE" w:rsidRDefault="006D6ADE" w:rsidP="002D1ECD">
      <w:pPr>
        <w:spacing w:before="120" w:after="120"/>
        <w:ind w:firstLine="720"/>
        <w:jc w:val="both"/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</w:pPr>
    </w:p>
    <w:sectPr w:rsidR="006D6A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E6" w:rsidRDefault="000132E6" w:rsidP="00124994">
      <w:pPr>
        <w:spacing w:after="0" w:line="240" w:lineRule="auto"/>
      </w:pPr>
      <w:r>
        <w:separator/>
      </w:r>
    </w:p>
  </w:endnote>
  <w:endnote w:type="continuationSeparator" w:id="0">
    <w:p w:rsidR="000132E6" w:rsidRDefault="000132E6" w:rsidP="0012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E6" w:rsidRDefault="000132E6" w:rsidP="00124994">
      <w:pPr>
        <w:spacing w:after="0" w:line="240" w:lineRule="auto"/>
      </w:pPr>
      <w:r>
        <w:separator/>
      </w:r>
    </w:p>
  </w:footnote>
  <w:footnote w:type="continuationSeparator" w:id="0">
    <w:p w:rsidR="000132E6" w:rsidRDefault="000132E6" w:rsidP="0012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94" w:rsidRDefault="00124994" w:rsidP="00124994">
    <w:pPr>
      <w:tabs>
        <w:tab w:val="right" w:pos="9450"/>
      </w:tabs>
      <w:spacing w:after="0" w:line="240" w:lineRule="auto"/>
      <w:jc w:val="center"/>
      <w:rPr>
        <w:rFonts w:ascii="Arial" w:eastAsia="Times New Roman" w:hAnsi="Arial" w:cs="Arial"/>
        <w:b/>
        <w:noProof w:val="0"/>
        <w:lang w:eastAsia="ro-RO"/>
      </w:rPr>
    </w:pPr>
    <w:r>
      <w:rPr>
        <w:lang w:val="en-US"/>
      </w:rPr>
      <w:drawing>
        <wp:anchor distT="0" distB="0" distL="114300" distR="114300" simplePos="0" relativeHeight="251659264" behindDoc="1" locked="0" layoutInCell="1" allowOverlap="1" wp14:anchorId="740D12FD" wp14:editId="13BB1175">
          <wp:simplePos x="0" y="0"/>
          <wp:positionH relativeFrom="leftMargin">
            <wp:align>right</wp:align>
          </wp:positionH>
          <wp:positionV relativeFrom="paragraph">
            <wp:posOffset>-3810</wp:posOffset>
          </wp:positionV>
          <wp:extent cx="593090" cy="572770"/>
          <wp:effectExtent l="0" t="0" r="0" b="0"/>
          <wp:wrapTight wrapText="bothSides">
            <wp:wrapPolygon edited="0">
              <wp:start x="0" y="0"/>
              <wp:lineTo x="0" y="20834"/>
              <wp:lineTo x="20814" y="20834"/>
              <wp:lineTo x="20814" y="0"/>
              <wp:lineTo x="0" y="0"/>
            </wp:wrapPolygon>
          </wp:wrapTight>
          <wp:docPr id="1" name="Picture 1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 w:val="0"/>
        <w:color w:val="767171"/>
        <w:sz w:val="24"/>
        <w:szCs w:val="24"/>
        <w:lang w:eastAsia="ro-RO"/>
      </w:rPr>
      <w:t xml:space="preserve"> </w:t>
    </w:r>
    <w:r>
      <w:rPr>
        <w:rFonts w:ascii="Arial" w:eastAsia="Times New Roman" w:hAnsi="Arial" w:cs="Arial"/>
        <w:b/>
        <w:noProof w:val="0"/>
        <w:lang w:eastAsia="ro-RO"/>
      </w:rPr>
      <w:t>MINISTERUL SĂNĂTĂŢII</w:t>
    </w:r>
  </w:p>
  <w:p w:rsidR="00124994" w:rsidRDefault="00124994" w:rsidP="00124994">
    <w:pPr>
      <w:tabs>
        <w:tab w:val="left" w:pos="1260"/>
      </w:tabs>
      <w:spacing w:after="0" w:line="240" w:lineRule="auto"/>
      <w:jc w:val="center"/>
      <w:rPr>
        <w:rFonts w:ascii="Arial" w:eastAsia="Times New Roman" w:hAnsi="Arial" w:cs="Arial"/>
        <w:b/>
        <w:noProof w:val="0"/>
        <w:lang w:eastAsia="ro-RO"/>
      </w:rPr>
    </w:pPr>
    <w:r>
      <w:rPr>
        <w:rFonts w:ascii="Arial" w:eastAsia="Times New Roman" w:hAnsi="Arial" w:cs="Arial"/>
        <w:b/>
        <w:noProof w:val="0"/>
        <w:lang w:eastAsia="ro-RO"/>
      </w:rPr>
      <w:t xml:space="preserve">               DIRECŢIA GENERALĂ SĂNĂTATE PUBLICĂ ȘI PROGRAME DE SĂNĂTATE </w:t>
    </w:r>
  </w:p>
  <w:p w:rsidR="00124994" w:rsidRDefault="00124994" w:rsidP="00124994">
    <w:pPr>
      <w:pStyle w:val="Header"/>
    </w:pPr>
    <w:r>
      <w:rPr>
        <w:rFonts w:ascii="Arial" w:eastAsia="Times New Roman" w:hAnsi="Arial" w:cs="Arial"/>
        <w:b/>
        <w:noProof w:val="0"/>
        <w:sz w:val="24"/>
        <w:szCs w:val="24"/>
        <w:lang w:eastAsia="ro-RO"/>
      </w:rPr>
      <w:t xml:space="preserve">     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205"/>
    <w:multiLevelType w:val="hybridMultilevel"/>
    <w:tmpl w:val="1F685862"/>
    <w:lvl w:ilvl="0" w:tplc="11AEAF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F2BFF"/>
    <w:multiLevelType w:val="hybridMultilevel"/>
    <w:tmpl w:val="7BA04816"/>
    <w:lvl w:ilvl="0" w:tplc="3962DA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85"/>
    <w:rsid w:val="000132E6"/>
    <w:rsid w:val="000710B1"/>
    <w:rsid w:val="00084E8C"/>
    <w:rsid w:val="000D1481"/>
    <w:rsid w:val="00100F4A"/>
    <w:rsid w:val="00124994"/>
    <w:rsid w:val="001534CE"/>
    <w:rsid w:val="002B51CD"/>
    <w:rsid w:val="002C529B"/>
    <w:rsid w:val="002D1ECD"/>
    <w:rsid w:val="002D4750"/>
    <w:rsid w:val="002E17E1"/>
    <w:rsid w:val="003245A2"/>
    <w:rsid w:val="0035011D"/>
    <w:rsid w:val="003F1739"/>
    <w:rsid w:val="003F1CCF"/>
    <w:rsid w:val="003F74AD"/>
    <w:rsid w:val="004D1C1F"/>
    <w:rsid w:val="00510235"/>
    <w:rsid w:val="00525F40"/>
    <w:rsid w:val="0055274D"/>
    <w:rsid w:val="005A7387"/>
    <w:rsid w:val="005D1E59"/>
    <w:rsid w:val="005E3A90"/>
    <w:rsid w:val="005F7560"/>
    <w:rsid w:val="00690B2E"/>
    <w:rsid w:val="006D6ADE"/>
    <w:rsid w:val="007B17EC"/>
    <w:rsid w:val="007F25D1"/>
    <w:rsid w:val="00863177"/>
    <w:rsid w:val="00870E52"/>
    <w:rsid w:val="008C4B59"/>
    <w:rsid w:val="00944A97"/>
    <w:rsid w:val="00964894"/>
    <w:rsid w:val="009C201F"/>
    <w:rsid w:val="009F5F85"/>
    <w:rsid w:val="009F6094"/>
    <w:rsid w:val="009F6227"/>
    <w:rsid w:val="00AB05E7"/>
    <w:rsid w:val="00AD7020"/>
    <w:rsid w:val="00B22751"/>
    <w:rsid w:val="00B44305"/>
    <w:rsid w:val="00B778DB"/>
    <w:rsid w:val="00B860D1"/>
    <w:rsid w:val="00B93EEB"/>
    <w:rsid w:val="00C2318D"/>
    <w:rsid w:val="00C4354C"/>
    <w:rsid w:val="00CA3B29"/>
    <w:rsid w:val="00CF2A4B"/>
    <w:rsid w:val="00D61618"/>
    <w:rsid w:val="00D62B5C"/>
    <w:rsid w:val="00E37A6A"/>
    <w:rsid w:val="00E82A86"/>
    <w:rsid w:val="00ED2DB6"/>
    <w:rsid w:val="00F20E52"/>
    <w:rsid w:val="00F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3E5BC"/>
  <w15:chartTrackingRefBased/>
  <w15:docId w15:val="{71EC2B42-7DC7-4911-AC16-AD4E985A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05"/>
    <w:pPr>
      <w:spacing w:after="200" w:line="276" w:lineRule="auto"/>
    </w:pPr>
    <w:rPr>
      <w:rFonts w:ascii="Calibri" w:eastAsia="Calibri" w:hAnsi="Calibri" w:cs="Times New Roman"/>
      <w:noProof/>
      <w:lang w:val="ro-RO"/>
    </w:rPr>
  </w:style>
  <w:style w:type="paragraph" w:styleId="Heading3">
    <w:name w:val="heading 3"/>
    <w:basedOn w:val="Normal"/>
    <w:link w:val="Heading3Char"/>
    <w:uiPriority w:val="9"/>
    <w:unhideWhenUsed/>
    <w:qFormat/>
    <w:rsid w:val="00B44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43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43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4305"/>
  </w:style>
  <w:style w:type="paragraph" w:styleId="NoSpacing">
    <w:name w:val="No Spacing"/>
    <w:uiPriority w:val="1"/>
    <w:qFormat/>
    <w:rsid w:val="00B44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10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94"/>
    <w:rPr>
      <w:rFonts w:ascii="Calibri" w:eastAsia="Calibri" w:hAnsi="Calibri" w:cs="Times New Roman"/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94"/>
    <w:rPr>
      <w:rFonts w:ascii="Calibri" w:eastAsia="Calibri" w:hAnsi="Calibri" w:cs="Times New Roman"/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8C"/>
    <w:rPr>
      <w:rFonts w:ascii="Segoe UI" w:eastAsia="Calibri" w:hAnsi="Segoe UI" w:cs="Segoe UI"/>
      <w:noProof/>
      <w:sz w:val="18"/>
      <w:szCs w:val="18"/>
      <w:lang w:val="ro-RO"/>
    </w:rPr>
  </w:style>
  <w:style w:type="character" w:customStyle="1" w:styleId="slitbdy">
    <w:name w:val="s_lit_bdy"/>
    <w:rsid w:val="003F1739"/>
  </w:style>
  <w:style w:type="character" w:customStyle="1" w:styleId="spar">
    <w:name w:val="s_par"/>
    <w:rsid w:val="005D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 INSP</dc:creator>
  <cp:keywords/>
  <dc:description/>
  <cp:lastModifiedBy>User</cp:lastModifiedBy>
  <cp:revision>33</cp:revision>
  <cp:lastPrinted>2023-03-28T11:33:00Z</cp:lastPrinted>
  <dcterms:created xsi:type="dcterms:W3CDTF">2022-11-23T10:25:00Z</dcterms:created>
  <dcterms:modified xsi:type="dcterms:W3CDTF">2023-05-03T06:54:00Z</dcterms:modified>
</cp:coreProperties>
</file>