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08" w:rsidRPr="00CA2908" w:rsidRDefault="00CA2908" w:rsidP="00CA29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908" w:rsidRPr="00CA2908" w:rsidRDefault="00CA2908" w:rsidP="00CA2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TEMATICA</w:t>
      </w:r>
    </w:p>
    <w:p w:rsidR="00CA2908" w:rsidRPr="00CA2908" w:rsidRDefault="00CA2908" w:rsidP="00CA29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08" w:rsidRPr="00CA2908" w:rsidRDefault="00CA2908" w:rsidP="00CA2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PENTRU CONCURSUL DE OCUPARE A POSTURILOR</w:t>
      </w:r>
    </w:p>
    <w:p w:rsidR="00CA2908" w:rsidRPr="00CA2908" w:rsidRDefault="00CA2908" w:rsidP="00CA29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DE MEDIC SPECIALIST BOLI INFECȚIOASE</w:t>
      </w:r>
    </w:p>
    <w:p w:rsidR="00CA2908" w:rsidRPr="00CA2908" w:rsidRDefault="00CA2908" w:rsidP="00CA2908">
      <w:pPr>
        <w:rPr>
          <w:rFonts w:ascii="Times New Roman" w:hAnsi="Times New Roman" w:cs="Times New Roman"/>
          <w:b/>
          <w:sz w:val="24"/>
          <w:szCs w:val="24"/>
        </w:rPr>
      </w:pPr>
    </w:p>
    <w:p w:rsidR="00CA2908" w:rsidRPr="00CA2908" w:rsidRDefault="00CA2908" w:rsidP="00CA2908">
      <w:pPr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I.</w:t>
      </w:r>
      <w:r w:rsidRPr="00CA2908">
        <w:rPr>
          <w:rFonts w:ascii="Times New Roman" w:hAnsi="Times New Roman" w:cs="Times New Roman"/>
          <w:b/>
          <w:sz w:val="24"/>
          <w:szCs w:val="24"/>
        </w:rPr>
        <w:tab/>
        <w:t>PROBA SCRISĂ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2908">
        <w:rPr>
          <w:rFonts w:ascii="Times New Roman" w:hAnsi="Times New Roman" w:cs="Times New Roman"/>
          <w:sz w:val="24"/>
          <w:szCs w:val="24"/>
        </w:rPr>
        <w:t xml:space="preserve">Etiologia bolilor infecțioase: clasificarea agenților microbieni.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A2908">
        <w:rPr>
          <w:rFonts w:ascii="Times New Roman" w:hAnsi="Times New Roman" w:cs="Times New Roman"/>
          <w:sz w:val="24"/>
          <w:szCs w:val="24"/>
        </w:rPr>
        <w:t xml:space="preserve">Mecanismele patogenezei microbiene. Modalități de interacțiune cu microorganismele: colonizare versus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infectie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, infecție latentă și reactivare.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A2908">
        <w:rPr>
          <w:rFonts w:ascii="Times New Roman" w:hAnsi="Times New Roman" w:cs="Times New Roman"/>
          <w:sz w:val="24"/>
          <w:szCs w:val="24"/>
        </w:rPr>
        <w:t xml:space="preserve">Mecanismele de apărare imună anti-infecțioasă.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asociate imunodepresiilor. Abordare diagnostică și terapeutică a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neutropenicului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febril.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Vaccinuri, seruri și imunoglobuline. Programul național de vaccinare.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Diagnosticul pozitiv în bolile infecțioase.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Sindroamele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parainfecțioase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majore: febra,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detresa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respiratorie acută a adultului, șocul septic, insuficiența organică sistemică multiplă (MSOF).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Principii de utilizare a antibioticelor.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Principalele clase de antibiotice.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Antibioticoterapia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situatii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particulare: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antibioticoterapia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la gravide, la femeia care alăptează, la pacienții cu insuficiență renală sau hepatică.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Rezistența bacteriană la antibiotice: mecanisme, semnificație, modalități de evidențiere, impactul asupra tratamentului.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Utilizarea judicioasă a antibioticelor: concept, implementare.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Antibioticoprofilaxia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Terapia antivirală,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antifungică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, antiparazitară.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Tratamentul patogenetic în bolile infecțioase.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Febra prelungită de origine necunoscută.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Bolile eruptive ale copilăriei: scarlatină, rubeolă, rujeolă, boala mână-gură-picior,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megaleritemul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infecțios.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lastRenderedPageBreak/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Patologia infecțioasă la gravide:  managementul infecțiilor cu potențial de transmitere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materno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-fetală.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cu virusurile herpes simplex 1 și 2 (HSV1 și HSV2)  și virusul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varicelo-zosterian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(VZV). Infecțiile cu virusurile herpetice 6,7 și 8 (HHV 6,7,8).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cu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citomegalovirus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(CMV). Infecția cu virusul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Epstein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Barr (EBV). Toxoplasmoza. Diagnosticul diferențial al sindromului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mononucleozic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urliană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. Tusea convulsivă. Difteria.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IACRS: laringita acută,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epiglotita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traheobronșita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acută, acutizările bronșitelor cronice.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Gripa.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Infecția cu SARS-CoV-2.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stafilococică.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meningococică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cu enterobacterii (cu excepția infecțiilor digestive).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cu bacili Gram negativi non-fermentativi: P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aeruginosa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Acinetobacter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spp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Pneumoniile infecțioase. Supurațiile pulmonare. Pleureziile.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din sfera ORL: angine, stomatite acute,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rinosinuzite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, otite.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Meningita acută de etiologie bacteriană, virală, tuberculoasă și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fungică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Encefalitele acute (infecțioase și postinfecțioase).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Mielitele, polinevritele și alte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neuroviroze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Sindroamele diareice: etiologie, patogenie, principii generale de diagnostic și tratament. Toxiinfecțiile alimentare. Infecțiile virale ale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tractului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digestiv.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Sindroamele diareice cu etiologie definită: infecția cu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Clostridioides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difficile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dizenteria bacteriană, holera, alte infecții bacteriene ale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tractului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digestiv.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Bolile cu mecanism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toxinic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: botulism, antrax, tetanos.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Zoonozele: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trichineloza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, bruceloza, rabia.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Hepatitele virale acute și cronice Diagnosticul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diferential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al icterelor.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Infecția cu virusul imunodeficienței umane (HIV). 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Infectiile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de import: febrele hemoragice, malaria, febra tifoida și paratifoidă, diareea calatorului, dizenteria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amoebiană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Leptospiroza. Boala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Lyme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. Febra recurentă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Rickettsiozele: tifosul exantematic, febra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butonoasă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, febra Q.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Sepsisul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lastRenderedPageBreak/>
        <w:t>43.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Endocarditele infecțioase.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fungice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sistemice. 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tractului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urinar: cistite, pielonefrita acută, abcesul renal, prostatita acută.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asociate asistenței medicale (IAAM): definiții, etiologie, tablou clinic.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Prevenirea IAAM: precauții universale în funcție de căile de transmitere, măsuri individuale și pachete de măsuri.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Pneumonia asociată asistenței medicale (inclusiv cea asociată ventilației mecanice).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Infecțiile plăgilor postoperatorii: profilaxie, diagnostic, tratament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intraabdominale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osteoarticulare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Spondilodiscita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. Artritele infecțioase.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cutanate și de țesuturi moi. Gangrena gazoasă și alte infecții cu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clostridii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.  Piciorul diabetic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Infecțiile în situații particulare: pacienți cu dispozitive medicale, consumatori de droguri iv, marii arși. </w:t>
      </w:r>
    </w:p>
    <w:p w:rsidR="00CA2908" w:rsidRPr="00CA2908" w:rsidRDefault="00CA2908" w:rsidP="00CA29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Expunere accidentală la sângele pacienților și măsurile necesare pentru prevenirea îmbolnăvirii personalului medical.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908" w:rsidRPr="00CA2908" w:rsidRDefault="00CA2908" w:rsidP="00CA2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Bibliografie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A2908">
        <w:rPr>
          <w:rFonts w:ascii="Times New Roman" w:hAnsi="Times New Roman" w:cs="Times New Roman"/>
          <w:sz w:val="24"/>
          <w:szCs w:val="24"/>
        </w:rPr>
        <w:t xml:space="preserve">Adrian Streinu-Cercel, Victoria Aramă, Petre Iacob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Calistru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. Boli Infecțioase – curs pentru studenți și medici rezidenți. Volumul 1, Editura Universitară ”Carol Davila”, 2019. ISBN 978-606-011-063-7 ; 978-606-011-081-1.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Adrian Streinu-Cercel, Victoria Aramă, Petre Iacob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Calistru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. Boli Infecțioase – curs pentru studenți și medici rezidenți. Volumul 2, Editura Universitară ”Carol Davila”, 2021. ISBN 978-606-011-063-7 ; 978-606-011-082-8.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Emanoil Ceaușu. Tratat de Boli Infecțioase. Volumul 1, Editura Medicală. 2018. ISBN 978-973-39-0847-0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>Emanoil Ceaușu. Tratat de Boli Infecțioase. Volumul 2, Editura Medicală. 2020. ISBN 978-973-39-0877-7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Dennis L. Kasper, Anthony S.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Fauci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. Harrison Boli Infecțioase.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2. Editura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>. 2020. ISBN 978-606-587-431-2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Feather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A., Randall D.,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Waterhouse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Mona.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Kumar&amp;Clark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Medicină clinică Ed. a 10-a. Editura Hipocrate. 2021. ISBN 978-606-95178-0-2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CA2908">
        <w:rPr>
          <w:rFonts w:ascii="Times New Roman" w:hAnsi="Times New Roman" w:cs="Times New Roman"/>
          <w:sz w:val="24"/>
          <w:szCs w:val="24"/>
        </w:rPr>
        <w:t xml:space="preserve"> Ordinul Ministrului Sănătății nr. 1101 din 30 septembrie 2016 privind aprobarea Normelor de supraveghere, prevenire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limitare a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infecţiilor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asociate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asistenţei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medicale în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sanitare. Monitorul Oficial, Partea I nr. 791 din 07 octombrie 2016, accesat la 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lastRenderedPageBreak/>
        <w:t>https://www.scnpc.ro/Legi/ordin%201101.pdf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08">
        <w:rPr>
          <w:rFonts w:ascii="Times New Roman" w:hAnsi="Times New Roman" w:cs="Times New Roman"/>
          <w:sz w:val="24"/>
          <w:szCs w:val="24"/>
        </w:rPr>
        <w:t xml:space="preserve">Ghidul pentru prevenirea și limitarea fenomenului de rezistență la </w:t>
      </w:r>
      <w:proofErr w:type="spellStart"/>
      <w:r w:rsidRPr="00CA2908">
        <w:rPr>
          <w:rFonts w:ascii="Times New Roman" w:hAnsi="Times New Roman" w:cs="Times New Roman"/>
          <w:sz w:val="24"/>
          <w:szCs w:val="24"/>
        </w:rPr>
        <w:t>antimicrobiene</w:t>
      </w:r>
      <w:proofErr w:type="spellEnd"/>
      <w:r w:rsidRPr="00CA2908">
        <w:rPr>
          <w:rFonts w:ascii="Times New Roman" w:hAnsi="Times New Roman" w:cs="Times New Roman"/>
          <w:sz w:val="24"/>
          <w:szCs w:val="24"/>
        </w:rPr>
        <w:t xml:space="preserve"> (AMR) și a infecțiilor asociate asistenței medicale (IAAM) – Boli Infecțioase</w:t>
      </w:r>
      <w:r>
        <w:rPr>
          <w:rFonts w:ascii="Times New Roman" w:hAnsi="Times New Roman" w:cs="Times New Roman"/>
          <w:sz w:val="24"/>
          <w:szCs w:val="24"/>
        </w:rPr>
        <w:t xml:space="preserve">, Epidemiologie, Microbiologie, </w:t>
      </w:r>
      <w:r w:rsidRPr="00CA2908">
        <w:rPr>
          <w:rFonts w:ascii="Times New Roman" w:hAnsi="Times New Roman" w:cs="Times New Roman"/>
          <w:sz w:val="24"/>
          <w:szCs w:val="24"/>
        </w:rPr>
        <w:t xml:space="preserve">accesate la adresele www.mateibals.ro/downloads/proiecte/Norvegia_2020/rezultate/4_ghid_micro.pdf www.mateibals.ro/downloads/proiecte/Norvegia_2020/rezultate/5_ghid_epi.pdf www.mateibals.ro/downloads/proiecte/Norvegia_2020/rezultate/6_ghid_bi.pdf 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908" w:rsidRPr="00CA2908" w:rsidRDefault="00CA2908" w:rsidP="00CA2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908">
        <w:rPr>
          <w:rFonts w:ascii="Times New Roman" w:hAnsi="Times New Roman" w:cs="Times New Roman"/>
          <w:b/>
          <w:sz w:val="24"/>
          <w:szCs w:val="24"/>
        </w:rPr>
        <w:t>II. PROBA CLINICĂ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r w:rsidRPr="00CA2908">
        <w:rPr>
          <w:rFonts w:ascii="Times New Roman" w:hAnsi="Times New Roman" w:cs="Times New Roman"/>
          <w:sz w:val="24"/>
          <w:szCs w:val="24"/>
        </w:rPr>
        <w:t>Cazuri clinice din bolile infecțioase enumerate la proba scrisă.</w:t>
      </w:r>
    </w:p>
    <w:p w:rsidR="00CA2908" w:rsidRPr="00CA2908" w:rsidRDefault="00CA2908" w:rsidP="00CA29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908" w:rsidRPr="001922E4" w:rsidRDefault="00CA2908" w:rsidP="00CA29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2E4">
        <w:rPr>
          <w:rFonts w:ascii="Times New Roman" w:hAnsi="Times New Roman" w:cs="Times New Roman"/>
          <w:b/>
          <w:sz w:val="24"/>
          <w:szCs w:val="24"/>
        </w:rPr>
        <w:t>Notă: În cazul subiectelor care se regăsesc în mai multe referințe bibliografice, Comisiile de Concurs pentru ocuparea  posturilor de medici specialist,  vor putea alege o singură referință pentru întocmirea baremului de concurs.</w:t>
      </w:r>
    </w:p>
    <w:p w:rsidR="000C5178" w:rsidRPr="00CA2908" w:rsidRDefault="000C5178" w:rsidP="00CA290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5178" w:rsidRPr="00CA290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C0" w:rsidRDefault="008C36C0" w:rsidP="007052AC">
      <w:pPr>
        <w:spacing w:after="0" w:line="240" w:lineRule="auto"/>
      </w:pPr>
      <w:r>
        <w:separator/>
      </w:r>
    </w:p>
  </w:endnote>
  <w:endnote w:type="continuationSeparator" w:id="0">
    <w:p w:rsidR="008C36C0" w:rsidRDefault="008C36C0" w:rsidP="0070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AC" w:rsidRDefault="007052AC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1922E4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7052AC" w:rsidRDefault="00705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C0" w:rsidRDefault="008C36C0" w:rsidP="007052AC">
      <w:pPr>
        <w:spacing w:after="0" w:line="240" w:lineRule="auto"/>
      </w:pPr>
      <w:r>
        <w:separator/>
      </w:r>
    </w:p>
  </w:footnote>
  <w:footnote w:type="continuationSeparator" w:id="0">
    <w:p w:rsidR="008C36C0" w:rsidRDefault="008C36C0" w:rsidP="00705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A2"/>
    <w:rsid w:val="000C5178"/>
    <w:rsid w:val="001922E4"/>
    <w:rsid w:val="003438FC"/>
    <w:rsid w:val="004E32A2"/>
    <w:rsid w:val="007052AC"/>
    <w:rsid w:val="008C36C0"/>
    <w:rsid w:val="00AF2162"/>
    <w:rsid w:val="00C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337EC-580A-4F88-9133-3FEBDD0B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AC"/>
  </w:style>
  <w:style w:type="paragraph" w:styleId="Footer">
    <w:name w:val="footer"/>
    <w:basedOn w:val="Normal"/>
    <w:link w:val="FooterChar"/>
    <w:uiPriority w:val="99"/>
    <w:unhideWhenUsed/>
    <w:rsid w:val="007052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AC"/>
  </w:style>
  <w:style w:type="paragraph" w:styleId="BalloonText">
    <w:name w:val="Balloon Text"/>
    <w:basedOn w:val="Normal"/>
    <w:link w:val="BalloonTextChar"/>
    <w:uiPriority w:val="99"/>
    <w:semiHidden/>
    <w:unhideWhenUsed/>
    <w:rsid w:val="00192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946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18</cp:revision>
  <cp:lastPrinted>2022-02-28T09:19:00Z</cp:lastPrinted>
  <dcterms:created xsi:type="dcterms:W3CDTF">2022-02-28T09:04:00Z</dcterms:created>
  <dcterms:modified xsi:type="dcterms:W3CDTF">2022-02-28T09:44:00Z</dcterms:modified>
</cp:coreProperties>
</file>